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139" w:rsidRPr="00EB2FE5" w:rsidRDefault="004C3139" w:rsidP="00BC2BF7">
      <w:pPr>
        <w:ind w:left="10773"/>
        <w:rPr>
          <w:b/>
          <w:sz w:val="20"/>
          <w:lang w:val="uk-UA"/>
        </w:rPr>
      </w:pPr>
      <w:r w:rsidRPr="00EB2FE5">
        <w:rPr>
          <w:b/>
          <w:sz w:val="20"/>
          <w:lang w:val="uk-UA"/>
        </w:rPr>
        <w:t>ПОГОДЖУЮ:</w:t>
      </w:r>
    </w:p>
    <w:p w:rsidR="004C3139" w:rsidRPr="00EB2FE5" w:rsidRDefault="004C3139" w:rsidP="00BC2BF7">
      <w:pPr>
        <w:ind w:left="10773"/>
        <w:rPr>
          <w:b/>
          <w:sz w:val="20"/>
          <w:lang w:val="uk-UA"/>
        </w:rPr>
      </w:pPr>
      <w:r w:rsidRPr="00EB2FE5">
        <w:rPr>
          <w:b/>
          <w:sz w:val="20"/>
          <w:lang w:val="uk-UA"/>
        </w:rPr>
        <w:t>Міністр охорони здоров’я України</w:t>
      </w:r>
    </w:p>
    <w:p w:rsidR="004C3139" w:rsidRPr="00EB2FE5" w:rsidRDefault="004C3139" w:rsidP="00BC2BF7">
      <w:pPr>
        <w:ind w:left="10773"/>
        <w:rPr>
          <w:b/>
          <w:sz w:val="20"/>
          <w:lang w:val="uk-UA"/>
        </w:rPr>
      </w:pPr>
      <w:r w:rsidRPr="00EB2FE5">
        <w:rPr>
          <w:b/>
          <w:sz w:val="20"/>
          <w:lang w:val="uk-UA"/>
        </w:rPr>
        <w:t>Віктор ЛЯШКО</w:t>
      </w:r>
    </w:p>
    <w:p w:rsidR="004C3139" w:rsidRPr="00EB2FE5" w:rsidRDefault="004C3139" w:rsidP="00BC2BF7">
      <w:pPr>
        <w:spacing w:after="120"/>
        <w:ind w:left="10773"/>
        <w:rPr>
          <w:b/>
          <w:sz w:val="20"/>
          <w:lang w:val="uk-UA"/>
        </w:rPr>
      </w:pPr>
    </w:p>
    <w:p w:rsidR="004C3139" w:rsidRPr="00EB2FE5" w:rsidRDefault="004C3139" w:rsidP="00BC2BF7">
      <w:pPr>
        <w:spacing w:after="120"/>
        <w:ind w:left="10773"/>
        <w:rPr>
          <w:b/>
          <w:sz w:val="20"/>
          <w:lang w:val="uk-UA"/>
        </w:rPr>
      </w:pPr>
      <w:r w:rsidRPr="00EB2FE5">
        <w:rPr>
          <w:b/>
          <w:sz w:val="20"/>
          <w:lang w:val="uk-UA"/>
        </w:rPr>
        <w:t>«____»_______________________________</w:t>
      </w:r>
    </w:p>
    <w:p w:rsidR="004C3139" w:rsidRPr="00EB2FE5" w:rsidRDefault="004C3139" w:rsidP="004C3139">
      <w:pPr>
        <w:spacing w:after="120"/>
        <w:rPr>
          <w:b/>
          <w:sz w:val="20"/>
          <w:lang w:val="uk-UA"/>
        </w:rPr>
      </w:pPr>
    </w:p>
    <w:p w:rsidR="004C3139" w:rsidRPr="00EB2FE5" w:rsidRDefault="004C3139" w:rsidP="004C3139">
      <w:pPr>
        <w:spacing w:after="120"/>
        <w:jc w:val="center"/>
        <w:rPr>
          <w:b/>
          <w:szCs w:val="28"/>
          <w:lang w:val="uk-UA"/>
        </w:rPr>
      </w:pPr>
      <w:bookmarkStart w:id="0" w:name="_GoBack"/>
      <w:r w:rsidRPr="00EB2FE5">
        <w:rPr>
          <w:b/>
          <w:szCs w:val="28"/>
          <w:lang w:val="uk-UA"/>
        </w:rPr>
        <w:t>План роботи Державної служби України з лікарських засобів</w:t>
      </w:r>
    </w:p>
    <w:p w:rsidR="004C3139" w:rsidRPr="00EB2FE5" w:rsidRDefault="004C3139" w:rsidP="004C3139">
      <w:pPr>
        <w:spacing w:after="120"/>
        <w:jc w:val="center"/>
        <w:rPr>
          <w:b/>
          <w:szCs w:val="28"/>
          <w:lang w:val="uk-UA"/>
        </w:rPr>
      </w:pPr>
      <w:r w:rsidRPr="00EB2FE5">
        <w:rPr>
          <w:b/>
          <w:szCs w:val="28"/>
          <w:lang w:val="uk-UA"/>
        </w:rPr>
        <w:t>та контролю за наркотиками на 2025 рік</w:t>
      </w:r>
    </w:p>
    <w:bookmarkEnd w:id="0"/>
    <w:p w:rsidR="00293D3E" w:rsidRPr="00EB2FE5" w:rsidRDefault="00293D3E" w:rsidP="00221B2E">
      <w:pPr>
        <w:rPr>
          <w:b/>
          <w:sz w:val="24"/>
          <w:szCs w:val="24"/>
          <w:lang w:val="uk-UA"/>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
        <w:gridCol w:w="7005"/>
        <w:gridCol w:w="3607"/>
        <w:gridCol w:w="3042"/>
      </w:tblGrid>
      <w:tr w:rsidR="0054469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hideMark/>
          </w:tcPr>
          <w:p w:rsidR="0038698C" w:rsidRPr="00EB2FE5" w:rsidRDefault="0038698C" w:rsidP="00C23D0F">
            <w:pPr>
              <w:ind w:right="-116"/>
              <w:jc w:val="center"/>
              <w:rPr>
                <w:b/>
                <w:sz w:val="20"/>
                <w:lang w:val="uk-UA"/>
              </w:rPr>
            </w:pPr>
            <w:r w:rsidRPr="00EB2FE5">
              <w:rPr>
                <w:b/>
                <w:sz w:val="20"/>
                <w:lang w:val="uk-UA"/>
              </w:rPr>
              <w:t>№ з/п</w:t>
            </w:r>
          </w:p>
        </w:tc>
        <w:tc>
          <w:tcPr>
            <w:tcW w:w="2404" w:type="pct"/>
            <w:tcBorders>
              <w:top w:val="single" w:sz="4" w:space="0" w:color="000000"/>
              <w:left w:val="single" w:sz="4" w:space="0" w:color="000000"/>
              <w:bottom w:val="single" w:sz="4" w:space="0" w:color="000000"/>
              <w:right w:val="single" w:sz="4" w:space="0" w:color="000000"/>
            </w:tcBorders>
            <w:vAlign w:val="center"/>
            <w:hideMark/>
          </w:tcPr>
          <w:p w:rsidR="0038698C" w:rsidRPr="00EB2FE5" w:rsidRDefault="007F6BA8" w:rsidP="00C23D0F">
            <w:pPr>
              <w:jc w:val="center"/>
              <w:rPr>
                <w:b/>
                <w:sz w:val="20"/>
                <w:lang w:val="uk-UA"/>
              </w:rPr>
            </w:pPr>
            <w:r w:rsidRPr="00EB2FE5">
              <w:rPr>
                <w:b/>
                <w:sz w:val="20"/>
                <w:lang w:val="uk-UA"/>
              </w:rPr>
              <w:t>ЗМІСТ ЗАХОДУ</w:t>
            </w:r>
          </w:p>
        </w:tc>
        <w:tc>
          <w:tcPr>
            <w:tcW w:w="1238" w:type="pct"/>
            <w:tcBorders>
              <w:top w:val="single" w:sz="4" w:space="0" w:color="000000"/>
              <w:left w:val="single" w:sz="4" w:space="0" w:color="000000"/>
              <w:bottom w:val="single" w:sz="4" w:space="0" w:color="000000"/>
              <w:right w:val="single" w:sz="4" w:space="0" w:color="000000"/>
            </w:tcBorders>
            <w:vAlign w:val="center"/>
            <w:hideMark/>
          </w:tcPr>
          <w:p w:rsidR="0038698C" w:rsidRPr="00EB2FE5" w:rsidRDefault="007F6BA8" w:rsidP="00C23D0F">
            <w:pPr>
              <w:jc w:val="center"/>
              <w:rPr>
                <w:b/>
                <w:sz w:val="20"/>
                <w:lang w:val="uk-UA"/>
              </w:rPr>
            </w:pPr>
            <w:r w:rsidRPr="00EB2FE5">
              <w:rPr>
                <w:b/>
                <w:sz w:val="20"/>
                <w:lang w:val="uk-UA"/>
              </w:rPr>
              <w:t>ТЕРМІН ВИКОНАННЯ</w:t>
            </w:r>
          </w:p>
        </w:tc>
        <w:tc>
          <w:tcPr>
            <w:tcW w:w="1044" w:type="pct"/>
            <w:tcBorders>
              <w:top w:val="single" w:sz="4" w:space="0" w:color="000000"/>
              <w:left w:val="single" w:sz="4" w:space="0" w:color="000000"/>
              <w:bottom w:val="single" w:sz="4" w:space="0" w:color="000000"/>
              <w:right w:val="single" w:sz="4" w:space="0" w:color="000000"/>
            </w:tcBorders>
            <w:vAlign w:val="center"/>
            <w:hideMark/>
          </w:tcPr>
          <w:p w:rsidR="0038698C" w:rsidRPr="00EB2FE5" w:rsidRDefault="007F6BA8" w:rsidP="00C23D0F">
            <w:pPr>
              <w:jc w:val="center"/>
              <w:rPr>
                <w:b/>
                <w:sz w:val="20"/>
                <w:lang w:val="uk-UA"/>
              </w:rPr>
            </w:pPr>
            <w:r w:rsidRPr="00EB2FE5">
              <w:rPr>
                <w:b/>
                <w:sz w:val="20"/>
                <w:lang w:val="uk-UA"/>
              </w:rPr>
              <w:t>ВИКОНАВЦІ</w:t>
            </w:r>
          </w:p>
        </w:tc>
      </w:tr>
      <w:tr w:rsidR="0054469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hideMark/>
          </w:tcPr>
          <w:p w:rsidR="005A1DC0" w:rsidRPr="00EB2FE5" w:rsidRDefault="002F1CD8" w:rsidP="00C23D0F">
            <w:pPr>
              <w:ind w:right="-116"/>
              <w:jc w:val="center"/>
              <w:rPr>
                <w:b/>
                <w:sz w:val="20"/>
                <w:lang w:val="uk-UA"/>
              </w:rPr>
            </w:pPr>
            <w:r w:rsidRPr="00EB2FE5">
              <w:rPr>
                <w:b/>
                <w:sz w:val="20"/>
                <w:lang w:val="uk-UA"/>
              </w:rPr>
              <w:t>1</w:t>
            </w:r>
            <w:r w:rsidR="005A1DC0" w:rsidRPr="00EB2FE5">
              <w:rPr>
                <w:b/>
                <w:sz w:val="20"/>
                <w:lang w:val="uk-UA"/>
              </w:rPr>
              <w:t>.</w:t>
            </w:r>
          </w:p>
        </w:tc>
        <w:tc>
          <w:tcPr>
            <w:tcW w:w="4686" w:type="pct"/>
            <w:gridSpan w:val="3"/>
            <w:tcBorders>
              <w:top w:val="single" w:sz="4" w:space="0" w:color="000000"/>
              <w:left w:val="single" w:sz="4" w:space="0" w:color="000000"/>
              <w:bottom w:val="single" w:sz="4" w:space="0" w:color="auto"/>
              <w:right w:val="single" w:sz="4" w:space="0" w:color="000000"/>
            </w:tcBorders>
            <w:hideMark/>
          </w:tcPr>
          <w:p w:rsidR="005A1DC0" w:rsidRPr="00EB2FE5" w:rsidRDefault="005A1DC0" w:rsidP="00C23D0F">
            <w:pPr>
              <w:rPr>
                <w:b/>
                <w:sz w:val="20"/>
                <w:lang w:val="uk-UA"/>
              </w:rPr>
            </w:pPr>
            <w:r w:rsidRPr="00EB2FE5">
              <w:rPr>
                <w:b/>
                <w:sz w:val="20"/>
                <w:lang w:val="uk-UA"/>
              </w:rPr>
              <w:t>ЗАХОДИ З УДОСКОНАЛЕННЯ НОРМАТИВНО-ПРАВОВОЇ БАЗИ</w:t>
            </w:r>
          </w:p>
        </w:tc>
      </w:tr>
      <w:tr w:rsidR="0054469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vAlign w:val="center"/>
            <w:hideMark/>
          </w:tcPr>
          <w:p w:rsidR="005A1DC0" w:rsidRPr="00EB2FE5" w:rsidRDefault="002F1CD8" w:rsidP="00C23D0F">
            <w:pPr>
              <w:ind w:right="-116"/>
              <w:jc w:val="center"/>
              <w:rPr>
                <w:b/>
                <w:sz w:val="20"/>
                <w:lang w:val="uk-UA"/>
              </w:rPr>
            </w:pPr>
            <w:r w:rsidRPr="00EB2FE5">
              <w:rPr>
                <w:b/>
                <w:sz w:val="20"/>
                <w:lang w:val="uk-UA"/>
              </w:rPr>
              <w:t>1</w:t>
            </w:r>
            <w:r w:rsidR="00372BC0" w:rsidRPr="00EB2FE5">
              <w:rPr>
                <w:b/>
                <w:sz w:val="20"/>
                <w:lang w:val="uk-UA"/>
              </w:rPr>
              <w:t>.1</w:t>
            </w:r>
          </w:p>
        </w:tc>
        <w:tc>
          <w:tcPr>
            <w:tcW w:w="4686" w:type="pct"/>
            <w:gridSpan w:val="3"/>
            <w:tcBorders>
              <w:top w:val="single" w:sz="4" w:space="0" w:color="000000"/>
              <w:left w:val="single" w:sz="4" w:space="0" w:color="000000"/>
              <w:bottom w:val="single" w:sz="4" w:space="0" w:color="000000"/>
              <w:right w:val="single" w:sz="4" w:space="0" w:color="000000"/>
            </w:tcBorders>
            <w:vAlign w:val="center"/>
            <w:hideMark/>
          </w:tcPr>
          <w:p w:rsidR="005A1DC0" w:rsidRPr="00EB2FE5" w:rsidRDefault="00111C22" w:rsidP="00C23D0F">
            <w:pPr>
              <w:rPr>
                <w:b/>
                <w:sz w:val="20"/>
                <w:lang w:val="uk-UA"/>
              </w:rPr>
            </w:pPr>
            <w:r w:rsidRPr="00EB2FE5">
              <w:rPr>
                <w:b/>
                <w:sz w:val="20"/>
                <w:lang w:val="uk-UA"/>
              </w:rPr>
              <w:t xml:space="preserve">Підготовка </w:t>
            </w:r>
            <w:proofErr w:type="spellStart"/>
            <w:r w:rsidRPr="00EB2FE5">
              <w:rPr>
                <w:b/>
                <w:sz w:val="20"/>
                <w:lang w:val="uk-UA"/>
              </w:rPr>
              <w:t>проєктів</w:t>
            </w:r>
            <w:proofErr w:type="spellEnd"/>
            <w:r w:rsidRPr="00EB2FE5">
              <w:rPr>
                <w:b/>
                <w:sz w:val="20"/>
                <w:lang w:val="uk-UA"/>
              </w:rPr>
              <w:t xml:space="preserve"> актів Кабінету Міністрів України та надання пропозицій щодо розробки актів Кабінету Міністрів України</w:t>
            </w:r>
          </w:p>
        </w:tc>
      </w:tr>
      <w:tr w:rsidR="00966040"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966040" w:rsidRPr="00EB2FE5" w:rsidRDefault="00372BC0" w:rsidP="00966040">
            <w:pPr>
              <w:ind w:right="-116"/>
              <w:jc w:val="center"/>
              <w:rPr>
                <w:sz w:val="20"/>
                <w:lang w:val="uk-UA"/>
              </w:rPr>
            </w:pPr>
            <w:r w:rsidRPr="00EB2FE5">
              <w:rPr>
                <w:sz w:val="20"/>
                <w:lang w:val="uk-UA"/>
              </w:rPr>
              <w:t>1.1</w:t>
            </w:r>
            <w:r w:rsidR="00966040" w:rsidRPr="00EB2FE5">
              <w:rPr>
                <w:sz w:val="20"/>
                <w:lang w:val="uk-UA"/>
              </w:rPr>
              <w:t>.1</w:t>
            </w:r>
          </w:p>
        </w:tc>
        <w:tc>
          <w:tcPr>
            <w:tcW w:w="2404" w:type="pct"/>
            <w:tcBorders>
              <w:top w:val="single" w:sz="4" w:space="0" w:color="000000"/>
              <w:left w:val="single" w:sz="4" w:space="0" w:color="000000"/>
              <w:bottom w:val="single" w:sz="4" w:space="0" w:color="000000"/>
              <w:right w:val="single" w:sz="4" w:space="0" w:color="000000"/>
            </w:tcBorders>
          </w:tcPr>
          <w:p w:rsidR="00966040" w:rsidRPr="00EB2FE5" w:rsidRDefault="003C533E" w:rsidP="00BF7926">
            <w:pPr>
              <w:shd w:val="clear" w:color="auto" w:fill="FFFFFF"/>
              <w:rPr>
                <w:sz w:val="20"/>
                <w:lang w:val="uk-UA"/>
              </w:rPr>
            </w:pPr>
            <w:r w:rsidRPr="00EB2FE5">
              <w:rPr>
                <w:sz w:val="20"/>
                <w:lang w:val="uk-UA"/>
              </w:rPr>
              <w:t>П</w:t>
            </w:r>
            <w:r w:rsidR="00966040" w:rsidRPr="00EB2FE5">
              <w:rPr>
                <w:sz w:val="20"/>
                <w:lang w:val="uk-UA"/>
              </w:rPr>
              <w:t xml:space="preserve">одання до МОЗ </w:t>
            </w:r>
            <w:r w:rsidRPr="00EB2FE5">
              <w:rPr>
                <w:sz w:val="20"/>
                <w:lang w:val="uk-UA"/>
              </w:rPr>
              <w:t xml:space="preserve">пропозицій щодо </w:t>
            </w:r>
            <w:proofErr w:type="spellStart"/>
            <w:r w:rsidR="00966040" w:rsidRPr="00EB2FE5">
              <w:rPr>
                <w:color w:val="000000" w:themeColor="text1"/>
                <w:sz w:val="20"/>
                <w:lang w:val="uk-UA" w:eastAsia="uk-UA"/>
              </w:rPr>
              <w:t>проєкту</w:t>
            </w:r>
            <w:proofErr w:type="spellEnd"/>
            <w:r w:rsidR="00966040" w:rsidRPr="00EB2FE5">
              <w:rPr>
                <w:color w:val="000000" w:themeColor="text1"/>
                <w:sz w:val="20"/>
                <w:lang w:val="uk-UA" w:eastAsia="uk-UA"/>
              </w:rPr>
              <w:t xml:space="preserve"> постанови Кабінету Міністрів України </w:t>
            </w:r>
            <w:r w:rsidR="00966040" w:rsidRPr="00EB2FE5">
              <w:rPr>
                <w:sz w:val="20"/>
                <w:lang w:val="uk-UA"/>
              </w:rPr>
              <w:t>«Деякі питання проведення контролю якості лікарських засобів (медичних імунобіологічних препаратів)»</w:t>
            </w:r>
            <w:r w:rsidR="00966040" w:rsidRPr="00EB2FE5">
              <w:rPr>
                <w:color w:val="000000" w:themeColor="text1"/>
                <w:sz w:val="20"/>
                <w:lang w:val="uk-UA" w:eastAsia="uk-UA"/>
              </w:rPr>
              <w:t>, з метою забезпечення реалізаці</w:t>
            </w:r>
            <w:r w:rsidR="009239C3" w:rsidRPr="00EB2FE5">
              <w:rPr>
                <w:color w:val="000000" w:themeColor="text1"/>
                <w:sz w:val="20"/>
                <w:lang w:val="uk-UA" w:eastAsia="uk-UA"/>
              </w:rPr>
              <w:t xml:space="preserve">ї Закону України від 28.07.2022 </w:t>
            </w:r>
            <w:r w:rsidR="00966040" w:rsidRPr="00EB2FE5">
              <w:rPr>
                <w:color w:val="000000" w:themeColor="text1"/>
                <w:sz w:val="20"/>
                <w:lang w:val="uk-UA" w:eastAsia="uk-UA"/>
              </w:rPr>
              <w:t>№ 2469-ІХ «Про лікарські засоби»</w:t>
            </w:r>
          </w:p>
          <w:p w:rsidR="009239C3" w:rsidRPr="00EB2FE5" w:rsidRDefault="009239C3" w:rsidP="00BF7926">
            <w:pPr>
              <w:shd w:val="clear" w:color="auto" w:fill="FFFFFF"/>
              <w:rPr>
                <w:sz w:val="20"/>
                <w:lang w:val="uk-UA"/>
              </w:rPr>
            </w:pPr>
          </w:p>
          <w:p w:rsidR="00966040" w:rsidRPr="00EB2FE5" w:rsidRDefault="00966040" w:rsidP="00BF7926">
            <w:pPr>
              <w:shd w:val="clear" w:color="auto" w:fill="FFFFFF"/>
              <w:rPr>
                <w:color w:val="000000" w:themeColor="text1"/>
                <w:sz w:val="20"/>
                <w:lang w:val="uk-UA" w:eastAsia="uk-UA"/>
              </w:rPr>
            </w:pPr>
            <w:r w:rsidRPr="00EB2FE5">
              <w:rPr>
                <w:i/>
                <w:sz w:val="20"/>
                <w:lang w:val="uk-UA"/>
              </w:rPr>
              <w:t xml:space="preserve">Результат – подання до МОЗ </w:t>
            </w:r>
            <w:proofErr w:type="spellStart"/>
            <w:r w:rsidRPr="00EB2FE5">
              <w:rPr>
                <w:i/>
                <w:sz w:val="20"/>
                <w:lang w:val="uk-UA"/>
              </w:rPr>
              <w:t>проєкту</w:t>
            </w:r>
            <w:proofErr w:type="spellEnd"/>
            <w:r w:rsidRPr="00EB2FE5">
              <w:rPr>
                <w:i/>
                <w:sz w:val="20"/>
                <w:lang w:val="uk-UA"/>
              </w:rPr>
              <w:t xml:space="preserve"> відповідної постанови</w:t>
            </w:r>
          </w:p>
        </w:tc>
        <w:tc>
          <w:tcPr>
            <w:tcW w:w="1238" w:type="pct"/>
            <w:tcBorders>
              <w:top w:val="single" w:sz="4" w:space="0" w:color="000000"/>
              <w:left w:val="single" w:sz="4" w:space="0" w:color="000000"/>
              <w:bottom w:val="single" w:sz="4" w:space="0" w:color="000000"/>
              <w:right w:val="single" w:sz="4" w:space="0" w:color="000000"/>
            </w:tcBorders>
          </w:tcPr>
          <w:p w:rsidR="00966040" w:rsidRPr="00EB2FE5" w:rsidRDefault="00966040" w:rsidP="00966040">
            <w:pPr>
              <w:jc w:val="center"/>
              <w:rPr>
                <w:sz w:val="20"/>
                <w:lang w:val="uk-UA"/>
              </w:rPr>
            </w:pPr>
            <w:r w:rsidRPr="00EB2FE5">
              <w:rPr>
                <w:sz w:val="20"/>
                <w:lang w:val="uk-UA"/>
              </w:rPr>
              <w:t>ІІІ квартал</w:t>
            </w:r>
          </w:p>
        </w:tc>
        <w:tc>
          <w:tcPr>
            <w:tcW w:w="1044" w:type="pct"/>
            <w:tcBorders>
              <w:top w:val="single" w:sz="4" w:space="0" w:color="000000"/>
              <w:left w:val="single" w:sz="4" w:space="0" w:color="000000"/>
              <w:bottom w:val="single" w:sz="4" w:space="0" w:color="000000"/>
              <w:right w:val="single" w:sz="4" w:space="0" w:color="000000"/>
            </w:tcBorders>
          </w:tcPr>
          <w:p w:rsidR="00966040" w:rsidRPr="00EB2FE5" w:rsidRDefault="00966040" w:rsidP="00966040">
            <w:pPr>
              <w:shd w:val="clear" w:color="auto" w:fill="FFFFFF" w:themeFill="background1"/>
              <w:rPr>
                <w:sz w:val="20"/>
                <w:lang w:val="uk-UA"/>
              </w:rPr>
            </w:pPr>
            <w:r w:rsidRPr="00EB2FE5">
              <w:rPr>
                <w:sz w:val="20"/>
                <w:lang w:val="uk-UA"/>
              </w:rPr>
              <w:t>Департамент контролю якості лікарських засобів та крові</w:t>
            </w:r>
          </w:p>
          <w:p w:rsidR="00966040" w:rsidRPr="00EB2FE5" w:rsidRDefault="00966040" w:rsidP="00966040">
            <w:pPr>
              <w:shd w:val="clear" w:color="auto" w:fill="FFFFFF"/>
              <w:rPr>
                <w:sz w:val="20"/>
                <w:lang w:val="uk-UA"/>
              </w:rPr>
            </w:pPr>
          </w:p>
          <w:p w:rsidR="00966040" w:rsidRPr="00EB2FE5" w:rsidRDefault="00966040" w:rsidP="00966040">
            <w:pPr>
              <w:shd w:val="clear" w:color="auto" w:fill="FFFFFF"/>
              <w:rPr>
                <w:sz w:val="20"/>
                <w:lang w:val="uk-UA"/>
              </w:rPr>
            </w:pPr>
            <w:r w:rsidRPr="00EB2FE5">
              <w:rPr>
                <w:sz w:val="20"/>
                <w:lang w:val="uk-UA"/>
              </w:rPr>
              <w:t>Відділ правового забезпечення</w:t>
            </w:r>
          </w:p>
        </w:tc>
      </w:tr>
      <w:tr w:rsidR="003E5465" w:rsidRPr="00EB2FE5" w:rsidTr="003E5465">
        <w:trPr>
          <w:trHeight w:val="340"/>
        </w:trPr>
        <w:tc>
          <w:tcPr>
            <w:tcW w:w="314" w:type="pct"/>
            <w:tcBorders>
              <w:top w:val="single" w:sz="4" w:space="0" w:color="auto"/>
              <w:left w:val="single" w:sz="4" w:space="0" w:color="auto"/>
              <w:bottom w:val="single" w:sz="4" w:space="0" w:color="auto"/>
              <w:right w:val="single" w:sz="4" w:space="0" w:color="auto"/>
            </w:tcBorders>
          </w:tcPr>
          <w:p w:rsidR="003E5465" w:rsidRPr="00EB2FE5" w:rsidRDefault="00372BC0" w:rsidP="003E5465">
            <w:pPr>
              <w:jc w:val="center"/>
              <w:rPr>
                <w:sz w:val="20"/>
                <w:lang w:val="uk-UA" w:eastAsia="en-US"/>
              </w:rPr>
            </w:pPr>
            <w:r w:rsidRPr="00EB2FE5">
              <w:rPr>
                <w:sz w:val="20"/>
                <w:lang w:val="uk-UA" w:eastAsia="en-US"/>
              </w:rPr>
              <w:t>1.1.2</w:t>
            </w:r>
          </w:p>
        </w:tc>
        <w:tc>
          <w:tcPr>
            <w:tcW w:w="2404" w:type="pct"/>
            <w:tcBorders>
              <w:top w:val="single" w:sz="4" w:space="0" w:color="auto"/>
              <w:left w:val="single" w:sz="4" w:space="0" w:color="auto"/>
              <w:bottom w:val="single" w:sz="4" w:space="0" w:color="auto"/>
              <w:right w:val="single" w:sz="4" w:space="0" w:color="auto"/>
            </w:tcBorders>
          </w:tcPr>
          <w:p w:rsidR="00111C22" w:rsidRPr="00EB2FE5" w:rsidRDefault="00111C22" w:rsidP="00111C22">
            <w:pPr>
              <w:rPr>
                <w:sz w:val="20"/>
                <w:lang w:val="uk-UA" w:eastAsia="en-US"/>
              </w:rPr>
            </w:pPr>
            <w:r w:rsidRPr="00EB2FE5">
              <w:rPr>
                <w:sz w:val="20"/>
                <w:lang w:val="uk-UA" w:eastAsia="en-US"/>
              </w:rPr>
              <w:t xml:space="preserve">Розробка та супровід </w:t>
            </w:r>
            <w:proofErr w:type="spellStart"/>
            <w:r w:rsidRPr="00EB2FE5">
              <w:rPr>
                <w:sz w:val="20"/>
                <w:lang w:val="uk-UA" w:eastAsia="en-US"/>
              </w:rPr>
              <w:t>проєкту</w:t>
            </w:r>
            <w:proofErr w:type="spellEnd"/>
            <w:r w:rsidRPr="00EB2FE5">
              <w:rPr>
                <w:sz w:val="20"/>
                <w:lang w:val="uk-UA" w:eastAsia="en-US"/>
              </w:rPr>
              <w:t xml:space="preserve"> постанови Кабінету Міністрів України «Про внесення змін до постанови Кабінету Міністрів України від 30.11.2016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 метою приведення Ліцензійних умов у відповідність до вимог Закону України «Про внесення змін до деяких законодавчих актів України у зв’язку з прийняттям Закону України «Про адміністративну процедуру» від 10.10.2024 № 4017-ІХ </w:t>
            </w:r>
          </w:p>
          <w:p w:rsidR="00111C22" w:rsidRPr="00EB2FE5" w:rsidRDefault="00111C22" w:rsidP="00111C22">
            <w:pPr>
              <w:rPr>
                <w:sz w:val="20"/>
                <w:lang w:val="uk-UA" w:eastAsia="en-US"/>
              </w:rPr>
            </w:pPr>
          </w:p>
          <w:p w:rsidR="00771CE6" w:rsidRPr="00EB2FE5" w:rsidRDefault="00111C22" w:rsidP="00BF7926">
            <w:pPr>
              <w:rPr>
                <w:i/>
                <w:iCs/>
                <w:sz w:val="20"/>
                <w:lang w:val="uk-UA" w:eastAsia="en-US"/>
              </w:rPr>
            </w:pPr>
            <w:r w:rsidRPr="00EB2FE5">
              <w:rPr>
                <w:i/>
                <w:iCs/>
                <w:sz w:val="20"/>
                <w:lang w:val="uk-UA" w:eastAsia="en-US"/>
              </w:rPr>
              <w:t xml:space="preserve">Результат – подання до МОЗ погодженого </w:t>
            </w:r>
            <w:proofErr w:type="spellStart"/>
            <w:r w:rsidRPr="00EB2FE5">
              <w:rPr>
                <w:i/>
                <w:iCs/>
                <w:sz w:val="20"/>
                <w:lang w:val="uk-UA" w:eastAsia="en-US"/>
              </w:rPr>
              <w:t>проєкту</w:t>
            </w:r>
            <w:proofErr w:type="spellEnd"/>
            <w:r w:rsidRPr="00EB2FE5">
              <w:rPr>
                <w:i/>
                <w:iCs/>
                <w:sz w:val="20"/>
                <w:lang w:val="uk-UA" w:eastAsia="en-US"/>
              </w:rPr>
              <w:t xml:space="preserve"> постанови Кабінету Міністрів України</w:t>
            </w:r>
          </w:p>
        </w:tc>
        <w:tc>
          <w:tcPr>
            <w:tcW w:w="1238" w:type="pct"/>
            <w:tcBorders>
              <w:top w:val="single" w:sz="4" w:space="0" w:color="auto"/>
              <w:left w:val="single" w:sz="4" w:space="0" w:color="auto"/>
              <w:bottom w:val="single" w:sz="4" w:space="0" w:color="auto"/>
              <w:right w:val="single" w:sz="4" w:space="0" w:color="auto"/>
            </w:tcBorders>
          </w:tcPr>
          <w:p w:rsidR="003E5465" w:rsidRPr="00EB2FE5" w:rsidRDefault="00515ADE" w:rsidP="003E5465">
            <w:pPr>
              <w:jc w:val="center"/>
              <w:rPr>
                <w:sz w:val="20"/>
                <w:lang w:val="uk-UA" w:eastAsia="en-US"/>
              </w:rPr>
            </w:pPr>
            <w:r w:rsidRPr="00EB2FE5">
              <w:rPr>
                <w:sz w:val="20"/>
                <w:lang w:val="uk-UA"/>
              </w:rPr>
              <w:t>ІІ квартал</w:t>
            </w:r>
          </w:p>
        </w:tc>
        <w:tc>
          <w:tcPr>
            <w:tcW w:w="1044" w:type="pct"/>
            <w:tcBorders>
              <w:top w:val="single" w:sz="4" w:space="0" w:color="auto"/>
              <w:left w:val="single" w:sz="4" w:space="0" w:color="auto"/>
              <w:bottom w:val="single" w:sz="4" w:space="0" w:color="auto"/>
              <w:right w:val="single" w:sz="4" w:space="0" w:color="auto"/>
            </w:tcBorders>
          </w:tcPr>
          <w:p w:rsidR="003E5465" w:rsidRPr="00EB2FE5" w:rsidRDefault="003E5465" w:rsidP="003E5465">
            <w:pPr>
              <w:rPr>
                <w:sz w:val="20"/>
                <w:lang w:val="uk-UA" w:eastAsia="en-US"/>
              </w:rPr>
            </w:pPr>
            <w:r w:rsidRPr="00EB2FE5">
              <w:rPr>
                <w:sz w:val="20"/>
                <w:lang w:val="uk-UA" w:eastAsia="en-US"/>
              </w:rPr>
              <w:t>Відділ правового забезпечення</w:t>
            </w:r>
          </w:p>
          <w:p w:rsidR="003E5465" w:rsidRPr="00EB2FE5" w:rsidRDefault="003E5465" w:rsidP="003E5465">
            <w:pPr>
              <w:rPr>
                <w:sz w:val="20"/>
                <w:lang w:val="uk-UA" w:eastAsia="en-US"/>
              </w:rPr>
            </w:pPr>
          </w:p>
          <w:p w:rsidR="003E5465" w:rsidRPr="00EB2FE5" w:rsidRDefault="009D409F" w:rsidP="003E5465">
            <w:pPr>
              <w:rPr>
                <w:sz w:val="20"/>
                <w:lang w:val="uk-UA" w:eastAsia="en-US"/>
              </w:rPr>
            </w:pPr>
            <w:r w:rsidRPr="00EB2FE5">
              <w:rPr>
                <w:sz w:val="20"/>
                <w:lang w:val="uk-UA" w:eastAsia="en-US"/>
              </w:rPr>
              <w:t>Департамент ліцензування виробництва лікарських засобів, крові та сертифікації</w:t>
            </w:r>
          </w:p>
          <w:p w:rsidR="009D409F" w:rsidRPr="00EB2FE5" w:rsidRDefault="009D409F" w:rsidP="003E5465">
            <w:pPr>
              <w:rPr>
                <w:sz w:val="20"/>
                <w:lang w:val="uk-UA" w:eastAsia="en-US"/>
              </w:rPr>
            </w:pPr>
          </w:p>
          <w:p w:rsidR="003E5465" w:rsidRPr="00EB2FE5" w:rsidRDefault="007635E3" w:rsidP="003E5465">
            <w:pPr>
              <w:rPr>
                <w:sz w:val="20"/>
                <w:lang w:val="uk-UA" w:eastAsia="en-US"/>
              </w:rPr>
            </w:pPr>
            <w:r w:rsidRPr="00EB2FE5">
              <w:rPr>
                <w:sz w:val="20"/>
                <w:lang w:val="uk-UA" w:eastAsia="en-US"/>
              </w:rPr>
              <w:t>Управління оптової та роздрібної торгівлі лікарськими засобами</w:t>
            </w:r>
          </w:p>
        </w:tc>
      </w:tr>
      <w:tr w:rsidR="00A238DC"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A238DC" w:rsidRPr="00EB2FE5" w:rsidRDefault="00A238DC" w:rsidP="00A238DC">
            <w:pPr>
              <w:ind w:right="-116"/>
              <w:jc w:val="center"/>
              <w:rPr>
                <w:sz w:val="20"/>
                <w:lang w:val="uk-UA"/>
              </w:rPr>
            </w:pPr>
            <w:r w:rsidRPr="00EB2FE5">
              <w:rPr>
                <w:sz w:val="20"/>
                <w:lang w:val="uk-UA"/>
              </w:rPr>
              <w:t>1.1.3</w:t>
            </w:r>
          </w:p>
        </w:tc>
        <w:tc>
          <w:tcPr>
            <w:tcW w:w="2404" w:type="pct"/>
            <w:tcBorders>
              <w:top w:val="single" w:sz="4" w:space="0" w:color="000000"/>
              <w:left w:val="single" w:sz="4" w:space="0" w:color="000000"/>
              <w:bottom w:val="single" w:sz="4" w:space="0" w:color="000000"/>
              <w:right w:val="single" w:sz="4" w:space="0" w:color="000000"/>
            </w:tcBorders>
          </w:tcPr>
          <w:p w:rsidR="00A238DC" w:rsidRPr="00EB2FE5" w:rsidRDefault="003C533E" w:rsidP="00A238DC">
            <w:pPr>
              <w:rPr>
                <w:sz w:val="20"/>
                <w:shd w:val="clear" w:color="auto" w:fill="FFFFFF"/>
                <w:lang w:val="uk-UA"/>
              </w:rPr>
            </w:pPr>
            <w:r w:rsidRPr="00EB2FE5">
              <w:rPr>
                <w:sz w:val="20"/>
                <w:shd w:val="clear" w:color="auto" w:fill="FFFFFF"/>
                <w:lang w:val="uk-UA"/>
              </w:rPr>
              <w:t>П</w:t>
            </w:r>
            <w:r w:rsidR="00A238DC" w:rsidRPr="00EB2FE5">
              <w:rPr>
                <w:sz w:val="20"/>
                <w:shd w:val="clear" w:color="auto" w:fill="FFFFFF"/>
                <w:lang w:val="uk-UA"/>
              </w:rPr>
              <w:t xml:space="preserve">одання до МОЗ </w:t>
            </w:r>
            <w:r w:rsidRPr="00EB2FE5">
              <w:rPr>
                <w:sz w:val="20"/>
                <w:lang w:val="uk-UA"/>
              </w:rPr>
              <w:t xml:space="preserve">пропозицій щодо </w:t>
            </w:r>
            <w:proofErr w:type="spellStart"/>
            <w:r w:rsidR="00A238DC" w:rsidRPr="00EB2FE5">
              <w:rPr>
                <w:sz w:val="20"/>
                <w:shd w:val="clear" w:color="auto" w:fill="FFFFFF"/>
                <w:lang w:val="uk-UA"/>
              </w:rPr>
              <w:t>проєкту</w:t>
            </w:r>
            <w:proofErr w:type="spellEnd"/>
            <w:r w:rsidR="00A238DC" w:rsidRPr="00EB2FE5">
              <w:rPr>
                <w:sz w:val="20"/>
                <w:shd w:val="clear" w:color="auto" w:fill="FFFFFF"/>
                <w:lang w:val="uk-UA"/>
              </w:rPr>
              <w:t xml:space="preserve"> постанови Кабінету Міністрів України «Про затвердження Порядку здійснення заходів державного нагляду (контролю) у сфері лікарських засобів»,</w:t>
            </w:r>
            <w:r w:rsidR="00A238DC" w:rsidRPr="00EB2FE5">
              <w:rPr>
                <w:lang w:val="uk-UA"/>
              </w:rPr>
              <w:t xml:space="preserve"> </w:t>
            </w:r>
            <w:r w:rsidR="00A238DC" w:rsidRPr="00EB2FE5">
              <w:rPr>
                <w:sz w:val="20"/>
                <w:shd w:val="clear" w:color="auto" w:fill="FFFFFF"/>
                <w:lang w:val="uk-UA"/>
              </w:rPr>
              <w:t>з метою забезпечення реалізації Закону України від 28.07.2022 № 2469-ІХ «Про лікарські засоби»</w:t>
            </w:r>
          </w:p>
          <w:p w:rsidR="00A238DC" w:rsidRPr="00EB2FE5" w:rsidRDefault="00A238DC" w:rsidP="00A238DC">
            <w:pPr>
              <w:rPr>
                <w:sz w:val="20"/>
                <w:shd w:val="clear" w:color="auto" w:fill="FFFFFF"/>
                <w:lang w:val="uk-UA"/>
              </w:rPr>
            </w:pPr>
          </w:p>
          <w:p w:rsidR="00A238DC" w:rsidRPr="00EB2FE5" w:rsidRDefault="00A238DC" w:rsidP="00A238DC">
            <w:pPr>
              <w:rPr>
                <w:sz w:val="20"/>
                <w:shd w:val="clear" w:color="auto" w:fill="FFFFFF"/>
                <w:lang w:val="uk-UA"/>
              </w:rPr>
            </w:pPr>
            <w:r w:rsidRPr="00EB2FE5">
              <w:rPr>
                <w:i/>
                <w:sz w:val="20"/>
                <w:shd w:val="clear" w:color="auto" w:fill="FFFFFF"/>
                <w:lang w:val="uk-UA"/>
              </w:rPr>
              <w:t xml:space="preserve">Результат – подання до МОЗ </w:t>
            </w:r>
            <w:proofErr w:type="spellStart"/>
            <w:r w:rsidRPr="00EB2FE5">
              <w:rPr>
                <w:i/>
                <w:sz w:val="20"/>
                <w:shd w:val="clear" w:color="auto" w:fill="FFFFFF"/>
                <w:lang w:val="uk-UA"/>
              </w:rPr>
              <w:t>проєкту</w:t>
            </w:r>
            <w:proofErr w:type="spellEnd"/>
            <w:r w:rsidRPr="00EB2FE5">
              <w:rPr>
                <w:i/>
                <w:sz w:val="20"/>
                <w:shd w:val="clear" w:color="auto" w:fill="FFFFFF"/>
                <w:lang w:val="uk-UA"/>
              </w:rPr>
              <w:t xml:space="preserve"> відповідної постанови</w:t>
            </w:r>
          </w:p>
        </w:tc>
        <w:tc>
          <w:tcPr>
            <w:tcW w:w="1238" w:type="pct"/>
            <w:tcBorders>
              <w:top w:val="single" w:sz="4" w:space="0" w:color="000000"/>
              <w:left w:val="single" w:sz="4" w:space="0" w:color="000000"/>
              <w:bottom w:val="single" w:sz="4" w:space="0" w:color="000000"/>
              <w:right w:val="single" w:sz="4" w:space="0" w:color="000000"/>
            </w:tcBorders>
          </w:tcPr>
          <w:p w:rsidR="00A238DC" w:rsidRPr="00EB2FE5" w:rsidRDefault="00A238DC" w:rsidP="00A238DC">
            <w:pPr>
              <w:jc w:val="center"/>
              <w:rPr>
                <w:sz w:val="20"/>
                <w:lang w:val="uk-UA"/>
              </w:rPr>
            </w:pPr>
            <w:r w:rsidRPr="00EB2FE5">
              <w:rPr>
                <w:sz w:val="20"/>
                <w:lang w:val="uk-UA"/>
              </w:rPr>
              <w:t>І</w:t>
            </w:r>
            <w:r w:rsidR="00D53468" w:rsidRPr="00EB2FE5">
              <w:rPr>
                <w:sz w:val="20"/>
                <w:lang w:val="uk-UA"/>
              </w:rPr>
              <w:t>І</w:t>
            </w:r>
            <w:r w:rsidRPr="00EB2FE5">
              <w:rPr>
                <w:sz w:val="20"/>
                <w:lang w:val="uk-UA"/>
              </w:rPr>
              <w:t xml:space="preserve"> квартал</w:t>
            </w:r>
          </w:p>
        </w:tc>
        <w:tc>
          <w:tcPr>
            <w:tcW w:w="1044" w:type="pct"/>
            <w:tcBorders>
              <w:top w:val="single" w:sz="4" w:space="0" w:color="000000"/>
              <w:left w:val="single" w:sz="4" w:space="0" w:color="000000"/>
              <w:bottom w:val="single" w:sz="4" w:space="0" w:color="000000"/>
              <w:right w:val="single" w:sz="4" w:space="0" w:color="000000"/>
            </w:tcBorders>
          </w:tcPr>
          <w:p w:rsidR="00A238DC" w:rsidRPr="00EB2FE5" w:rsidRDefault="00A238DC" w:rsidP="00A238DC">
            <w:pPr>
              <w:rPr>
                <w:sz w:val="20"/>
                <w:lang w:val="uk-UA"/>
              </w:rPr>
            </w:pPr>
            <w:r w:rsidRPr="00EB2FE5">
              <w:rPr>
                <w:sz w:val="20"/>
                <w:lang w:val="uk-UA"/>
              </w:rPr>
              <w:t>Управління оптової та роздрібної торгівлі лікарськими засобами</w:t>
            </w:r>
          </w:p>
          <w:p w:rsidR="00111C22" w:rsidRPr="00EB2FE5" w:rsidRDefault="00111C22" w:rsidP="00A238DC">
            <w:pPr>
              <w:rPr>
                <w:sz w:val="20"/>
                <w:lang w:val="uk-UA"/>
              </w:rPr>
            </w:pPr>
          </w:p>
          <w:p w:rsidR="00111C22" w:rsidRPr="00EB2FE5" w:rsidRDefault="00111C22" w:rsidP="00A238DC">
            <w:pPr>
              <w:rPr>
                <w:sz w:val="20"/>
                <w:lang w:val="uk-UA"/>
              </w:rPr>
            </w:pPr>
            <w:r w:rsidRPr="00EB2FE5">
              <w:rPr>
                <w:sz w:val="20"/>
                <w:lang w:val="uk-UA"/>
              </w:rPr>
              <w:t>Департамент контролю якості лікарських засобів та крові</w:t>
            </w:r>
          </w:p>
          <w:p w:rsidR="00A238DC" w:rsidRPr="00EB2FE5" w:rsidRDefault="00A238DC" w:rsidP="00A238DC">
            <w:pPr>
              <w:rPr>
                <w:sz w:val="20"/>
                <w:lang w:val="uk-UA"/>
              </w:rPr>
            </w:pPr>
          </w:p>
          <w:p w:rsidR="00A238DC" w:rsidRPr="00EB2FE5" w:rsidRDefault="00A238DC" w:rsidP="00A238DC">
            <w:pPr>
              <w:rPr>
                <w:sz w:val="20"/>
                <w:lang w:val="uk-UA"/>
              </w:rPr>
            </w:pPr>
            <w:r w:rsidRPr="00EB2FE5">
              <w:rPr>
                <w:sz w:val="20"/>
                <w:lang w:val="uk-UA"/>
              </w:rPr>
              <w:t>Відділ правового забезпечення</w:t>
            </w:r>
          </w:p>
        </w:tc>
      </w:tr>
      <w:tr w:rsidR="00A238DC"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A238DC" w:rsidRPr="00EB2FE5" w:rsidRDefault="00A238DC" w:rsidP="00A238DC">
            <w:pPr>
              <w:ind w:right="-116"/>
              <w:jc w:val="center"/>
              <w:rPr>
                <w:sz w:val="20"/>
                <w:lang w:val="uk-UA"/>
              </w:rPr>
            </w:pPr>
            <w:r w:rsidRPr="00EB2FE5">
              <w:rPr>
                <w:sz w:val="20"/>
                <w:lang w:val="uk-UA"/>
              </w:rPr>
              <w:lastRenderedPageBreak/>
              <w:t>1.1.4</w:t>
            </w:r>
          </w:p>
        </w:tc>
        <w:tc>
          <w:tcPr>
            <w:tcW w:w="2404" w:type="pct"/>
            <w:tcBorders>
              <w:top w:val="single" w:sz="4" w:space="0" w:color="000000"/>
              <w:left w:val="single" w:sz="4" w:space="0" w:color="000000"/>
              <w:bottom w:val="single" w:sz="4" w:space="0" w:color="000000"/>
              <w:right w:val="single" w:sz="4" w:space="0" w:color="000000"/>
            </w:tcBorders>
          </w:tcPr>
          <w:p w:rsidR="00CD0482" w:rsidRPr="00EB2FE5" w:rsidRDefault="00CD0482" w:rsidP="00A238DC">
            <w:pPr>
              <w:rPr>
                <w:sz w:val="20"/>
                <w:shd w:val="clear" w:color="auto" w:fill="FFFFFF"/>
                <w:lang w:val="uk-UA"/>
              </w:rPr>
            </w:pPr>
            <w:r w:rsidRPr="00EB2FE5">
              <w:rPr>
                <w:sz w:val="20"/>
                <w:shd w:val="clear" w:color="auto" w:fill="FFFFFF"/>
                <w:lang w:val="uk-UA"/>
              </w:rPr>
              <w:t xml:space="preserve">«Розробка та супровід </w:t>
            </w:r>
            <w:proofErr w:type="spellStart"/>
            <w:r w:rsidRPr="00EB2FE5">
              <w:rPr>
                <w:sz w:val="20"/>
                <w:shd w:val="clear" w:color="auto" w:fill="FFFFFF"/>
                <w:lang w:val="uk-UA"/>
              </w:rPr>
              <w:t>проєкту</w:t>
            </w:r>
            <w:proofErr w:type="spellEnd"/>
            <w:r w:rsidRPr="00EB2FE5">
              <w:rPr>
                <w:sz w:val="20"/>
                <w:shd w:val="clear" w:color="auto" w:fill="FFFFFF"/>
                <w:lang w:val="uk-UA"/>
              </w:rPr>
              <w:t xml:space="preserve"> постанови Кабінету Міністрів України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(нова редакція), у рамках створення Органу державного контролю (ОДК), з метою забезпечення реалізації Закону України</w:t>
            </w:r>
            <w:r w:rsidRPr="00EB2FE5">
              <w:rPr>
                <w:sz w:val="20"/>
                <w:shd w:val="clear" w:color="auto" w:fill="FFFFFF"/>
                <w:lang w:val="uk-UA"/>
              </w:rPr>
              <w:br/>
              <w:t>від 28.07.2022 № 2469-ІХ «Про лікарські засоби»</w:t>
            </w:r>
          </w:p>
          <w:p w:rsidR="00A238DC" w:rsidRPr="00EB2FE5" w:rsidRDefault="00A238DC" w:rsidP="00A238DC">
            <w:pPr>
              <w:rPr>
                <w:sz w:val="20"/>
                <w:shd w:val="clear" w:color="auto" w:fill="FFFFFF"/>
                <w:lang w:val="uk-UA"/>
              </w:rPr>
            </w:pPr>
          </w:p>
          <w:p w:rsidR="00A238DC" w:rsidRPr="00EB2FE5" w:rsidRDefault="00A238DC" w:rsidP="00A238DC">
            <w:pPr>
              <w:rPr>
                <w:sz w:val="20"/>
                <w:shd w:val="clear" w:color="auto" w:fill="FFFFFF"/>
                <w:lang w:val="uk-UA"/>
              </w:rPr>
            </w:pPr>
            <w:r w:rsidRPr="00EB2FE5">
              <w:rPr>
                <w:i/>
                <w:sz w:val="20"/>
                <w:shd w:val="clear" w:color="auto" w:fill="FFFFFF"/>
                <w:lang w:val="uk-UA"/>
              </w:rPr>
              <w:t>Результат –</w:t>
            </w:r>
            <w:r w:rsidR="00AE00CB" w:rsidRPr="00EB2FE5">
              <w:rPr>
                <w:i/>
                <w:sz w:val="20"/>
                <w:lang w:val="uk-UA" w:eastAsia="en-US"/>
              </w:rPr>
              <w:t xml:space="preserve"> подання до МОЗ погодженого </w:t>
            </w:r>
            <w:proofErr w:type="spellStart"/>
            <w:r w:rsidR="00AE00CB" w:rsidRPr="00EB2FE5">
              <w:rPr>
                <w:i/>
                <w:sz w:val="20"/>
                <w:lang w:val="uk-UA" w:eastAsia="en-US"/>
              </w:rPr>
              <w:t>проєкту</w:t>
            </w:r>
            <w:proofErr w:type="spellEnd"/>
            <w:r w:rsidR="00AE00CB" w:rsidRPr="00EB2FE5">
              <w:rPr>
                <w:i/>
                <w:sz w:val="20"/>
                <w:lang w:val="uk-UA" w:eastAsia="en-US"/>
              </w:rPr>
              <w:t xml:space="preserve"> постанови Кабінету Міністрів України</w:t>
            </w:r>
          </w:p>
        </w:tc>
        <w:tc>
          <w:tcPr>
            <w:tcW w:w="1238" w:type="pct"/>
            <w:tcBorders>
              <w:top w:val="single" w:sz="4" w:space="0" w:color="000000"/>
              <w:left w:val="single" w:sz="4" w:space="0" w:color="000000"/>
              <w:bottom w:val="single" w:sz="4" w:space="0" w:color="000000"/>
              <w:right w:val="single" w:sz="4" w:space="0" w:color="000000"/>
            </w:tcBorders>
          </w:tcPr>
          <w:p w:rsidR="00A238DC" w:rsidRPr="00EB2FE5" w:rsidRDefault="00A238DC" w:rsidP="00A238DC">
            <w:pPr>
              <w:jc w:val="center"/>
              <w:rPr>
                <w:sz w:val="20"/>
                <w:lang w:val="uk-UA"/>
              </w:rPr>
            </w:pPr>
            <w:r w:rsidRPr="00EB2FE5">
              <w:rPr>
                <w:sz w:val="20"/>
                <w:lang w:val="uk-UA"/>
              </w:rPr>
              <w:t>І</w:t>
            </w:r>
            <w:r w:rsidR="00783C7C" w:rsidRPr="00EB2FE5">
              <w:rPr>
                <w:sz w:val="20"/>
                <w:lang w:val="uk-UA"/>
              </w:rPr>
              <w:t>І</w:t>
            </w:r>
            <w:r w:rsidRPr="00EB2FE5">
              <w:rPr>
                <w:sz w:val="20"/>
                <w:lang w:val="uk-UA"/>
              </w:rPr>
              <w:t xml:space="preserve"> квартал</w:t>
            </w:r>
          </w:p>
        </w:tc>
        <w:tc>
          <w:tcPr>
            <w:tcW w:w="1044" w:type="pct"/>
            <w:tcBorders>
              <w:top w:val="single" w:sz="4" w:space="0" w:color="000000"/>
              <w:left w:val="single" w:sz="4" w:space="0" w:color="000000"/>
              <w:bottom w:val="single" w:sz="4" w:space="0" w:color="000000"/>
              <w:right w:val="single" w:sz="4" w:space="0" w:color="000000"/>
            </w:tcBorders>
          </w:tcPr>
          <w:p w:rsidR="00A238DC" w:rsidRPr="00EB2FE5" w:rsidRDefault="00A238DC" w:rsidP="00A238DC">
            <w:pPr>
              <w:rPr>
                <w:sz w:val="20"/>
                <w:lang w:val="uk-UA"/>
              </w:rPr>
            </w:pPr>
            <w:r w:rsidRPr="00EB2FE5">
              <w:rPr>
                <w:sz w:val="20"/>
                <w:lang w:val="uk-UA"/>
              </w:rPr>
              <w:t>Управління оптової та роздрібної торгівлі лікарськими засобами</w:t>
            </w:r>
          </w:p>
          <w:p w:rsidR="00A238DC" w:rsidRPr="00EB2FE5" w:rsidRDefault="00A238DC" w:rsidP="00A238DC">
            <w:pPr>
              <w:rPr>
                <w:sz w:val="20"/>
                <w:lang w:val="uk-UA"/>
              </w:rPr>
            </w:pPr>
          </w:p>
          <w:p w:rsidR="00A238DC" w:rsidRPr="00EB2FE5" w:rsidRDefault="00A238DC" w:rsidP="00A238DC">
            <w:pPr>
              <w:rPr>
                <w:sz w:val="20"/>
                <w:lang w:val="uk-UA"/>
              </w:rPr>
            </w:pPr>
            <w:r w:rsidRPr="00EB2FE5">
              <w:rPr>
                <w:sz w:val="20"/>
                <w:lang w:val="uk-UA"/>
              </w:rPr>
              <w:t>Відділ правового забезпечення</w:t>
            </w:r>
          </w:p>
        </w:tc>
      </w:tr>
      <w:tr w:rsidR="00A1502A" w:rsidRPr="00EB2FE5" w:rsidTr="00875D52">
        <w:trPr>
          <w:trHeight w:val="340"/>
        </w:trPr>
        <w:tc>
          <w:tcPr>
            <w:tcW w:w="314" w:type="pct"/>
            <w:tcBorders>
              <w:top w:val="single" w:sz="4" w:space="0" w:color="000000"/>
              <w:left w:val="single" w:sz="4" w:space="0" w:color="000000"/>
              <w:bottom w:val="single" w:sz="4" w:space="0" w:color="000000"/>
              <w:right w:val="single" w:sz="4" w:space="0" w:color="000000"/>
            </w:tcBorders>
          </w:tcPr>
          <w:p w:rsidR="00A1502A" w:rsidRPr="00EB2FE5" w:rsidRDefault="00A1502A" w:rsidP="00A1502A">
            <w:pPr>
              <w:jc w:val="center"/>
              <w:rPr>
                <w:sz w:val="20"/>
                <w:lang w:val="uk-UA"/>
              </w:rPr>
            </w:pPr>
            <w:r w:rsidRPr="00EB2FE5">
              <w:rPr>
                <w:sz w:val="20"/>
                <w:lang w:val="uk-UA"/>
              </w:rPr>
              <w:t>1.1.</w:t>
            </w:r>
            <w:r w:rsidR="002E6A2C" w:rsidRPr="00EB2FE5">
              <w:rPr>
                <w:sz w:val="20"/>
                <w:lang w:val="uk-UA"/>
              </w:rPr>
              <w:t>5</w:t>
            </w:r>
          </w:p>
        </w:tc>
        <w:tc>
          <w:tcPr>
            <w:tcW w:w="2404" w:type="pct"/>
            <w:tcBorders>
              <w:top w:val="single" w:sz="4" w:space="0" w:color="auto"/>
              <w:left w:val="single" w:sz="4" w:space="0" w:color="auto"/>
              <w:bottom w:val="single" w:sz="4" w:space="0" w:color="auto"/>
              <w:right w:val="single" w:sz="4" w:space="0" w:color="auto"/>
            </w:tcBorders>
          </w:tcPr>
          <w:p w:rsidR="00111C22" w:rsidRPr="00EB2FE5" w:rsidRDefault="00111C22" w:rsidP="00111C22">
            <w:pPr>
              <w:rPr>
                <w:sz w:val="20"/>
                <w:lang w:val="uk-UA"/>
              </w:rPr>
            </w:pPr>
            <w:r w:rsidRPr="00EB2FE5">
              <w:rPr>
                <w:sz w:val="20"/>
                <w:lang w:val="uk-UA"/>
              </w:rPr>
              <w:t xml:space="preserve">Подання до МОЗ пропозицій щодо </w:t>
            </w:r>
            <w:proofErr w:type="spellStart"/>
            <w:r w:rsidRPr="00EB2FE5">
              <w:rPr>
                <w:sz w:val="20"/>
                <w:lang w:val="uk-UA"/>
              </w:rPr>
              <w:t>проєкту</w:t>
            </w:r>
            <w:proofErr w:type="spellEnd"/>
            <w:r w:rsidRPr="00EB2FE5">
              <w:rPr>
                <w:sz w:val="20"/>
                <w:lang w:val="uk-UA"/>
              </w:rPr>
              <w:t xml:space="preserve"> постанови Кабінету Міністрів України «Про затвердження критеріїв, за якими оцінюється ступінь ризику від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Державною службою України з лікарських засобів та контролю за наркотиками», з метою проведення планових заходів державного нагляду (контролю)відповідно до  Закону України від 05.04.2007 № 877-V «Про основні засади державного нагляду (контролю) у сфері господарської діяльності» </w:t>
            </w:r>
          </w:p>
          <w:p w:rsidR="00111C22" w:rsidRPr="00EB2FE5" w:rsidRDefault="00111C22" w:rsidP="00111C22">
            <w:pPr>
              <w:rPr>
                <w:sz w:val="20"/>
                <w:lang w:val="uk-UA"/>
              </w:rPr>
            </w:pPr>
          </w:p>
          <w:p w:rsidR="00A1502A" w:rsidRPr="00EB2FE5" w:rsidRDefault="00111C22" w:rsidP="00111C22">
            <w:pPr>
              <w:rPr>
                <w:i/>
                <w:iCs/>
                <w:sz w:val="20"/>
                <w:lang w:val="uk-UA"/>
              </w:rPr>
            </w:pPr>
            <w:r w:rsidRPr="00EB2FE5">
              <w:rPr>
                <w:i/>
                <w:iCs/>
                <w:sz w:val="20"/>
                <w:lang w:val="uk-UA"/>
              </w:rPr>
              <w:t xml:space="preserve">Результат –  подання до МОЗ </w:t>
            </w:r>
            <w:proofErr w:type="spellStart"/>
            <w:r w:rsidRPr="00EB2FE5">
              <w:rPr>
                <w:i/>
                <w:iCs/>
                <w:sz w:val="20"/>
                <w:lang w:val="uk-UA"/>
              </w:rPr>
              <w:t>проєкту</w:t>
            </w:r>
            <w:proofErr w:type="spellEnd"/>
            <w:r w:rsidRPr="00EB2FE5">
              <w:rPr>
                <w:i/>
                <w:iCs/>
                <w:sz w:val="20"/>
                <w:lang w:val="uk-UA"/>
              </w:rPr>
              <w:t xml:space="preserve"> відповідної постанови</w:t>
            </w:r>
          </w:p>
        </w:tc>
        <w:tc>
          <w:tcPr>
            <w:tcW w:w="1238" w:type="pct"/>
            <w:tcBorders>
              <w:top w:val="single" w:sz="4" w:space="0" w:color="auto"/>
              <w:left w:val="single" w:sz="4" w:space="0" w:color="auto"/>
              <w:bottom w:val="single" w:sz="4" w:space="0" w:color="auto"/>
              <w:right w:val="single" w:sz="4" w:space="0" w:color="auto"/>
            </w:tcBorders>
          </w:tcPr>
          <w:p w:rsidR="00A1502A" w:rsidRPr="00EB2FE5" w:rsidRDefault="00A1502A" w:rsidP="00A1502A">
            <w:pPr>
              <w:jc w:val="center"/>
              <w:rPr>
                <w:sz w:val="20"/>
                <w:lang w:val="uk-UA"/>
              </w:rPr>
            </w:pPr>
            <w:r w:rsidRPr="00EB2FE5">
              <w:rPr>
                <w:sz w:val="20"/>
                <w:lang w:val="uk-UA"/>
              </w:rPr>
              <w:t>ІІ квартал</w:t>
            </w:r>
          </w:p>
        </w:tc>
        <w:tc>
          <w:tcPr>
            <w:tcW w:w="1044" w:type="pct"/>
            <w:tcBorders>
              <w:top w:val="single" w:sz="4" w:space="0" w:color="auto"/>
              <w:left w:val="single" w:sz="4" w:space="0" w:color="auto"/>
              <w:bottom w:val="single" w:sz="4" w:space="0" w:color="auto"/>
              <w:right w:val="single" w:sz="4" w:space="0" w:color="auto"/>
            </w:tcBorders>
          </w:tcPr>
          <w:p w:rsidR="00A1502A" w:rsidRPr="00EB2FE5" w:rsidRDefault="00A1502A" w:rsidP="00A1502A">
            <w:pPr>
              <w:rPr>
                <w:sz w:val="20"/>
                <w:lang w:val="uk-UA"/>
              </w:rPr>
            </w:pPr>
            <w:r w:rsidRPr="00EB2FE5">
              <w:rPr>
                <w:sz w:val="20"/>
                <w:lang w:val="uk-UA"/>
              </w:rPr>
              <w:t>Відділ правового забезпечення</w:t>
            </w:r>
          </w:p>
          <w:p w:rsidR="009448D7" w:rsidRPr="00EB2FE5" w:rsidRDefault="009448D7" w:rsidP="00A1502A">
            <w:pPr>
              <w:rPr>
                <w:sz w:val="20"/>
                <w:lang w:val="uk-UA"/>
              </w:rPr>
            </w:pPr>
          </w:p>
          <w:p w:rsidR="00A1502A" w:rsidRPr="00EB2FE5" w:rsidRDefault="009448D7" w:rsidP="00A1502A">
            <w:pPr>
              <w:rPr>
                <w:sz w:val="20"/>
                <w:lang w:val="uk-UA"/>
              </w:rPr>
            </w:pPr>
            <w:r w:rsidRPr="00EB2FE5">
              <w:rPr>
                <w:sz w:val="20"/>
                <w:lang w:val="uk-UA"/>
              </w:rPr>
              <w:t>Департамент ліцензування виробництва лікарських засобів, крові та сертифікації</w:t>
            </w:r>
          </w:p>
        </w:tc>
      </w:tr>
      <w:tr w:rsidR="00E637A1" w:rsidRPr="00EB2FE5" w:rsidTr="00875D52">
        <w:trPr>
          <w:trHeight w:val="340"/>
        </w:trPr>
        <w:tc>
          <w:tcPr>
            <w:tcW w:w="314" w:type="pct"/>
            <w:tcBorders>
              <w:top w:val="single" w:sz="4" w:space="0" w:color="000000"/>
              <w:left w:val="single" w:sz="4" w:space="0" w:color="000000"/>
              <w:bottom w:val="single" w:sz="4" w:space="0" w:color="000000"/>
              <w:right w:val="single" w:sz="4" w:space="0" w:color="000000"/>
            </w:tcBorders>
          </w:tcPr>
          <w:p w:rsidR="00E637A1" w:rsidRPr="00EB2FE5" w:rsidRDefault="00372BC0" w:rsidP="00E637A1">
            <w:pPr>
              <w:ind w:right="-116"/>
              <w:jc w:val="center"/>
              <w:rPr>
                <w:sz w:val="20"/>
                <w:lang w:val="uk-UA"/>
              </w:rPr>
            </w:pPr>
            <w:r w:rsidRPr="00EB2FE5">
              <w:rPr>
                <w:sz w:val="20"/>
                <w:lang w:val="uk-UA"/>
              </w:rPr>
              <w:t>1.1.</w:t>
            </w:r>
            <w:r w:rsidR="002E6A2C" w:rsidRPr="00EB2FE5">
              <w:rPr>
                <w:sz w:val="20"/>
                <w:lang w:val="uk-UA"/>
              </w:rPr>
              <w:t>6</w:t>
            </w:r>
          </w:p>
        </w:tc>
        <w:tc>
          <w:tcPr>
            <w:tcW w:w="2404" w:type="pct"/>
            <w:tcBorders>
              <w:top w:val="single" w:sz="4" w:space="0" w:color="auto"/>
              <w:left w:val="single" w:sz="4" w:space="0" w:color="auto"/>
              <w:bottom w:val="single" w:sz="4" w:space="0" w:color="auto"/>
              <w:right w:val="single" w:sz="4" w:space="0" w:color="auto"/>
            </w:tcBorders>
          </w:tcPr>
          <w:p w:rsidR="00E637A1" w:rsidRPr="00EB2FE5" w:rsidRDefault="0091781E" w:rsidP="008C7B62">
            <w:pPr>
              <w:rPr>
                <w:sz w:val="20"/>
                <w:lang w:val="uk-UA" w:eastAsia="en-US"/>
              </w:rPr>
            </w:pPr>
            <w:r w:rsidRPr="00EB2FE5">
              <w:rPr>
                <w:sz w:val="20"/>
                <w:shd w:val="clear" w:color="auto" w:fill="FFFFFF"/>
                <w:lang w:val="uk-UA"/>
              </w:rPr>
              <w:t xml:space="preserve">Розробка пропозицій щодо  </w:t>
            </w:r>
            <w:proofErr w:type="spellStart"/>
            <w:r w:rsidR="00E637A1" w:rsidRPr="00EB2FE5">
              <w:rPr>
                <w:sz w:val="20"/>
                <w:lang w:val="uk-UA" w:eastAsia="en-US"/>
              </w:rPr>
              <w:t>проєкту</w:t>
            </w:r>
            <w:proofErr w:type="spellEnd"/>
            <w:r w:rsidR="00E637A1" w:rsidRPr="00EB2FE5">
              <w:rPr>
                <w:sz w:val="20"/>
                <w:lang w:val="uk-UA" w:eastAsia="en-US"/>
              </w:rPr>
              <w:t xml:space="preserve"> постанови Кабінету Міністрів України «Про внесення змін до постанови Кабінету Міністрів України від 30 травня 2024 р. № 621 «Про</w:t>
            </w:r>
            <w:r w:rsidR="008C7B62" w:rsidRPr="00EB2FE5">
              <w:rPr>
                <w:sz w:val="20"/>
                <w:lang w:val="uk-UA" w:eastAsia="en-US"/>
              </w:rPr>
              <w:t xml:space="preserve"> затвердження ліцензійних умов </w:t>
            </w:r>
            <w:r w:rsidR="00E637A1" w:rsidRPr="00EB2FE5">
              <w:rPr>
                <w:sz w:val="20"/>
                <w:lang w:val="uk-UA" w:eastAsia="en-US"/>
              </w:rPr>
              <w:t>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F21D07" w:rsidRPr="00EB2FE5">
              <w:rPr>
                <w:lang w:val="uk-UA"/>
              </w:rPr>
              <w:t xml:space="preserve">, </w:t>
            </w:r>
            <w:r w:rsidR="00F21D07" w:rsidRPr="00EB2FE5">
              <w:rPr>
                <w:sz w:val="20"/>
                <w:lang w:val="uk-UA" w:eastAsia="en-US"/>
              </w:rPr>
              <w:t>з метою приведення у відповідність до Закону України «Про ліцензування видів господарської діяльності» з урахуванням змін, внесених Законом України від 10.10.2024 № 4017-IX</w:t>
            </w:r>
          </w:p>
          <w:p w:rsidR="009C4128" w:rsidRPr="00EB2FE5" w:rsidRDefault="009C4128" w:rsidP="008C7B62">
            <w:pPr>
              <w:rPr>
                <w:rFonts w:eastAsia="Calibri"/>
                <w:i/>
                <w:sz w:val="20"/>
                <w:lang w:val="uk-UA" w:eastAsia="en-US"/>
              </w:rPr>
            </w:pPr>
          </w:p>
          <w:p w:rsidR="00E637A1" w:rsidRPr="00EB2FE5" w:rsidRDefault="00E637A1" w:rsidP="008C7B62">
            <w:pPr>
              <w:rPr>
                <w:sz w:val="20"/>
                <w:lang w:val="uk-UA" w:eastAsia="en-US"/>
              </w:rPr>
            </w:pPr>
            <w:r w:rsidRPr="00EB2FE5">
              <w:rPr>
                <w:i/>
                <w:sz w:val="20"/>
                <w:lang w:val="uk-UA"/>
              </w:rPr>
              <w:t xml:space="preserve">Результат – </w:t>
            </w:r>
            <w:r w:rsidR="0091781E" w:rsidRPr="00EB2FE5">
              <w:rPr>
                <w:i/>
                <w:sz w:val="20"/>
                <w:lang w:val="uk-UA" w:eastAsia="en-US"/>
              </w:rPr>
              <w:t xml:space="preserve">подання до МОЗ погодженого </w:t>
            </w:r>
            <w:proofErr w:type="spellStart"/>
            <w:r w:rsidR="0091781E" w:rsidRPr="00EB2FE5">
              <w:rPr>
                <w:i/>
                <w:sz w:val="20"/>
                <w:lang w:val="uk-UA" w:eastAsia="en-US"/>
              </w:rPr>
              <w:t>проєкту</w:t>
            </w:r>
            <w:proofErr w:type="spellEnd"/>
            <w:r w:rsidR="0091781E" w:rsidRPr="00EB2FE5">
              <w:rPr>
                <w:i/>
                <w:sz w:val="20"/>
                <w:lang w:val="uk-UA" w:eastAsia="en-US"/>
              </w:rPr>
              <w:t xml:space="preserve"> постанови Кабінету Міністрів України</w:t>
            </w:r>
          </w:p>
        </w:tc>
        <w:tc>
          <w:tcPr>
            <w:tcW w:w="1238" w:type="pct"/>
            <w:tcBorders>
              <w:top w:val="single" w:sz="4" w:space="0" w:color="auto"/>
              <w:left w:val="single" w:sz="4" w:space="0" w:color="auto"/>
              <w:bottom w:val="single" w:sz="4" w:space="0" w:color="auto"/>
              <w:right w:val="single" w:sz="4" w:space="0" w:color="auto"/>
            </w:tcBorders>
          </w:tcPr>
          <w:p w:rsidR="00E637A1" w:rsidRPr="00EB2FE5" w:rsidRDefault="00515ADE" w:rsidP="00E637A1">
            <w:pPr>
              <w:jc w:val="center"/>
              <w:rPr>
                <w:sz w:val="20"/>
                <w:lang w:val="uk-UA" w:eastAsia="en-US"/>
              </w:rPr>
            </w:pPr>
            <w:r w:rsidRPr="00EB2FE5">
              <w:rPr>
                <w:sz w:val="20"/>
                <w:lang w:val="uk-UA"/>
              </w:rPr>
              <w:t>ІІ квартал</w:t>
            </w:r>
          </w:p>
        </w:tc>
        <w:tc>
          <w:tcPr>
            <w:tcW w:w="1044" w:type="pct"/>
            <w:tcBorders>
              <w:top w:val="single" w:sz="4" w:space="0" w:color="auto"/>
              <w:left w:val="single" w:sz="4" w:space="0" w:color="auto"/>
              <w:bottom w:val="single" w:sz="4" w:space="0" w:color="auto"/>
              <w:right w:val="single" w:sz="4" w:space="0" w:color="auto"/>
            </w:tcBorders>
          </w:tcPr>
          <w:p w:rsidR="00E637A1" w:rsidRPr="00EB2FE5" w:rsidRDefault="009D409F" w:rsidP="00E637A1">
            <w:pPr>
              <w:rPr>
                <w:sz w:val="20"/>
                <w:lang w:val="uk-UA" w:eastAsia="en-US"/>
              </w:rPr>
            </w:pPr>
            <w:r w:rsidRPr="00EB2FE5">
              <w:rPr>
                <w:sz w:val="20"/>
                <w:lang w:val="uk-UA" w:eastAsia="en-US"/>
              </w:rPr>
              <w:t>Департамент ліцензування виробництва лікарських засобів, крові та сертифікації</w:t>
            </w:r>
          </w:p>
          <w:p w:rsidR="009D409F" w:rsidRPr="00EB2FE5" w:rsidRDefault="009D409F" w:rsidP="00E637A1">
            <w:pPr>
              <w:rPr>
                <w:sz w:val="20"/>
                <w:lang w:val="uk-UA" w:eastAsia="en-US"/>
              </w:rPr>
            </w:pPr>
          </w:p>
          <w:p w:rsidR="00E637A1" w:rsidRPr="00EB2FE5" w:rsidRDefault="00E637A1" w:rsidP="00E637A1">
            <w:pPr>
              <w:rPr>
                <w:sz w:val="20"/>
                <w:lang w:val="uk-UA" w:eastAsia="en-US"/>
              </w:rPr>
            </w:pPr>
            <w:r w:rsidRPr="00EB2FE5">
              <w:rPr>
                <w:sz w:val="20"/>
                <w:lang w:val="uk-UA" w:eastAsia="en-US"/>
              </w:rPr>
              <w:t>Відділ правового забезпечення</w:t>
            </w:r>
          </w:p>
        </w:tc>
      </w:tr>
      <w:tr w:rsidR="00A1502A" w:rsidRPr="00EB2FE5" w:rsidTr="00EC6A5F">
        <w:trPr>
          <w:trHeight w:val="340"/>
        </w:trPr>
        <w:tc>
          <w:tcPr>
            <w:tcW w:w="314" w:type="pct"/>
            <w:tcBorders>
              <w:top w:val="single" w:sz="4" w:space="0" w:color="000000"/>
              <w:left w:val="single" w:sz="4" w:space="0" w:color="000000"/>
              <w:bottom w:val="single" w:sz="4" w:space="0" w:color="000000"/>
              <w:right w:val="single" w:sz="4" w:space="0" w:color="000000"/>
            </w:tcBorders>
          </w:tcPr>
          <w:p w:rsidR="00A1502A" w:rsidRPr="00EB2FE5" w:rsidRDefault="00A1502A" w:rsidP="00A1502A">
            <w:pPr>
              <w:ind w:right="-116"/>
              <w:jc w:val="center"/>
              <w:rPr>
                <w:sz w:val="20"/>
                <w:lang w:val="uk-UA"/>
              </w:rPr>
            </w:pPr>
            <w:r w:rsidRPr="00EB2FE5">
              <w:rPr>
                <w:sz w:val="20"/>
                <w:lang w:val="uk-UA"/>
              </w:rPr>
              <w:t>1.1.</w:t>
            </w:r>
            <w:r w:rsidR="002E6A2C" w:rsidRPr="00EB2FE5">
              <w:rPr>
                <w:sz w:val="20"/>
                <w:lang w:val="uk-UA"/>
              </w:rPr>
              <w:t>7</w:t>
            </w:r>
          </w:p>
        </w:tc>
        <w:tc>
          <w:tcPr>
            <w:tcW w:w="2404" w:type="pct"/>
            <w:tcBorders>
              <w:top w:val="single" w:sz="4" w:space="0" w:color="000000"/>
              <w:left w:val="single" w:sz="4" w:space="0" w:color="000000"/>
              <w:bottom w:val="single" w:sz="4" w:space="0" w:color="000000"/>
              <w:right w:val="single" w:sz="4" w:space="0" w:color="000000"/>
            </w:tcBorders>
          </w:tcPr>
          <w:p w:rsidR="00A1502A" w:rsidRPr="00EB2FE5" w:rsidRDefault="0091781E" w:rsidP="00A1502A">
            <w:pPr>
              <w:rPr>
                <w:sz w:val="20"/>
                <w:shd w:val="clear" w:color="auto" w:fill="FFFFFF"/>
                <w:lang w:val="uk-UA"/>
              </w:rPr>
            </w:pPr>
            <w:r w:rsidRPr="00EB2FE5">
              <w:rPr>
                <w:sz w:val="20"/>
                <w:shd w:val="clear" w:color="auto" w:fill="FFFFFF"/>
                <w:lang w:val="uk-UA"/>
              </w:rPr>
              <w:t xml:space="preserve">Розробка </w:t>
            </w:r>
            <w:r w:rsidR="00F21D07" w:rsidRPr="00EB2FE5">
              <w:rPr>
                <w:sz w:val="20"/>
                <w:shd w:val="clear" w:color="auto" w:fill="FFFFFF"/>
                <w:lang w:val="uk-UA"/>
              </w:rPr>
              <w:t>та супровід</w:t>
            </w:r>
            <w:r w:rsidRPr="00EB2FE5">
              <w:rPr>
                <w:sz w:val="20"/>
                <w:shd w:val="clear" w:color="auto" w:fill="FFFFFF"/>
                <w:lang w:val="uk-UA"/>
              </w:rPr>
              <w:t xml:space="preserve">  </w:t>
            </w:r>
            <w:proofErr w:type="spellStart"/>
            <w:r w:rsidR="00A1502A" w:rsidRPr="00EB2FE5">
              <w:rPr>
                <w:sz w:val="20"/>
                <w:shd w:val="clear" w:color="auto" w:fill="FFFFFF"/>
                <w:lang w:val="uk-UA"/>
              </w:rPr>
              <w:t>проєкту</w:t>
            </w:r>
            <w:proofErr w:type="spellEnd"/>
            <w:r w:rsidR="00A1502A" w:rsidRPr="00EB2FE5">
              <w:rPr>
                <w:sz w:val="20"/>
                <w:shd w:val="clear" w:color="auto" w:fill="FFFFFF"/>
                <w:lang w:val="uk-UA"/>
              </w:rPr>
              <w:t xml:space="preserve"> постанови Кабінету Міністрів України «Про внесення змін до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затверджених постановою Кабінету Міністрів України від 06.04.2016 № 282», </w:t>
            </w:r>
            <w:r w:rsidR="00A1502A" w:rsidRPr="00EB2FE5">
              <w:rPr>
                <w:sz w:val="20"/>
                <w:shd w:val="clear" w:color="auto" w:fill="FFFFFF"/>
                <w:lang w:val="uk-UA"/>
              </w:rPr>
              <w:lastRenderedPageBreak/>
              <w:t>з метою приведення його у відповідність до Закону України «Про ліцензування видів господарської діяльності» та розширення доступності населення до препаратів знеболення</w:t>
            </w:r>
          </w:p>
          <w:p w:rsidR="00A1502A" w:rsidRPr="00EB2FE5" w:rsidRDefault="00A1502A" w:rsidP="00A1502A">
            <w:pPr>
              <w:rPr>
                <w:sz w:val="20"/>
                <w:shd w:val="clear" w:color="auto" w:fill="FFFFFF"/>
                <w:lang w:val="uk-UA"/>
              </w:rPr>
            </w:pPr>
          </w:p>
          <w:p w:rsidR="00A1502A" w:rsidRPr="00EB2FE5" w:rsidRDefault="00A1502A" w:rsidP="00A1502A">
            <w:pPr>
              <w:rPr>
                <w:i/>
                <w:sz w:val="20"/>
                <w:shd w:val="clear" w:color="auto" w:fill="FFFFFF"/>
                <w:lang w:val="uk-UA"/>
              </w:rPr>
            </w:pPr>
            <w:r w:rsidRPr="00EB2FE5">
              <w:rPr>
                <w:i/>
                <w:sz w:val="20"/>
                <w:shd w:val="clear" w:color="auto" w:fill="FFFFFF"/>
                <w:lang w:val="uk-UA"/>
              </w:rPr>
              <w:t>Результат –</w:t>
            </w:r>
            <w:r w:rsidR="00DF19B2" w:rsidRPr="00EB2FE5">
              <w:rPr>
                <w:i/>
                <w:sz w:val="20"/>
                <w:shd w:val="clear" w:color="auto" w:fill="FFFFFF"/>
                <w:lang w:val="uk-UA"/>
              </w:rPr>
              <w:t xml:space="preserve"> </w:t>
            </w:r>
            <w:r w:rsidR="0091781E" w:rsidRPr="00EB2FE5">
              <w:rPr>
                <w:i/>
                <w:sz w:val="20"/>
                <w:lang w:val="uk-UA" w:eastAsia="en-US"/>
              </w:rPr>
              <w:t xml:space="preserve">подання до МОЗ погодженого </w:t>
            </w:r>
            <w:proofErr w:type="spellStart"/>
            <w:r w:rsidR="0091781E" w:rsidRPr="00EB2FE5">
              <w:rPr>
                <w:i/>
                <w:sz w:val="20"/>
                <w:lang w:val="uk-UA" w:eastAsia="en-US"/>
              </w:rPr>
              <w:t>проєкту</w:t>
            </w:r>
            <w:proofErr w:type="spellEnd"/>
            <w:r w:rsidR="0091781E" w:rsidRPr="00EB2FE5">
              <w:rPr>
                <w:i/>
                <w:sz w:val="20"/>
                <w:lang w:val="uk-UA" w:eastAsia="en-US"/>
              </w:rPr>
              <w:t xml:space="preserve"> постанови Кабінету Міністрів України</w:t>
            </w:r>
          </w:p>
        </w:tc>
        <w:tc>
          <w:tcPr>
            <w:tcW w:w="1238" w:type="pct"/>
            <w:tcBorders>
              <w:top w:val="single" w:sz="4" w:space="0" w:color="000000"/>
              <w:left w:val="single" w:sz="4" w:space="0" w:color="000000"/>
              <w:bottom w:val="single" w:sz="4" w:space="0" w:color="000000"/>
              <w:right w:val="single" w:sz="4" w:space="0" w:color="000000"/>
            </w:tcBorders>
          </w:tcPr>
          <w:p w:rsidR="00A1502A" w:rsidRPr="00EB2FE5" w:rsidRDefault="00515ADE" w:rsidP="00A1502A">
            <w:pPr>
              <w:jc w:val="center"/>
              <w:rPr>
                <w:sz w:val="20"/>
                <w:lang w:val="uk-UA"/>
              </w:rPr>
            </w:pPr>
            <w:r w:rsidRPr="00EB2FE5">
              <w:rPr>
                <w:sz w:val="20"/>
                <w:lang w:val="uk-UA"/>
              </w:rPr>
              <w:lastRenderedPageBreak/>
              <w:t>ІІ квартал</w:t>
            </w:r>
          </w:p>
        </w:tc>
        <w:tc>
          <w:tcPr>
            <w:tcW w:w="1044" w:type="pct"/>
            <w:tcBorders>
              <w:top w:val="single" w:sz="4" w:space="0" w:color="000000"/>
              <w:left w:val="single" w:sz="4" w:space="0" w:color="000000"/>
              <w:bottom w:val="single" w:sz="4" w:space="0" w:color="000000"/>
              <w:right w:val="single" w:sz="4" w:space="0" w:color="000000"/>
            </w:tcBorders>
          </w:tcPr>
          <w:p w:rsidR="00A1502A" w:rsidRPr="00EB2FE5" w:rsidRDefault="00A1502A" w:rsidP="00A1502A">
            <w:pPr>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A1502A" w:rsidRPr="00EB2FE5" w:rsidRDefault="00A1502A" w:rsidP="00A1502A">
            <w:pPr>
              <w:rPr>
                <w:sz w:val="20"/>
                <w:lang w:val="uk-UA"/>
              </w:rPr>
            </w:pPr>
          </w:p>
          <w:p w:rsidR="00A1502A" w:rsidRPr="00EB2FE5" w:rsidRDefault="00A1502A" w:rsidP="00A1502A">
            <w:pPr>
              <w:rPr>
                <w:sz w:val="20"/>
                <w:lang w:val="uk-UA"/>
              </w:rPr>
            </w:pPr>
            <w:r w:rsidRPr="00EB2FE5">
              <w:rPr>
                <w:sz w:val="20"/>
                <w:lang w:val="uk-UA"/>
              </w:rPr>
              <w:t>Відділ правового забезпечення</w:t>
            </w:r>
          </w:p>
        </w:tc>
      </w:tr>
      <w:tr w:rsidR="00A1502A" w:rsidRPr="00EB2FE5" w:rsidTr="00EC6A5F">
        <w:trPr>
          <w:trHeight w:val="340"/>
        </w:trPr>
        <w:tc>
          <w:tcPr>
            <w:tcW w:w="314" w:type="pct"/>
            <w:tcBorders>
              <w:top w:val="single" w:sz="4" w:space="0" w:color="000000"/>
              <w:left w:val="single" w:sz="4" w:space="0" w:color="000000"/>
              <w:bottom w:val="single" w:sz="4" w:space="0" w:color="000000"/>
              <w:right w:val="single" w:sz="4" w:space="0" w:color="000000"/>
            </w:tcBorders>
          </w:tcPr>
          <w:p w:rsidR="00A1502A" w:rsidRPr="00EB2FE5" w:rsidRDefault="00A1502A" w:rsidP="00A1502A">
            <w:pPr>
              <w:ind w:right="-116"/>
              <w:jc w:val="center"/>
              <w:rPr>
                <w:sz w:val="20"/>
                <w:lang w:val="uk-UA"/>
              </w:rPr>
            </w:pPr>
            <w:r w:rsidRPr="00EB2FE5">
              <w:rPr>
                <w:sz w:val="20"/>
                <w:lang w:val="uk-UA"/>
              </w:rPr>
              <w:t>1.1.</w:t>
            </w:r>
            <w:r w:rsidR="002E6A2C" w:rsidRPr="00EB2FE5">
              <w:rPr>
                <w:sz w:val="20"/>
                <w:lang w:val="uk-UA"/>
              </w:rPr>
              <w:t>8</w:t>
            </w:r>
          </w:p>
        </w:tc>
        <w:tc>
          <w:tcPr>
            <w:tcW w:w="2404" w:type="pct"/>
            <w:tcBorders>
              <w:top w:val="single" w:sz="4" w:space="0" w:color="000000"/>
              <w:left w:val="single" w:sz="4" w:space="0" w:color="000000"/>
              <w:bottom w:val="single" w:sz="4" w:space="0" w:color="000000"/>
              <w:right w:val="single" w:sz="4" w:space="0" w:color="000000"/>
            </w:tcBorders>
          </w:tcPr>
          <w:p w:rsidR="00A1502A" w:rsidRPr="00EB2FE5" w:rsidRDefault="00A1502A" w:rsidP="00A1502A">
            <w:pPr>
              <w:rPr>
                <w:sz w:val="20"/>
                <w:shd w:val="clear" w:color="auto" w:fill="FFFFFF"/>
                <w:lang w:val="uk-UA"/>
              </w:rPr>
            </w:pPr>
            <w:r w:rsidRPr="00EB2FE5">
              <w:rPr>
                <w:sz w:val="20"/>
                <w:shd w:val="clear" w:color="auto" w:fill="FFFFFF"/>
                <w:lang w:val="uk-UA"/>
              </w:rPr>
              <w:t xml:space="preserve">Розробка та подання до МОЗ пропозицій </w:t>
            </w:r>
            <w:r w:rsidR="0091781E" w:rsidRPr="00EB2FE5">
              <w:rPr>
                <w:sz w:val="20"/>
                <w:shd w:val="clear" w:color="auto" w:fill="FFFFFF"/>
                <w:lang w:val="uk-UA"/>
              </w:rPr>
              <w:t xml:space="preserve">щодо </w:t>
            </w:r>
            <w:proofErr w:type="spellStart"/>
            <w:r w:rsidRPr="00EB2FE5">
              <w:rPr>
                <w:sz w:val="20"/>
                <w:shd w:val="clear" w:color="auto" w:fill="FFFFFF"/>
                <w:lang w:val="uk-UA"/>
              </w:rPr>
              <w:t>проєкту</w:t>
            </w:r>
            <w:proofErr w:type="spellEnd"/>
            <w:r w:rsidRPr="00EB2FE5">
              <w:rPr>
                <w:sz w:val="20"/>
                <w:shd w:val="clear" w:color="auto" w:fill="FFFFFF"/>
                <w:lang w:val="uk-UA"/>
              </w:rPr>
              <w:t xml:space="preserve"> постанови Кабінету Міністрів України «Про затвердження обсягів квот на 2026 рік, у межах яких здійснюється культивування рослин, що містять наркотичні засоби і психотропні речовини, виробництво, виготовлення, зберігання, ввезення на територію України та вивезення з території України  наркотичних засобів і психотропних речовин»</w:t>
            </w:r>
          </w:p>
          <w:p w:rsidR="00A1502A" w:rsidRPr="00EB2FE5" w:rsidRDefault="00A1502A" w:rsidP="00A1502A">
            <w:pPr>
              <w:rPr>
                <w:sz w:val="20"/>
                <w:shd w:val="clear" w:color="auto" w:fill="FFFFFF"/>
                <w:lang w:val="uk-UA"/>
              </w:rPr>
            </w:pPr>
          </w:p>
          <w:p w:rsidR="00A1502A" w:rsidRPr="00EB2FE5" w:rsidRDefault="00A1502A" w:rsidP="00A1502A">
            <w:pPr>
              <w:rPr>
                <w:i/>
                <w:sz w:val="20"/>
                <w:shd w:val="clear" w:color="auto" w:fill="FFFFFF"/>
                <w:lang w:val="uk-UA"/>
              </w:rPr>
            </w:pPr>
            <w:r w:rsidRPr="00EB2FE5">
              <w:rPr>
                <w:i/>
                <w:sz w:val="20"/>
                <w:shd w:val="clear" w:color="auto" w:fill="FFFFFF"/>
                <w:lang w:val="uk-UA"/>
              </w:rPr>
              <w:t xml:space="preserve">Результат – </w:t>
            </w:r>
            <w:r w:rsidR="0091781E" w:rsidRPr="00EB2FE5">
              <w:rPr>
                <w:i/>
                <w:sz w:val="20"/>
                <w:lang w:val="uk-UA"/>
              </w:rPr>
              <w:t xml:space="preserve">подання до МОЗ </w:t>
            </w:r>
            <w:proofErr w:type="spellStart"/>
            <w:r w:rsidR="0091781E" w:rsidRPr="00EB2FE5">
              <w:rPr>
                <w:i/>
                <w:sz w:val="20"/>
                <w:lang w:val="uk-UA"/>
              </w:rPr>
              <w:t>проєкту</w:t>
            </w:r>
            <w:proofErr w:type="spellEnd"/>
            <w:r w:rsidR="0091781E" w:rsidRPr="00EB2FE5">
              <w:rPr>
                <w:i/>
                <w:sz w:val="20"/>
                <w:lang w:val="uk-UA"/>
              </w:rPr>
              <w:t xml:space="preserve"> відповідної постанови</w:t>
            </w:r>
          </w:p>
        </w:tc>
        <w:tc>
          <w:tcPr>
            <w:tcW w:w="1238" w:type="pct"/>
            <w:tcBorders>
              <w:top w:val="single" w:sz="4" w:space="0" w:color="000000"/>
              <w:left w:val="single" w:sz="4" w:space="0" w:color="000000"/>
              <w:bottom w:val="single" w:sz="4" w:space="0" w:color="000000"/>
              <w:right w:val="single" w:sz="4" w:space="0" w:color="000000"/>
            </w:tcBorders>
          </w:tcPr>
          <w:p w:rsidR="00A1502A" w:rsidRPr="00EB2FE5" w:rsidRDefault="00A1502A" w:rsidP="00A1502A">
            <w:pPr>
              <w:jc w:val="center"/>
              <w:rPr>
                <w:sz w:val="20"/>
                <w:lang w:val="uk-UA"/>
              </w:rPr>
            </w:pPr>
            <w:r w:rsidRPr="00EB2FE5">
              <w:rPr>
                <w:sz w:val="20"/>
                <w:lang w:val="uk-UA"/>
              </w:rPr>
              <w:t>ІV квартал</w:t>
            </w:r>
          </w:p>
        </w:tc>
        <w:tc>
          <w:tcPr>
            <w:tcW w:w="1044" w:type="pct"/>
            <w:tcBorders>
              <w:top w:val="single" w:sz="4" w:space="0" w:color="000000"/>
              <w:left w:val="single" w:sz="4" w:space="0" w:color="000000"/>
              <w:bottom w:val="single" w:sz="4" w:space="0" w:color="000000"/>
              <w:right w:val="single" w:sz="4" w:space="0" w:color="000000"/>
            </w:tcBorders>
          </w:tcPr>
          <w:p w:rsidR="00A1502A" w:rsidRPr="00EB2FE5" w:rsidRDefault="00A1502A" w:rsidP="00A1502A">
            <w:pPr>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A1502A" w:rsidRPr="00EB2FE5" w:rsidRDefault="00A1502A" w:rsidP="00A1502A">
            <w:pPr>
              <w:rPr>
                <w:sz w:val="20"/>
                <w:lang w:val="uk-UA"/>
              </w:rPr>
            </w:pPr>
          </w:p>
          <w:p w:rsidR="00A1502A" w:rsidRPr="00EB2FE5" w:rsidRDefault="00A1502A" w:rsidP="00A1502A">
            <w:pPr>
              <w:rPr>
                <w:sz w:val="20"/>
                <w:lang w:val="uk-UA"/>
              </w:rPr>
            </w:pPr>
            <w:r w:rsidRPr="00EB2FE5">
              <w:rPr>
                <w:sz w:val="20"/>
                <w:lang w:val="uk-UA"/>
              </w:rPr>
              <w:t>Відділ правового забезпечення</w:t>
            </w:r>
          </w:p>
        </w:tc>
      </w:tr>
      <w:tr w:rsidR="00A1502A" w:rsidRPr="00EB2FE5" w:rsidTr="00EC6A5F">
        <w:trPr>
          <w:trHeight w:val="340"/>
        </w:trPr>
        <w:tc>
          <w:tcPr>
            <w:tcW w:w="314" w:type="pct"/>
            <w:tcBorders>
              <w:top w:val="single" w:sz="4" w:space="0" w:color="000000"/>
              <w:left w:val="single" w:sz="4" w:space="0" w:color="000000"/>
              <w:bottom w:val="single" w:sz="4" w:space="0" w:color="000000"/>
              <w:right w:val="single" w:sz="4" w:space="0" w:color="000000"/>
            </w:tcBorders>
          </w:tcPr>
          <w:p w:rsidR="00A1502A" w:rsidRPr="00EB2FE5" w:rsidRDefault="00A1502A" w:rsidP="00A1502A">
            <w:pPr>
              <w:ind w:right="-116"/>
              <w:jc w:val="center"/>
              <w:rPr>
                <w:sz w:val="20"/>
                <w:lang w:val="uk-UA"/>
              </w:rPr>
            </w:pPr>
            <w:r w:rsidRPr="00EB2FE5">
              <w:rPr>
                <w:sz w:val="20"/>
                <w:lang w:val="uk-UA"/>
              </w:rPr>
              <w:t>1.1.</w:t>
            </w:r>
            <w:r w:rsidR="002E6A2C" w:rsidRPr="00EB2FE5">
              <w:rPr>
                <w:sz w:val="20"/>
                <w:lang w:val="uk-UA"/>
              </w:rPr>
              <w:t>9</w:t>
            </w:r>
          </w:p>
        </w:tc>
        <w:tc>
          <w:tcPr>
            <w:tcW w:w="2404" w:type="pct"/>
            <w:tcBorders>
              <w:top w:val="single" w:sz="4" w:space="0" w:color="000000"/>
              <w:left w:val="single" w:sz="4" w:space="0" w:color="000000"/>
              <w:bottom w:val="single" w:sz="4" w:space="0" w:color="000000"/>
              <w:right w:val="single" w:sz="4" w:space="0" w:color="000000"/>
            </w:tcBorders>
          </w:tcPr>
          <w:p w:rsidR="00A1502A" w:rsidRPr="00EB2FE5" w:rsidRDefault="00F21D07" w:rsidP="00A1502A">
            <w:pPr>
              <w:rPr>
                <w:sz w:val="20"/>
                <w:shd w:val="clear" w:color="auto" w:fill="FFFFFF"/>
                <w:lang w:val="uk-UA"/>
              </w:rPr>
            </w:pPr>
            <w:r w:rsidRPr="00EB2FE5">
              <w:rPr>
                <w:sz w:val="20"/>
                <w:shd w:val="clear" w:color="auto" w:fill="FFFFFF"/>
                <w:lang w:val="uk-UA"/>
              </w:rPr>
              <w:t>П</w:t>
            </w:r>
            <w:r w:rsidR="00A1502A" w:rsidRPr="00EB2FE5">
              <w:rPr>
                <w:sz w:val="20"/>
                <w:shd w:val="clear" w:color="auto" w:fill="FFFFFF"/>
                <w:lang w:val="uk-UA"/>
              </w:rPr>
              <w:t xml:space="preserve">одання до МОЗ пропозицій </w:t>
            </w:r>
            <w:r w:rsidR="0091781E" w:rsidRPr="00EB2FE5">
              <w:rPr>
                <w:sz w:val="20"/>
                <w:shd w:val="clear" w:color="auto" w:fill="FFFFFF"/>
                <w:lang w:val="uk-UA"/>
              </w:rPr>
              <w:t xml:space="preserve">щодо </w:t>
            </w:r>
            <w:proofErr w:type="spellStart"/>
            <w:r w:rsidR="00A1502A" w:rsidRPr="00EB2FE5">
              <w:rPr>
                <w:sz w:val="20"/>
                <w:shd w:val="clear" w:color="auto" w:fill="FFFFFF"/>
                <w:lang w:val="uk-UA"/>
              </w:rPr>
              <w:t>проєкту</w:t>
            </w:r>
            <w:proofErr w:type="spellEnd"/>
            <w:r w:rsidR="00A1502A" w:rsidRPr="00EB2FE5">
              <w:rPr>
                <w:sz w:val="20"/>
                <w:shd w:val="clear" w:color="auto" w:fill="FFFFFF"/>
                <w:lang w:val="uk-UA"/>
              </w:rPr>
              <w:t xml:space="preserve"> постанови Кабінету Міністрів України «Про внесення змін до Порядку видачі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 затвердженого постановою Кабінету Міністрів України від 03.02.1997 № 146, з метою приведення його у відповідність до Закону України «Про дозвільну систему у сфері господарської діяльності»</w:t>
            </w:r>
          </w:p>
          <w:p w:rsidR="00A1502A" w:rsidRPr="00EB2FE5" w:rsidRDefault="00A1502A" w:rsidP="00A1502A">
            <w:pPr>
              <w:rPr>
                <w:sz w:val="20"/>
                <w:shd w:val="clear" w:color="auto" w:fill="FFFFFF"/>
                <w:lang w:val="uk-UA"/>
              </w:rPr>
            </w:pPr>
          </w:p>
          <w:p w:rsidR="00A1502A" w:rsidRPr="00EB2FE5" w:rsidRDefault="00A1502A" w:rsidP="00A1502A">
            <w:pPr>
              <w:rPr>
                <w:i/>
                <w:sz w:val="20"/>
                <w:shd w:val="clear" w:color="auto" w:fill="FFFFFF"/>
                <w:lang w:val="uk-UA"/>
              </w:rPr>
            </w:pPr>
            <w:r w:rsidRPr="00EB2FE5">
              <w:rPr>
                <w:i/>
                <w:sz w:val="20"/>
                <w:shd w:val="clear" w:color="auto" w:fill="FFFFFF"/>
                <w:lang w:val="uk-UA"/>
              </w:rPr>
              <w:t>Результат –</w:t>
            </w:r>
            <w:r w:rsidR="00DF19B2" w:rsidRPr="00EB2FE5">
              <w:rPr>
                <w:i/>
                <w:sz w:val="20"/>
                <w:shd w:val="clear" w:color="auto" w:fill="FFFFFF"/>
                <w:lang w:val="uk-UA"/>
              </w:rPr>
              <w:t xml:space="preserve"> </w:t>
            </w:r>
            <w:r w:rsidR="0091781E" w:rsidRPr="00EB2FE5">
              <w:rPr>
                <w:i/>
                <w:sz w:val="20"/>
                <w:lang w:val="uk-UA"/>
              </w:rPr>
              <w:t xml:space="preserve">подання до МОЗ </w:t>
            </w:r>
            <w:proofErr w:type="spellStart"/>
            <w:r w:rsidR="0091781E" w:rsidRPr="00EB2FE5">
              <w:rPr>
                <w:i/>
                <w:sz w:val="20"/>
                <w:lang w:val="uk-UA"/>
              </w:rPr>
              <w:t>проєкту</w:t>
            </w:r>
            <w:proofErr w:type="spellEnd"/>
            <w:r w:rsidR="0091781E" w:rsidRPr="00EB2FE5">
              <w:rPr>
                <w:i/>
                <w:sz w:val="20"/>
                <w:lang w:val="uk-UA"/>
              </w:rPr>
              <w:t xml:space="preserve"> відповідної постанови</w:t>
            </w:r>
          </w:p>
        </w:tc>
        <w:tc>
          <w:tcPr>
            <w:tcW w:w="1238" w:type="pct"/>
            <w:tcBorders>
              <w:top w:val="single" w:sz="4" w:space="0" w:color="000000"/>
              <w:left w:val="single" w:sz="4" w:space="0" w:color="000000"/>
              <w:bottom w:val="single" w:sz="4" w:space="0" w:color="000000"/>
              <w:right w:val="single" w:sz="4" w:space="0" w:color="000000"/>
            </w:tcBorders>
          </w:tcPr>
          <w:p w:rsidR="00A1502A" w:rsidRPr="00EB2FE5" w:rsidRDefault="00A1502A" w:rsidP="00A1502A">
            <w:pPr>
              <w:jc w:val="center"/>
              <w:rPr>
                <w:sz w:val="20"/>
                <w:lang w:val="uk-UA"/>
              </w:rPr>
            </w:pPr>
            <w:r w:rsidRPr="00EB2FE5">
              <w:rPr>
                <w:sz w:val="20"/>
                <w:lang w:val="uk-UA"/>
              </w:rPr>
              <w:t>ІV квартал</w:t>
            </w:r>
          </w:p>
        </w:tc>
        <w:tc>
          <w:tcPr>
            <w:tcW w:w="1044" w:type="pct"/>
            <w:tcBorders>
              <w:top w:val="single" w:sz="4" w:space="0" w:color="000000"/>
              <w:left w:val="single" w:sz="4" w:space="0" w:color="000000"/>
              <w:bottom w:val="single" w:sz="4" w:space="0" w:color="000000"/>
              <w:right w:val="single" w:sz="4" w:space="0" w:color="000000"/>
            </w:tcBorders>
          </w:tcPr>
          <w:p w:rsidR="00A1502A" w:rsidRPr="00EB2FE5" w:rsidRDefault="00A1502A" w:rsidP="00A1502A">
            <w:pPr>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A1502A" w:rsidRPr="00EB2FE5" w:rsidRDefault="00A1502A" w:rsidP="00A1502A">
            <w:pPr>
              <w:rPr>
                <w:sz w:val="20"/>
                <w:lang w:val="uk-UA"/>
              </w:rPr>
            </w:pPr>
          </w:p>
          <w:p w:rsidR="00A1502A" w:rsidRPr="00EB2FE5" w:rsidRDefault="00A1502A" w:rsidP="00A1502A">
            <w:pPr>
              <w:rPr>
                <w:sz w:val="20"/>
                <w:lang w:val="uk-UA"/>
              </w:rPr>
            </w:pPr>
            <w:r w:rsidRPr="00EB2FE5">
              <w:rPr>
                <w:sz w:val="20"/>
                <w:lang w:val="uk-UA"/>
              </w:rPr>
              <w:t>Відділ правового забезпечення</w:t>
            </w:r>
          </w:p>
        </w:tc>
      </w:tr>
      <w:tr w:rsidR="00E31D9F" w:rsidRPr="00EB2FE5" w:rsidTr="00EC6A5F">
        <w:trPr>
          <w:trHeight w:val="340"/>
        </w:trPr>
        <w:tc>
          <w:tcPr>
            <w:tcW w:w="314" w:type="pct"/>
            <w:tcBorders>
              <w:top w:val="single" w:sz="4" w:space="0" w:color="000000"/>
              <w:left w:val="single" w:sz="4" w:space="0" w:color="000000"/>
              <w:bottom w:val="single" w:sz="4" w:space="0" w:color="000000"/>
              <w:right w:val="single" w:sz="4" w:space="0" w:color="000000"/>
            </w:tcBorders>
          </w:tcPr>
          <w:p w:rsidR="00E31D9F" w:rsidRPr="00EB2FE5" w:rsidRDefault="00E31D9F" w:rsidP="00E31D9F">
            <w:pPr>
              <w:ind w:right="-116"/>
              <w:jc w:val="center"/>
              <w:rPr>
                <w:sz w:val="20"/>
                <w:lang w:val="uk-UA"/>
              </w:rPr>
            </w:pPr>
            <w:r w:rsidRPr="00EB2FE5">
              <w:rPr>
                <w:sz w:val="20"/>
                <w:lang w:val="uk-UA"/>
              </w:rPr>
              <w:t>1.1.1</w:t>
            </w:r>
            <w:r w:rsidR="002E6A2C" w:rsidRPr="00EB2FE5">
              <w:rPr>
                <w:sz w:val="20"/>
                <w:lang w:val="uk-UA"/>
              </w:rPr>
              <w:t>0</w:t>
            </w:r>
          </w:p>
        </w:tc>
        <w:tc>
          <w:tcPr>
            <w:tcW w:w="2404" w:type="pct"/>
            <w:tcBorders>
              <w:top w:val="single" w:sz="4" w:space="0" w:color="000000"/>
              <w:left w:val="single" w:sz="4" w:space="0" w:color="000000"/>
              <w:bottom w:val="single" w:sz="4" w:space="0" w:color="000000"/>
              <w:right w:val="single" w:sz="4" w:space="0" w:color="000000"/>
            </w:tcBorders>
          </w:tcPr>
          <w:p w:rsidR="00E31D9F" w:rsidRPr="00EB2FE5" w:rsidRDefault="00F21D07" w:rsidP="00E31D9F">
            <w:pPr>
              <w:shd w:val="clear" w:color="auto" w:fill="FFFFFF"/>
              <w:rPr>
                <w:sz w:val="20"/>
                <w:lang w:val="uk-UA"/>
              </w:rPr>
            </w:pPr>
            <w:r w:rsidRPr="00EB2FE5">
              <w:rPr>
                <w:color w:val="000000" w:themeColor="text1"/>
                <w:sz w:val="20"/>
                <w:lang w:val="uk-UA" w:eastAsia="uk-UA"/>
              </w:rPr>
              <w:t>П</w:t>
            </w:r>
            <w:r w:rsidR="00E31D9F" w:rsidRPr="00EB2FE5">
              <w:rPr>
                <w:sz w:val="20"/>
                <w:lang w:val="uk-UA"/>
              </w:rPr>
              <w:t xml:space="preserve">одання до МОЗ </w:t>
            </w:r>
            <w:proofErr w:type="spellStart"/>
            <w:r w:rsidR="00E31D9F" w:rsidRPr="00EB2FE5">
              <w:rPr>
                <w:color w:val="000000" w:themeColor="text1"/>
                <w:sz w:val="20"/>
                <w:lang w:val="uk-UA" w:eastAsia="uk-UA"/>
              </w:rPr>
              <w:t>проєкту</w:t>
            </w:r>
            <w:proofErr w:type="spellEnd"/>
            <w:r w:rsidR="00E31D9F" w:rsidRPr="00EB2FE5">
              <w:rPr>
                <w:color w:val="000000" w:themeColor="text1"/>
                <w:sz w:val="20"/>
                <w:lang w:val="uk-UA" w:eastAsia="uk-UA"/>
              </w:rPr>
              <w:t xml:space="preserve"> постанови Кабінету Міністрів України </w:t>
            </w:r>
            <w:r w:rsidR="00E31D9F" w:rsidRPr="00EB2FE5">
              <w:rPr>
                <w:sz w:val="20"/>
                <w:lang w:val="uk-UA"/>
              </w:rPr>
              <w:t>«Про затвердження Порядку здійснення державного контролю якості лікарських засобів, що ввозяться на територію України»</w:t>
            </w:r>
            <w:r w:rsidR="00E31D9F" w:rsidRPr="00EB2FE5">
              <w:rPr>
                <w:color w:val="000000" w:themeColor="text1"/>
                <w:sz w:val="20"/>
                <w:lang w:val="uk-UA" w:eastAsia="uk-UA"/>
              </w:rPr>
              <w:t>, з метою забезпечення реалізації Закону України від 28.07.2022 № 2469-ІХ «Про лікарські засоби»</w:t>
            </w:r>
          </w:p>
          <w:p w:rsidR="00E31D9F" w:rsidRPr="00EB2FE5" w:rsidRDefault="00E31D9F" w:rsidP="00E31D9F">
            <w:pPr>
              <w:shd w:val="clear" w:color="auto" w:fill="FFFFFF"/>
              <w:rPr>
                <w:sz w:val="20"/>
                <w:lang w:val="uk-UA"/>
              </w:rPr>
            </w:pPr>
          </w:p>
          <w:p w:rsidR="00E31D9F" w:rsidRPr="00EB2FE5" w:rsidRDefault="00E31D9F" w:rsidP="00E31D9F">
            <w:pPr>
              <w:shd w:val="clear" w:color="auto" w:fill="FFFFFF"/>
              <w:rPr>
                <w:color w:val="000000" w:themeColor="text1"/>
                <w:sz w:val="20"/>
                <w:lang w:val="uk-UA" w:eastAsia="uk-UA"/>
              </w:rPr>
            </w:pPr>
            <w:r w:rsidRPr="00EB2FE5">
              <w:rPr>
                <w:i/>
                <w:sz w:val="20"/>
                <w:lang w:val="uk-UA"/>
              </w:rPr>
              <w:t>Результат – подання до МОЗ проєкту відповідної постанови</w:t>
            </w:r>
          </w:p>
        </w:tc>
        <w:tc>
          <w:tcPr>
            <w:tcW w:w="1238" w:type="pct"/>
            <w:tcBorders>
              <w:top w:val="single" w:sz="4" w:space="0" w:color="000000"/>
              <w:left w:val="single" w:sz="4" w:space="0" w:color="000000"/>
              <w:bottom w:val="single" w:sz="4" w:space="0" w:color="000000"/>
              <w:right w:val="single" w:sz="4" w:space="0" w:color="000000"/>
            </w:tcBorders>
          </w:tcPr>
          <w:p w:rsidR="00E31D9F" w:rsidRPr="00EB2FE5" w:rsidRDefault="00E31D9F" w:rsidP="00E31D9F">
            <w:pPr>
              <w:jc w:val="center"/>
              <w:rPr>
                <w:sz w:val="20"/>
                <w:lang w:val="uk-UA"/>
              </w:rPr>
            </w:pPr>
            <w:r w:rsidRPr="00EB2FE5">
              <w:rPr>
                <w:sz w:val="20"/>
                <w:lang w:val="uk-UA"/>
              </w:rPr>
              <w:t>ІІІ квартал</w:t>
            </w:r>
          </w:p>
        </w:tc>
        <w:tc>
          <w:tcPr>
            <w:tcW w:w="1044" w:type="pct"/>
            <w:tcBorders>
              <w:top w:val="single" w:sz="4" w:space="0" w:color="000000"/>
              <w:left w:val="single" w:sz="4" w:space="0" w:color="000000"/>
              <w:bottom w:val="single" w:sz="4" w:space="0" w:color="000000"/>
              <w:right w:val="single" w:sz="4" w:space="0" w:color="000000"/>
            </w:tcBorders>
          </w:tcPr>
          <w:p w:rsidR="00E31D9F" w:rsidRPr="00EB2FE5" w:rsidRDefault="00E31D9F" w:rsidP="00E31D9F">
            <w:pPr>
              <w:shd w:val="clear" w:color="auto" w:fill="FFFFFF" w:themeFill="background1"/>
              <w:rPr>
                <w:sz w:val="20"/>
                <w:lang w:val="uk-UA"/>
              </w:rPr>
            </w:pPr>
            <w:r w:rsidRPr="00EB2FE5">
              <w:rPr>
                <w:sz w:val="20"/>
                <w:lang w:val="uk-UA"/>
              </w:rPr>
              <w:t>Департамент контролю якості лікарських засобів та крові</w:t>
            </w:r>
          </w:p>
          <w:p w:rsidR="00E31D9F" w:rsidRPr="00EB2FE5" w:rsidRDefault="00E31D9F" w:rsidP="00E31D9F">
            <w:pPr>
              <w:shd w:val="clear" w:color="auto" w:fill="FFFFFF"/>
              <w:rPr>
                <w:sz w:val="20"/>
                <w:lang w:val="uk-UA"/>
              </w:rPr>
            </w:pPr>
          </w:p>
          <w:p w:rsidR="00E31D9F" w:rsidRPr="00EB2FE5" w:rsidRDefault="00E31D9F" w:rsidP="00E31D9F">
            <w:pPr>
              <w:shd w:val="clear" w:color="auto" w:fill="FFFFFF"/>
              <w:rPr>
                <w:sz w:val="20"/>
                <w:lang w:val="uk-UA"/>
              </w:rPr>
            </w:pPr>
            <w:r w:rsidRPr="00EB2FE5">
              <w:rPr>
                <w:sz w:val="20"/>
                <w:lang w:val="uk-UA"/>
              </w:rPr>
              <w:t>Відділ правового забезпечення</w:t>
            </w:r>
          </w:p>
        </w:tc>
      </w:tr>
      <w:tr w:rsidR="008C5F49" w:rsidRPr="00EB2FE5" w:rsidTr="00EC6A5F">
        <w:trPr>
          <w:trHeight w:val="340"/>
        </w:trPr>
        <w:tc>
          <w:tcPr>
            <w:tcW w:w="314"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ind w:right="-116"/>
              <w:jc w:val="center"/>
              <w:rPr>
                <w:sz w:val="20"/>
                <w:lang w:val="uk-UA"/>
              </w:rPr>
            </w:pPr>
            <w:r w:rsidRPr="00EB2FE5">
              <w:rPr>
                <w:sz w:val="20"/>
                <w:lang w:val="uk-UA"/>
              </w:rPr>
              <w:t>1.1.1</w:t>
            </w:r>
            <w:r w:rsidR="002E6A2C" w:rsidRPr="00EB2FE5">
              <w:rPr>
                <w:sz w:val="20"/>
                <w:lang w:val="uk-UA"/>
              </w:rPr>
              <w:t>1</w:t>
            </w:r>
          </w:p>
        </w:tc>
        <w:tc>
          <w:tcPr>
            <w:tcW w:w="2404"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rPr>
                <w:sz w:val="20"/>
                <w:shd w:val="clear" w:color="auto" w:fill="FFFFFF"/>
                <w:lang w:val="uk-UA"/>
              </w:rPr>
            </w:pPr>
            <w:r w:rsidRPr="00EB2FE5">
              <w:rPr>
                <w:sz w:val="20"/>
                <w:shd w:val="clear" w:color="auto" w:fill="FFFFFF"/>
                <w:lang w:val="uk-UA"/>
              </w:rPr>
              <w:t xml:space="preserve">Розробка </w:t>
            </w:r>
            <w:r w:rsidR="00F21D07" w:rsidRPr="00EB2FE5">
              <w:rPr>
                <w:sz w:val="20"/>
                <w:shd w:val="clear" w:color="auto" w:fill="FFFFFF"/>
                <w:lang w:val="uk-UA"/>
              </w:rPr>
              <w:t xml:space="preserve">та супровід </w:t>
            </w:r>
            <w:proofErr w:type="spellStart"/>
            <w:r w:rsidRPr="00EB2FE5">
              <w:rPr>
                <w:sz w:val="20"/>
                <w:shd w:val="clear" w:color="auto" w:fill="FFFFFF"/>
                <w:lang w:val="uk-UA"/>
              </w:rPr>
              <w:t>проєкту</w:t>
            </w:r>
            <w:proofErr w:type="spellEnd"/>
            <w:r w:rsidRPr="00EB2FE5">
              <w:rPr>
                <w:sz w:val="20"/>
                <w:shd w:val="clear" w:color="auto" w:fill="FFFFFF"/>
                <w:lang w:val="uk-UA"/>
              </w:rPr>
              <w:t xml:space="preserve"> постанови Кабінету Міністрів України «Про внесення змін до постанови Кабінету Міністрів України від 30.11.2016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 метою приведення у відповідність до чинного законодавства України у сфері освіти та професій кваліфікаційних вимог до працівників суб’єктів господарювання, які здійснюють професійну фармацевтичну діяльність</w:t>
            </w:r>
          </w:p>
          <w:p w:rsidR="008C5F49" w:rsidRPr="00EB2FE5" w:rsidRDefault="008C5F49" w:rsidP="008C5F49">
            <w:pPr>
              <w:rPr>
                <w:sz w:val="20"/>
                <w:shd w:val="clear" w:color="auto" w:fill="FFFFFF"/>
                <w:lang w:val="uk-UA"/>
              </w:rPr>
            </w:pPr>
          </w:p>
          <w:p w:rsidR="008C5F49" w:rsidRPr="00EB2FE5" w:rsidRDefault="008C5F49" w:rsidP="008C5F49">
            <w:pPr>
              <w:rPr>
                <w:sz w:val="20"/>
                <w:shd w:val="clear" w:color="auto" w:fill="FFFFFF"/>
                <w:lang w:val="uk-UA"/>
              </w:rPr>
            </w:pPr>
            <w:r w:rsidRPr="00EB2FE5">
              <w:rPr>
                <w:i/>
                <w:sz w:val="20"/>
                <w:shd w:val="clear" w:color="auto" w:fill="FFFFFF"/>
                <w:lang w:val="uk-UA"/>
              </w:rPr>
              <w:t xml:space="preserve">Результат – </w:t>
            </w:r>
            <w:r w:rsidR="005661E7" w:rsidRPr="00EB2FE5">
              <w:rPr>
                <w:i/>
                <w:sz w:val="20"/>
                <w:lang w:val="uk-UA" w:eastAsia="en-US"/>
              </w:rPr>
              <w:t xml:space="preserve">подання до МОЗ погодженого </w:t>
            </w:r>
            <w:proofErr w:type="spellStart"/>
            <w:r w:rsidR="005661E7" w:rsidRPr="00EB2FE5">
              <w:rPr>
                <w:i/>
                <w:sz w:val="20"/>
                <w:lang w:val="uk-UA" w:eastAsia="en-US"/>
              </w:rPr>
              <w:t>проєкту</w:t>
            </w:r>
            <w:proofErr w:type="spellEnd"/>
            <w:r w:rsidR="005661E7" w:rsidRPr="00EB2FE5">
              <w:rPr>
                <w:i/>
                <w:sz w:val="20"/>
                <w:lang w:val="uk-UA" w:eastAsia="en-US"/>
              </w:rPr>
              <w:t xml:space="preserve"> постанови Кабінету Міністрів України</w:t>
            </w:r>
          </w:p>
        </w:tc>
        <w:tc>
          <w:tcPr>
            <w:tcW w:w="1238"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jc w:val="center"/>
              <w:rPr>
                <w:sz w:val="20"/>
                <w:lang w:val="uk-UA"/>
              </w:rPr>
            </w:pPr>
            <w:r w:rsidRPr="00EB2FE5">
              <w:rPr>
                <w:sz w:val="20"/>
                <w:lang w:val="uk-UA"/>
              </w:rPr>
              <w:t>ІІ квартал</w:t>
            </w:r>
          </w:p>
        </w:tc>
        <w:tc>
          <w:tcPr>
            <w:tcW w:w="1044"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rPr>
                <w:sz w:val="20"/>
                <w:lang w:val="uk-UA"/>
              </w:rPr>
            </w:pPr>
            <w:r w:rsidRPr="00EB2FE5">
              <w:rPr>
                <w:sz w:val="20"/>
                <w:lang w:val="uk-UA"/>
              </w:rPr>
              <w:t>Управління оптової та роздрібної торгівлі лікарськими засобами</w:t>
            </w:r>
          </w:p>
          <w:p w:rsidR="008C5F49" w:rsidRPr="00EB2FE5" w:rsidRDefault="008C5F49" w:rsidP="008C5F49">
            <w:pPr>
              <w:rPr>
                <w:sz w:val="20"/>
                <w:lang w:val="uk-UA"/>
              </w:rPr>
            </w:pPr>
          </w:p>
          <w:p w:rsidR="008C5F49" w:rsidRPr="00EB2FE5" w:rsidRDefault="008C5F49" w:rsidP="008C5F49">
            <w:pPr>
              <w:rPr>
                <w:sz w:val="20"/>
                <w:lang w:val="uk-UA"/>
              </w:rPr>
            </w:pPr>
            <w:r w:rsidRPr="00EB2FE5">
              <w:rPr>
                <w:sz w:val="20"/>
                <w:lang w:val="uk-UA"/>
              </w:rPr>
              <w:t>Відділ правового забезпечення</w:t>
            </w:r>
          </w:p>
        </w:tc>
      </w:tr>
      <w:tr w:rsidR="008C5F49" w:rsidRPr="00EB2FE5" w:rsidTr="00EC6A5F">
        <w:trPr>
          <w:trHeight w:val="340"/>
        </w:trPr>
        <w:tc>
          <w:tcPr>
            <w:tcW w:w="314"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ind w:right="-116"/>
              <w:jc w:val="center"/>
              <w:rPr>
                <w:sz w:val="20"/>
                <w:lang w:val="uk-UA"/>
              </w:rPr>
            </w:pPr>
            <w:r w:rsidRPr="00EB2FE5">
              <w:rPr>
                <w:sz w:val="20"/>
                <w:lang w:val="uk-UA"/>
              </w:rPr>
              <w:lastRenderedPageBreak/>
              <w:t>1.1.1</w:t>
            </w:r>
            <w:r w:rsidR="002E6A2C" w:rsidRPr="00EB2FE5">
              <w:rPr>
                <w:sz w:val="20"/>
                <w:lang w:val="uk-UA"/>
              </w:rPr>
              <w:t>2</w:t>
            </w:r>
          </w:p>
        </w:tc>
        <w:tc>
          <w:tcPr>
            <w:tcW w:w="2404" w:type="pct"/>
            <w:tcBorders>
              <w:top w:val="single" w:sz="4" w:space="0" w:color="000000"/>
              <w:left w:val="single" w:sz="4" w:space="0" w:color="000000"/>
              <w:bottom w:val="single" w:sz="4" w:space="0" w:color="000000"/>
              <w:right w:val="single" w:sz="4" w:space="0" w:color="000000"/>
            </w:tcBorders>
          </w:tcPr>
          <w:p w:rsidR="008C5F49" w:rsidRPr="00EB2FE5" w:rsidRDefault="00F21D07" w:rsidP="008C5F49">
            <w:pPr>
              <w:rPr>
                <w:sz w:val="20"/>
                <w:shd w:val="clear" w:color="auto" w:fill="FFFFFF"/>
                <w:lang w:val="uk-UA"/>
              </w:rPr>
            </w:pPr>
            <w:r w:rsidRPr="00EB2FE5">
              <w:rPr>
                <w:sz w:val="20"/>
                <w:shd w:val="clear" w:color="auto" w:fill="FFFFFF"/>
                <w:lang w:val="uk-UA"/>
              </w:rPr>
              <w:t>Розробка та супровід</w:t>
            </w:r>
            <w:r w:rsidR="008C5F49" w:rsidRPr="00EB2FE5">
              <w:rPr>
                <w:sz w:val="20"/>
                <w:shd w:val="clear" w:color="auto" w:fill="FFFFFF"/>
                <w:lang w:val="uk-UA"/>
              </w:rPr>
              <w:t xml:space="preserve"> </w:t>
            </w:r>
            <w:proofErr w:type="spellStart"/>
            <w:r w:rsidR="008C5F49" w:rsidRPr="00EB2FE5">
              <w:rPr>
                <w:sz w:val="20"/>
                <w:shd w:val="clear" w:color="auto" w:fill="FFFFFF"/>
                <w:lang w:val="uk-UA"/>
              </w:rPr>
              <w:t>проєкту</w:t>
            </w:r>
            <w:proofErr w:type="spellEnd"/>
            <w:r w:rsidR="008C5F49" w:rsidRPr="00EB2FE5">
              <w:rPr>
                <w:sz w:val="20"/>
                <w:shd w:val="clear" w:color="auto" w:fill="FFFFFF"/>
                <w:lang w:val="uk-UA"/>
              </w:rPr>
              <w:t xml:space="preserve"> постанови Кабінету Міністрів України «Про внесення зміни до пункту 158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rsidR="00987D5F" w:rsidRPr="00EB2FE5" w:rsidRDefault="00987D5F" w:rsidP="008C5F49">
            <w:pPr>
              <w:rPr>
                <w:sz w:val="20"/>
                <w:shd w:val="clear" w:color="auto" w:fill="FFFFFF"/>
                <w:lang w:val="uk-UA"/>
              </w:rPr>
            </w:pPr>
          </w:p>
          <w:p w:rsidR="00987D5F" w:rsidRPr="00EB2FE5" w:rsidRDefault="00987D5F" w:rsidP="008C5F49">
            <w:pPr>
              <w:rPr>
                <w:sz w:val="20"/>
                <w:shd w:val="clear" w:color="auto" w:fill="FFFFFF"/>
                <w:lang w:val="uk-UA"/>
              </w:rPr>
            </w:pPr>
            <w:r w:rsidRPr="00EB2FE5">
              <w:rPr>
                <w:i/>
                <w:sz w:val="20"/>
                <w:shd w:val="clear" w:color="auto" w:fill="FFFFFF"/>
                <w:lang w:val="uk-UA"/>
              </w:rPr>
              <w:t xml:space="preserve">Результат – </w:t>
            </w:r>
            <w:r w:rsidR="005661E7" w:rsidRPr="00EB2FE5">
              <w:rPr>
                <w:i/>
                <w:sz w:val="20"/>
                <w:lang w:val="uk-UA" w:eastAsia="en-US"/>
              </w:rPr>
              <w:t xml:space="preserve">подання до МОЗ погодженого </w:t>
            </w:r>
            <w:proofErr w:type="spellStart"/>
            <w:r w:rsidR="005661E7" w:rsidRPr="00EB2FE5">
              <w:rPr>
                <w:i/>
                <w:sz w:val="20"/>
                <w:lang w:val="uk-UA" w:eastAsia="en-US"/>
              </w:rPr>
              <w:t>проєкту</w:t>
            </w:r>
            <w:proofErr w:type="spellEnd"/>
            <w:r w:rsidR="005661E7" w:rsidRPr="00EB2FE5">
              <w:rPr>
                <w:i/>
                <w:sz w:val="20"/>
                <w:lang w:val="uk-UA" w:eastAsia="en-US"/>
              </w:rPr>
              <w:t xml:space="preserve"> постанови Кабінету Міністрів України</w:t>
            </w:r>
          </w:p>
        </w:tc>
        <w:tc>
          <w:tcPr>
            <w:tcW w:w="1238"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jc w:val="center"/>
              <w:rPr>
                <w:sz w:val="20"/>
                <w:lang w:val="uk-UA"/>
              </w:rPr>
            </w:pPr>
            <w:r w:rsidRPr="00EB2FE5">
              <w:rPr>
                <w:sz w:val="20"/>
                <w:lang w:val="uk-UA"/>
              </w:rPr>
              <w:t>І</w:t>
            </w:r>
            <w:r w:rsidR="00783C7C" w:rsidRPr="00EB2FE5">
              <w:rPr>
                <w:sz w:val="20"/>
                <w:lang w:val="uk-UA"/>
              </w:rPr>
              <w:t>І</w:t>
            </w:r>
            <w:r w:rsidRPr="00EB2FE5">
              <w:rPr>
                <w:sz w:val="20"/>
                <w:lang w:val="uk-UA"/>
              </w:rPr>
              <w:t xml:space="preserve"> квартал</w:t>
            </w:r>
          </w:p>
        </w:tc>
        <w:tc>
          <w:tcPr>
            <w:tcW w:w="1044"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rPr>
                <w:sz w:val="20"/>
                <w:lang w:val="uk-UA"/>
              </w:rPr>
            </w:pPr>
            <w:r w:rsidRPr="00EB2FE5">
              <w:rPr>
                <w:sz w:val="20"/>
                <w:lang w:val="uk-UA"/>
              </w:rPr>
              <w:t>Управління оптової та роздрібної торгівлі лікарськими засобами</w:t>
            </w:r>
          </w:p>
          <w:p w:rsidR="008C5F49" w:rsidRPr="00EB2FE5" w:rsidRDefault="008C5F49" w:rsidP="008C5F49">
            <w:pPr>
              <w:rPr>
                <w:sz w:val="20"/>
                <w:lang w:val="uk-UA"/>
              </w:rPr>
            </w:pPr>
          </w:p>
          <w:p w:rsidR="008C5F49" w:rsidRPr="00EB2FE5" w:rsidRDefault="008C5F49" w:rsidP="008C5F49">
            <w:pPr>
              <w:rPr>
                <w:sz w:val="20"/>
                <w:lang w:val="uk-UA"/>
              </w:rPr>
            </w:pPr>
            <w:r w:rsidRPr="00EB2FE5">
              <w:rPr>
                <w:sz w:val="20"/>
                <w:lang w:val="uk-UA"/>
              </w:rPr>
              <w:t>Відділ правового забезпечення</w:t>
            </w:r>
          </w:p>
        </w:tc>
      </w:tr>
      <w:tr w:rsidR="006D44C9" w:rsidRPr="00EB2FE5" w:rsidTr="00EC6A5F">
        <w:trPr>
          <w:trHeight w:val="340"/>
        </w:trPr>
        <w:tc>
          <w:tcPr>
            <w:tcW w:w="314" w:type="pct"/>
            <w:tcBorders>
              <w:top w:val="single" w:sz="4" w:space="0" w:color="000000"/>
              <w:left w:val="single" w:sz="4" w:space="0" w:color="000000"/>
              <w:bottom w:val="single" w:sz="4" w:space="0" w:color="000000"/>
              <w:right w:val="single" w:sz="4" w:space="0" w:color="000000"/>
            </w:tcBorders>
          </w:tcPr>
          <w:p w:rsidR="006D44C9" w:rsidRPr="00EB2FE5" w:rsidRDefault="00B75DB0" w:rsidP="008C5F49">
            <w:pPr>
              <w:ind w:right="-116"/>
              <w:jc w:val="center"/>
              <w:rPr>
                <w:sz w:val="20"/>
                <w:lang w:val="uk-UA"/>
              </w:rPr>
            </w:pPr>
            <w:r w:rsidRPr="00EB2FE5">
              <w:rPr>
                <w:sz w:val="20"/>
                <w:lang w:val="uk-UA"/>
              </w:rPr>
              <w:t>1.1.1</w:t>
            </w:r>
            <w:r w:rsidR="002E6A2C" w:rsidRPr="00EB2FE5">
              <w:rPr>
                <w:sz w:val="20"/>
                <w:lang w:val="uk-UA"/>
              </w:rPr>
              <w:t>3</w:t>
            </w:r>
          </w:p>
        </w:tc>
        <w:tc>
          <w:tcPr>
            <w:tcW w:w="2404" w:type="pct"/>
            <w:tcBorders>
              <w:top w:val="single" w:sz="4" w:space="0" w:color="000000"/>
              <w:left w:val="single" w:sz="4" w:space="0" w:color="000000"/>
              <w:bottom w:val="single" w:sz="4" w:space="0" w:color="000000"/>
              <w:right w:val="single" w:sz="4" w:space="0" w:color="000000"/>
            </w:tcBorders>
          </w:tcPr>
          <w:p w:rsidR="00B75DB0" w:rsidRPr="00EB2FE5" w:rsidRDefault="00F21D07" w:rsidP="00F21D07">
            <w:pPr>
              <w:rPr>
                <w:sz w:val="20"/>
                <w:shd w:val="clear" w:color="auto" w:fill="FFFFFF"/>
                <w:lang w:val="uk-UA"/>
              </w:rPr>
            </w:pPr>
            <w:r w:rsidRPr="00EB2FE5">
              <w:rPr>
                <w:sz w:val="20"/>
                <w:shd w:val="clear" w:color="auto" w:fill="FFFFFF"/>
                <w:lang w:val="uk-UA"/>
              </w:rPr>
              <w:t>П</w:t>
            </w:r>
            <w:r w:rsidR="00B75DB0" w:rsidRPr="00EB2FE5">
              <w:rPr>
                <w:sz w:val="20"/>
                <w:shd w:val="clear" w:color="auto" w:fill="FFFFFF"/>
                <w:lang w:val="uk-UA"/>
              </w:rPr>
              <w:t xml:space="preserve">одання до МОЗ пропозицій </w:t>
            </w:r>
            <w:r w:rsidR="00413D1C" w:rsidRPr="00EB2FE5">
              <w:rPr>
                <w:sz w:val="20"/>
                <w:shd w:val="clear" w:color="auto" w:fill="FFFFFF"/>
                <w:lang w:val="uk-UA"/>
              </w:rPr>
              <w:t>що</w:t>
            </w:r>
            <w:r w:rsidR="00B75DB0" w:rsidRPr="00EB2FE5">
              <w:rPr>
                <w:sz w:val="20"/>
                <w:shd w:val="clear" w:color="auto" w:fill="FFFFFF"/>
                <w:lang w:val="uk-UA"/>
              </w:rPr>
              <w:t xml:space="preserve">до </w:t>
            </w:r>
            <w:proofErr w:type="spellStart"/>
            <w:r w:rsidR="00B75DB0" w:rsidRPr="00EB2FE5">
              <w:rPr>
                <w:sz w:val="20"/>
                <w:shd w:val="clear" w:color="auto" w:fill="FFFFFF"/>
                <w:lang w:val="uk-UA"/>
              </w:rPr>
              <w:t>проєкту</w:t>
            </w:r>
            <w:proofErr w:type="spellEnd"/>
            <w:r w:rsidR="00B75DB0" w:rsidRPr="00EB2FE5">
              <w:rPr>
                <w:sz w:val="20"/>
                <w:shd w:val="clear" w:color="auto" w:fill="FFFFFF"/>
                <w:lang w:val="uk-UA"/>
              </w:rPr>
              <w:t xml:space="preserve"> постанови Кабінету Міністрів України «Про внесення змін до постанови Кабінету Міністрів України від 2 грудня 2020 р. № 1185 «Про затвердження критеріїв, за якими оцінюється ступінь ризику від провадження господарської діяльності у сфері обігу наркотичних засобів, психотропних речовин і прекурсорів та визначається періодичність здійснення планових заходів державного нагляду (контролю) Державною службою з лікарських засобів та контролю за наркотиками»</w:t>
            </w:r>
            <w:r w:rsidRPr="00EB2FE5">
              <w:rPr>
                <w:sz w:val="20"/>
                <w:shd w:val="clear" w:color="auto" w:fill="FFFFFF"/>
                <w:lang w:val="uk-UA"/>
              </w:rPr>
              <w:t>, з метою врегулювання проведення планових заходів державного нагляду (контролю) відповідно до Закону України від 05.04.2007 № 877-V «Про основні засади державного нагляду (контролю) у сфері господарської діяльності»</w:t>
            </w:r>
          </w:p>
          <w:p w:rsidR="00E86E9F" w:rsidRPr="00EB2FE5" w:rsidRDefault="00E86E9F" w:rsidP="008C5F49">
            <w:pPr>
              <w:rPr>
                <w:sz w:val="20"/>
                <w:shd w:val="clear" w:color="auto" w:fill="FFFFFF"/>
                <w:lang w:val="uk-UA"/>
              </w:rPr>
            </w:pPr>
          </w:p>
          <w:p w:rsidR="006D44C9" w:rsidRPr="00EB2FE5" w:rsidRDefault="0039707B" w:rsidP="008C5F49">
            <w:pPr>
              <w:rPr>
                <w:i/>
                <w:iCs/>
                <w:sz w:val="20"/>
                <w:shd w:val="clear" w:color="auto" w:fill="FFFFFF"/>
                <w:lang w:val="uk-UA"/>
              </w:rPr>
            </w:pPr>
            <w:r w:rsidRPr="00EB2FE5">
              <w:rPr>
                <w:i/>
                <w:sz w:val="20"/>
                <w:shd w:val="clear" w:color="auto" w:fill="FFFFFF"/>
                <w:lang w:val="uk-UA"/>
              </w:rPr>
              <w:t xml:space="preserve">Результат – </w:t>
            </w:r>
            <w:r w:rsidRPr="00EB2FE5">
              <w:rPr>
                <w:i/>
                <w:sz w:val="20"/>
                <w:lang w:val="uk-UA"/>
              </w:rPr>
              <w:t xml:space="preserve">подання до МОЗ </w:t>
            </w:r>
            <w:proofErr w:type="spellStart"/>
            <w:r w:rsidRPr="00EB2FE5">
              <w:rPr>
                <w:i/>
                <w:sz w:val="20"/>
                <w:lang w:val="uk-UA"/>
              </w:rPr>
              <w:t>проєкту</w:t>
            </w:r>
            <w:proofErr w:type="spellEnd"/>
            <w:r w:rsidRPr="00EB2FE5">
              <w:rPr>
                <w:i/>
                <w:sz w:val="20"/>
                <w:lang w:val="uk-UA"/>
              </w:rPr>
              <w:t xml:space="preserve"> відповідної постанови</w:t>
            </w:r>
          </w:p>
        </w:tc>
        <w:tc>
          <w:tcPr>
            <w:tcW w:w="1238" w:type="pct"/>
            <w:tcBorders>
              <w:top w:val="single" w:sz="4" w:space="0" w:color="000000"/>
              <w:left w:val="single" w:sz="4" w:space="0" w:color="000000"/>
              <w:bottom w:val="single" w:sz="4" w:space="0" w:color="000000"/>
              <w:right w:val="single" w:sz="4" w:space="0" w:color="000000"/>
            </w:tcBorders>
          </w:tcPr>
          <w:p w:rsidR="006D44C9" w:rsidRPr="00EB2FE5" w:rsidRDefault="00B75DB0" w:rsidP="008C5F49">
            <w:pPr>
              <w:jc w:val="center"/>
              <w:rPr>
                <w:sz w:val="20"/>
                <w:lang w:val="uk-UA"/>
              </w:rPr>
            </w:pPr>
            <w:r w:rsidRPr="00EB2FE5">
              <w:rPr>
                <w:sz w:val="20"/>
                <w:lang w:val="uk-UA"/>
              </w:rPr>
              <w:t>ІІІ квартал</w:t>
            </w:r>
          </w:p>
        </w:tc>
        <w:tc>
          <w:tcPr>
            <w:tcW w:w="1044" w:type="pct"/>
            <w:tcBorders>
              <w:top w:val="single" w:sz="4" w:space="0" w:color="000000"/>
              <w:left w:val="single" w:sz="4" w:space="0" w:color="000000"/>
              <w:bottom w:val="single" w:sz="4" w:space="0" w:color="000000"/>
              <w:right w:val="single" w:sz="4" w:space="0" w:color="000000"/>
            </w:tcBorders>
          </w:tcPr>
          <w:p w:rsidR="00B75DB0" w:rsidRPr="00EB2FE5" w:rsidRDefault="00B75DB0" w:rsidP="00B75DB0">
            <w:pPr>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B75DB0" w:rsidRPr="00EB2FE5" w:rsidRDefault="00B75DB0" w:rsidP="00B75DB0">
            <w:pPr>
              <w:rPr>
                <w:sz w:val="20"/>
                <w:lang w:val="uk-UA"/>
              </w:rPr>
            </w:pPr>
          </w:p>
          <w:p w:rsidR="006D44C9" w:rsidRPr="00EB2FE5" w:rsidRDefault="00B75DB0" w:rsidP="00B75DB0">
            <w:pPr>
              <w:rPr>
                <w:sz w:val="20"/>
                <w:lang w:val="uk-UA"/>
              </w:rPr>
            </w:pPr>
            <w:r w:rsidRPr="00EB2FE5">
              <w:rPr>
                <w:sz w:val="20"/>
                <w:lang w:val="uk-UA"/>
              </w:rPr>
              <w:t>Відділ правового забезпечення</w:t>
            </w:r>
          </w:p>
        </w:tc>
      </w:tr>
      <w:tr w:rsidR="008C5F49"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vAlign w:val="center"/>
            <w:hideMark/>
          </w:tcPr>
          <w:p w:rsidR="008C5F49" w:rsidRPr="00EB2FE5" w:rsidRDefault="008C5F49" w:rsidP="008C5F49">
            <w:pPr>
              <w:ind w:right="-116"/>
              <w:jc w:val="center"/>
              <w:rPr>
                <w:b/>
                <w:sz w:val="20"/>
                <w:lang w:val="uk-UA"/>
              </w:rPr>
            </w:pPr>
            <w:r w:rsidRPr="00EB2FE5">
              <w:rPr>
                <w:b/>
                <w:sz w:val="20"/>
                <w:lang w:val="uk-UA"/>
              </w:rPr>
              <w:t>1.2</w:t>
            </w:r>
          </w:p>
        </w:tc>
        <w:tc>
          <w:tcPr>
            <w:tcW w:w="4686" w:type="pct"/>
            <w:gridSpan w:val="3"/>
            <w:tcBorders>
              <w:top w:val="single" w:sz="4" w:space="0" w:color="000000"/>
              <w:left w:val="single" w:sz="4" w:space="0" w:color="000000"/>
              <w:bottom w:val="single" w:sz="4" w:space="0" w:color="000000"/>
              <w:right w:val="single" w:sz="4" w:space="0" w:color="000000"/>
            </w:tcBorders>
            <w:vAlign w:val="center"/>
            <w:hideMark/>
          </w:tcPr>
          <w:p w:rsidR="008C5F49" w:rsidRPr="00EB2FE5" w:rsidRDefault="008C5F49" w:rsidP="008C5F49">
            <w:pPr>
              <w:rPr>
                <w:b/>
                <w:sz w:val="20"/>
                <w:lang w:val="uk-UA"/>
              </w:rPr>
            </w:pPr>
            <w:r w:rsidRPr="00EB2FE5">
              <w:rPr>
                <w:b/>
                <w:sz w:val="20"/>
                <w:lang w:val="uk-UA"/>
              </w:rPr>
              <w:t>Підготовка проєктів наказів МОЗ</w:t>
            </w:r>
          </w:p>
        </w:tc>
      </w:tr>
      <w:tr w:rsidR="008C5F49"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jc w:val="center"/>
              <w:rPr>
                <w:sz w:val="20"/>
                <w:lang w:val="uk-UA"/>
              </w:rPr>
            </w:pPr>
            <w:r w:rsidRPr="00EB2FE5">
              <w:rPr>
                <w:sz w:val="20"/>
                <w:lang w:val="uk-UA"/>
              </w:rPr>
              <w:t>1.2.1</w:t>
            </w:r>
          </w:p>
        </w:tc>
        <w:tc>
          <w:tcPr>
            <w:tcW w:w="2404" w:type="pct"/>
            <w:tcBorders>
              <w:top w:val="single" w:sz="4" w:space="0" w:color="000000"/>
              <w:left w:val="single" w:sz="4" w:space="0" w:color="000000"/>
              <w:bottom w:val="single" w:sz="4" w:space="0" w:color="000000"/>
              <w:right w:val="single" w:sz="4" w:space="0" w:color="000000"/>
            </w:tcBorders>
          </w:tcPr>
          <w:p w:rsidR="008C5F49" w:rsidRPr="00EB2FE5" w:rsidRDefault="00F21D07" w:rsidP="008C5F49">
            <w:pPr>
              <w:jc w:val="both"/>
              <w:rPr>
                <w:sz w:val="20"/>
                <w:lang w:val="uk-UA"/>
              </w:rPr>
            </w:pPr>
            <w:r w:rsidRPr="00EB2FE5">
              <w:rPr>
                <w:sz w:val="20"/>
                <w:lang w:val="uk-UA"/>
              </w:rPr>
              <w:t>П</w:t>
            </w:r>
            <w:r w:rsidR="008C5F49" w:rsidRPr="00EB2FE5">
              <w:rPr>
                <w:sz w:val="20"/>
                <w:lang w:val="uk-UA"/>
              </w:rPr>
              <w:t>одання до МОЗ</w:t>
            </w:r>
            <w:r w:rsidR="005661E7" w:rsidRPr="00EB2FE5">
              <w:rPr>
                <w:sz w:val="20"/>
                <w:lang w:val="uk-UA"/>
              </w:rPr>
              <w:t xml:space="preserve"> пропозицій щодо</w:t>
            </w:r>
            <w:r w:rsidR="008C5F49" w:rsidRPr="00EB2FE5">
              <w:rPr>
                <w:sz w:val="20"/>
                <w:lang w:val="uk-UA"/>
              </w:rPr>
              <w:t xml:space="preserve"> проєкту наказу МОЗ «Про внесення змін до наказу МОЗ від 22.11.2011 № 809 «Про затвердження Порядку встановлення заборони (тимчасової заборони) та поновлення обігу лікарських засобів на території України», з метою забезпечення реалізації Закону України від 28.07.2022</w:t>
            </w:r>
            <w:r w:rsidR="00111C22" w:rsidRPr="00EB2FE5">
              <w:rPr>
                <w:sz w:val="20"/>
                <w:lang w:val="uk-UA"/>
              </w:rPr>
              <w:t xml:space="preserve"> </w:t>
            </w:r>
            <w:r w:rsidR="008C5F49" w:rsidRPr="00EB2FE5">
              <w:rPr>
                <w:sz w:val="20"/>
                <w:lang w:val="uk-UA"/>
              </w:rPr>
              <w:t>№ 2469-ІХ «Про лікарські засоби»</w:t>
            </w:r>
          </w:p>
          <w:p w:rsidR="008C5F49" w:rsidRPr="00EB2FE5" w:rsidRDefault="008C5F49" w:rsidP="008C5F49">
            <w:pPr>
              <w:jc w:val="both"/>
              <w:rPr>
                <w:sz w:val="20"/>
                <w:lang w:val="uk-UA"/>
              </w:rPr>
            </w:pPr>
          </w:p>
          <w:p w:rsidR="008C5F49" w:rsidRPr="00EB2FE5" w:rsidRDefault="008C5F49" w:rsidP="008C5F49">
            <w:pPr>
              <w:jc w:val="both"/>
              <w:rPr>
                <w:sz w:val="20"/>
                <w:lang w:val="uk-UA"/>
              </w:rPr>
            </w:pPr>
            <w:r w:rsidRPr="00EB2FE5">
              <w:rPr>
                <w:i/>
                <w:sz w:val="20"/>
                <w:lang w:val="uk-UA"/>
              </w:rPr>
              <w:t xml:space="preserve">Результат – подання до МОЗ </w:t>
            </w:r>
            <w:proofErr w:type="spellStart"/>
            <w:r w:rsidRPr="00EB2FE5">
              <w:rPr>
                <w:i/>
                <w:sz w:val="20"/>
                <w:lang w:val="uk-UA"/>
              </w:rPr>
              <w:t>проєкту</w:t>
            </w:r>
            <w:proofErr w:type="spellEnd"/>
            <w:r w:rsidRPr="00EB2FE5">
              <w:rPr>
                <w:i/>
                <w:sz w:val="20"/>
                <w:lang w:val="uk-UA"/>
              </w:rPr>
              <w:t xml:space="preserve"> відповідного наказу</w:t>
            </w:r>
          </w:p>
        </w:tc>
        <w:tc>
          <w:tcPr>
            <w:tcW w:w="1238"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shd w:val="clear" w:color="auto" w:fill="FFFFFF" w:themeFill="background1"/>
              <w:ind w:right="-108"/>
              <w:jc w:val="center"/>
              <w:rPr>
                <w:sz w:val="20"/>
                <w:lang w:val="uk-UA"/>
              </w:rPr>
            </w:pPr>
            <w:r w:rsidRPr="00EB2FE5">
              <w:rPr>
                <w:sz w:val="20"/>
                <w:lang w:val="uk-UA"/>
              </w:rPr>
              <w:t>ІІІ квартал</w:t>
            </w:r>
          </w:p>
        </w:tc>
        <w:tc>
          <w:tcPr>
            <w:tcW w:w="1044"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shd w:val="clear" w:color="auto" w:fill="FFFFFF" w:themeFill="background1"/>
              <w:rPr>
                <w:sz w:val="20"/>
                <w:lang w:val="uk-UA"/>
              </w:rPr>
            </w:pPr>
            <w:r w:rsidRPr="00EB2FE5">
              <w:rPr>
                <w:sz w:val="20"/>
                <w:lang w:val="uk-UA"/>
              </w:rPr>
              <w:t>Департамент контролю якості лікарських засобів та крові</w:t>
            </w:r>
          </w:p>
          <w:p w:rsidR="008C5F49" w:rsidRPr="00EB2FE5" w:rsidRDefault="008C5F49" w:rsidP="008C5F49">
            <w:pPr>
              <w:shd w:val="clear" w:color="auto" w:fill="FFFFFF"/>
              <w:rPr>
                <w:sz w:val="20"/>
                <w:lang w:val="uk-UA"/>
              </w:rPr>
            </w:pPr>
          </w:p>
          <w:p w:rsidR="008C5F49" w:rsidRPr="00EB2FE5" w:rsidRDefault="008C5F49" w:rsidP="008C5F49">
            <w:pPr>
              <w:shd w:val="clear" w:color="auto" w:fill="FFFFFF"/>
              <w:rPr>
                <w:sz w:val="20"/>
                <w:lang w:val="uk-UA"/>
              </w:rPr>
            </w:pPr>
            <w:r w:rsidRPr="00EB2FE5">
              <w:rPr>
                <w:sz w:val="20"/>
                <w:lang w:val="uk-UA"/>
              </w:rPr>
              <w:t>Відділ правового забезпечення</w:t>
            </w:r>
          </w:p>
        </w:tc>
      </w:tr>
      <w:tr w:rsidR="008C5F49"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jc w:val="center"/>
              <w:rPr>
                <w:sz w:val="20"/>
                <w:lang w:val="uk-UA"/>
              </w:rPr>
            </w:pPr>
            <w:r w:rsidRPr="00EB2FE5">
              <w:rPr>
                <w:sz w:val="20"/>
                <w:lang w:val="uk-UA"/>
              </w:rPr>
              <w:t>1.2.2</w:t>
            </w:r>
          </w:p>
        </w:tc>
        <w:tc>
          <w:tcPr>
            <w:tcW w:w="2404" w:type="pct"/>
            <w:tcBorders>
              <w:top w:val="single" w:sz="4" w:space="0" w:color="000000"/>
              <w:left w:val="single" w:sz="4" w:space="0" w:color="000000"/>
              <w:bottom w:val="single" w:sz="4" w:space="0" w:color="000000"/>
              <w:right w:val="single" w:sz="4" w:space="0" w:color="000000"/>
            </w:tcBorders>
          </w:tcPr>
          <w:p w:rsidR="008C5F49" w:rsidRPr="00EB2FE5" w:rsidRDefault="00F21D07" w:rsidP="008C5F49">
            <w:pPr>
              <w:jc w:val="both"/>
              <w:rPr>
                <w:sz w:val="20"/>
                <w:lang w:val="uk-UA"/>
              </w:rPr>
            </w:pPr>
            <w:r w:rsidRPr="00EB2FE5">
              <w:rPr>
                <w:sz w:val="20"/>
                <w:lang w:val="uk-UA"/>
              </w:rPr>
              <w:t>П</w:t>
            </w:r>
            <w:r w:rsidR="008C5F49" w:rsidRPr="00EB2FE5">
              <w:rPr>
                <w:sz w:val="20"/>
                <w:lang w:val="uk-UA"/>
              </w:rPr>
              <w:t xml:space="preserve">одання до МОЗ </w:t>
            </w:r>
            <w:r w:rsidR="005661E7" w:rsidRPr="00EB2FE5">
              <w:rPr>
                <w:sz w:val="20"/>
                <w:lang w:val="uk-UA"/>
              </w:rPr>
              <w:t xml:space="preserve">пропозицій щодо </w:t>
            </w:r>
            <w:proofErr w:type="spellStart"/>
            <w:r w:rsidR="008C5F49" w:rsidRPr="00EB2FE5">
              <w:rPr>
                <w:sz w:val="20"/>
                <w:lang w:val="uk-UA"/>
              </w:rPr>
              <w:t>проєкту</w:t>
            </w:r>
            <w:proofErr w:type="spellEnd"/>
            <w:r w:rsidR="008C5F49" w:rsidRPr="00EB2FE5">
              <w:rPr>
                <w:sz w:val="20"/>
                <w:lang w:val="uk-UA"/>
              </w:rPr>
              <w:t xml:space="preserve"> наказу МОЗ «Про внесення змін до наказу МОЗ від 01.10.2014 № 698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 метою забезпечення реалізації Закону України від 28.07.2022 № 2469-ІХ «Про лікарські засоби»</w:t>
            </w:r>
          </w:p>
          <w:p w:rsidR="008C5F49" w:rsidRPr="00EB2FE5" w:rsidRDefault="008C5F49" w:rsidP="008C5F49">
            <w:pPr>
              <w:jc w:val="both"/>
              <w:rPr>
                <w:sz w:val="20"/>
                <w:lang w:val="uk-UA"/>
              </w:rPr>
            </w:pPr>
          </w:p>
          <w:p w:rsidR="008C5F49" w:rsidRPr="00EB2FE5" w:rsidRDefault="008C5F49" w:rsidP="008C5F49">
            <w:pPr>
              <w:jc w:val="both"/>
              <w:rPr>
                <w:sz w:val="20"/>
                <w:lang w:val="uk-UA"/>
              </w:rPr>
            </w:pPr>
            <w:r w:rsidRPr="00EB2FE5">
              <w:rPr>
                <w:i/>
                <w:sz w:val="20"/>
                <w:lang w:val="uk-UA"/>
              </w:rPr>
              <w:t xml:space="preserve">Результат – подання до МОЗ </w:t>
            </w:r>
            <w:proofErr w:type="spellStart"/>
            <w:r w:rsidRPr="00EB2FE5">
              <w:rPr>
                <w:i/>
                <w:sz w:val="20"/>
                <w:lang w:val="uk-UA"/>
              </w:rPr>
              <w:t>проєкту</w:t>
            </w:r>
            <w:proofErr w:type="spellEnd"/>
            <w:r w:rsidRPr="00EB2FE5">
              <w:rPr>
                <w:i/>
                <w:sz w:val="20"/>
                <w:lang w:val="uk-UA"/>
              </w:rPr>
              <w:t xml:space="preserve"> відповідного наказу</w:t>
            </w:r>
          </w:p>
        </w:tc>
        <w:tc>
          <w:tcPr>
            <w:tcW w:w="1238"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shd w:val="clear" w:color="auto" w:fill="FFFFFF" w:themeFill="background1"/>
              <w:ind w:right="-108"/>
              <w:jc w:val="center"/>
              <w:rPr>
                <w:sz w:val="20"/>
                <w:lang w:val="uk-UA"/>
              </w:rPr>
            </w:pPr>
            <w:r w:rsidRPr="00EB2FE5">
              <w:rPr>
                <w:sz w:val="20"/>
                <w:lang w:val="uk-UA"/>
              </w:rPr>
              <w:t>ІІІ квартал</w:t>
            </w:r>
          </w:p>
        </w:tc>
        <w:tc>
          <w:tcPr>
            <w:tcW w:w="1044"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shd w:val="clear" w:color="auto" w:fill="FFFFFF" w:themeFill="background1"/>
              <w:rPr>
                <w:sz w:val="20"/>
                <w:lang w:val="uk-UA"/>
              </w:rPr>
            </w:pPr>
            <w:r w:rsidRPr="00EB2FE5">
              <w:rPr>
                <w:sz w:val="20"/>
                <w:lang w:val="uk-UA"/>
              </w:rPr>
              <w:t>Департамент контролю якості лікарських засобів та крові</w:t>
            </w:r>
          </w:p>
          <w:p w:rsidR="008C5F49" w:rsidRPr="00EB2FE5" w:rsidRDefault="008C5F49" w:rsidP="008C5F49">
            <w:pPr>
              <w:shd w:val="clear" w:color="auto" w:fill="FFFFFF"/>
              <w:rPr>
                <w:sz w:val="20"/>
                <w:lang w:val="uk-UA"/>
              </w:rPr>
            </w:pPr>
          </w:p>
          <w:p w:rsidR="008C5F49" w:rsidRPr="00EB2FE5" w:rsidRDefault="008C5F49" w:rsidP="008C5F49">
            <w:pPr>
              <w:shd w:val="clear" w:color="auto" w:fill="FFFFFF"/>
              <w:rPr>
                <w:sz w:val="20"/>
                <w:lang w:val="uk-UA"/>
              </w:rPr>
            </w:pPr>
            <w:r w:rsidRPr="00EB2FE5">
              <w:rPr>
                <w:sz w:val="20"/>
                <w:lang w:val="uk-UA"/>
              </w:rPr>
              <w:t>Відділ правового забезпечення</w:t>
            </w:r>
          </w:p>
        </w:tc>
      </w:tr>
      <w:tr w:rsidR="008C5F49"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jc w:val="center"/>
              <w:rPr>
                <w:sz w:val="20"/>
                <w:lang w:val="uk-UA"/>
              </w:rPr>
            </w:pPr>
            <w:r w:rsidRPr="00EB2FE5">
              <w:rPr>
                <w:sz w:val="20"/>
                <w:lang w:val="uk-UA"/>
              </w:rPr>
              <w:t>1.2.3</w:t>
            </w:r>
          </w:p>
        </w:tc>
        <w:tc>
          <w:tcPr>
            <w:tcW w:w="2404" w:type="pct"/>
            <w:tcBorders>
              <w:top w:val="single" w:sz="4" w:space="0" w:color="000000"/>
              <w:left w:val="single" w:sz="4" w:space="0" w:color="000000"/>
              <w:bottom w:val="single" w:sz="4" w:space="0" w:color="000000"/>
              <w:right w:val="single" w:sz="4" w:space="0" w:color="000000"/>
            </w:tcBorders>
          </w:tcPr>
          <w:p w:rsidR="008C5F49" w:rsidRPr="00EB2FE5" w:rsidRDefault="00F21D07" w:rsidP="008C5F49">
            <w:pPr>
              <w:jc w:val="both"/>
              <w:rPr>
                <w:sz w:val="20"/>
                <w:lang w:val="uk-UA"/>
              </w:rPr>
            </w:pPr>
            <w:r w:rsidRPr="00EB2FE5">
              <w:rPr>
                <w:sz w:val="20"/>
                <w:lang w:val="uk-UA"/>
              </w:rPr>
              <w:t>П</w:t>
            </w:r>
            <w:r w:rsidR="008C5F49" w:rsidRPr="00EB2FE5">
              <w:rPr>
                <w:sz w:val="20"/>
                <w:lang w:val="uk-UA"/>
              </w:rPr>
              <w:t xml:space="preserve">одання до МОЗ </w:t>
            </w:r>
            <w:r w:rsidR="005661E7" w:rsidRPr="00EB2FE5">
              <w:rPr>
                <w:sz w:val="20"/>
                <w:lang w:val="uk-UA"/>
              </w:rPr>
              <w:t xml:space="preserve">пропозицій щодо </w:t>
            </w:r>
            <w:proofErr w:type="spellStart"/>
            <w:r w:rsidR="008C5F49" w:rsidRPr="00EB2FE5">
              <w:rPr>
                <w:sz w:val="20"/>
                <w:lang w:val="uk-UA"/>
              </w:rPr>
              <w:t>проєкту</w:t>
            </w:r>
            <w:proofErr w:type="spellEnd"/>
            <w:r w:rsidR="008C5F49" w:rsidRPr="00EB2FE5">
              <w:rPr>
                <w:sz w:val="20"/>
                <w:lang w:val="uk-UA"/>
              </w:rPr>
              <w:t xml:space="preserve"> наказу МОЗ «Про внесення змін до наказу МОЗ від 29.09.2014 № 677 «Про затвердження Порядку контролю якості лікарських засобів під час оптової та роздрібної торгівлі», з метою забезпечення реалізації Закону України від 28.07.2022 № 2469-ІХ «Про лікарські засоби»</w:t>
            </w:r>
          </w:p>
          <w:p w:rsidR="008C5F49" w:rsidRPr="00EB2FE5" w:rsidRDefault="008C5F49" w:rsidP="008C5F49">
            <w:pPr>
              <w:jc w:val="both"/>
              <w:rPr>
                <w:sz w:val="20"/>
                <w:lang w:val="uk-UA"/>
              </w:rPr>
            </w:pPr>
          </w:p>
          <w:p w:rsidR="008C5F49" w:rsidRPr="00EB2FE5" w:rsidRDefault="008C5F49" w:rsidP="008C5F49">
            <w:pPr>
              <w:jc w:val="both"/>
              <w:rPr>
                <w:sz w:val="20"/>
                <w:lang w:val="uk-UA"/>
              </w:rPr>
            </w:pPr>
            <w:r w:rsidRPr="00EB2FE5">
              <w:rPr>
                <w:i/>
                <w:sz w:val="20"/>
                <w:lang w:val="uk-UA"/>
              </w:rPr>
              <w:t xml:space="preserve">Результат – подання до МОЗ </w:t>
            </w:r>
            <w:proofErr w:type="spellStart"/>
            <w:r w:rsidRPr="00EB2FE5">
              <w:rPr>
                <w:i/>
                <w:sz w:val="20"/>
                <w:lang w:val="uk-UA"/>
              </w:rPr>
              <w:t>проєкту</w:t>
            </w:r>
            <w:proofErr w:type="spellEnd"/>
            <w:r w:rsidRPr="00EB2FE5">
              <w:rPr>
                <w:i/>
                <w:sz w:val="20"/>
                <w:lang w:val="uk-UA"/>
              </w:rPr>
              <w:t xml:space="preserve"> відповідного наказу</w:t>
            </w:r>
          </w:p>
        </w:tc>
        <w:tc>
          <w:tcPr>
            <w:tcW w:w="1238"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shd w:val="clear" w:color="auto" w:fill="FFFFFF" w:themeFill="background1"/>
              <w:ind w:right="-108"/>
              <w:jc w:val="center"/>
              <w:rPr>
                <w:sz w:val="20"/>
                <w:lang w:val="uk-UA"/>
              </w:rPr>
            </w:pPr>
            <w:r w:rsidRPr="00EB2FE5">
              <w:rPr>
                <w:sz w:val="20"/>
                <w:lang w:val="uk-UA"/>
              </w:rPr>
              <w:t>ІІІ квартал</w:t>
            </w:r>
          </w:p>
        </w:tc>
        <w:tc>
          <w:tcPr>
            <w:tcW w:w="1044"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shd w:val="clear" w:color="auto" w:fill="FFFFFF" w:themeFill="background1"/>
              <w:rPr>
                <w:sz w:val="20"/>
                <w:lang w:val="uk-UA"/>
              </w:rPr>
            </w:pPr>
            <w:r w:rsidRPr="00EB2FE5">
              <w:rPr>
                <w:sz w:val="20"/>
                <w:lang w:val="uk-UA"/>
              </w:rPr>
              <w:t>Департамент контролю якості лікарських засобів та крові</w:t>
            </w:r>
          </w:p>
          <w:p w:rsidR="008C5F49" w:rsidRPr="00EB2FE5" w:rsidRDefault="008C5F49" w:rsidP="008C5F49">
            <w:pPr>
              <w:shd w:val="clear" w:color="auto" w:fill="FFFFFF"/>
              <w:rPr>
                <w:sz w:val="20"/>
                <w:lang w:val="uk-UA"/>
              </w:rPr>
            </w:pPr>
          </w:p>
          <w:p w:rsidR="008C5F49" w:rsidRPr="00EB2FE5" w:rsidRDefault="008C5F49" w:rsidP="008C5F49">
            <w:pPr>
              <w:shd w:val="clear" w:color="auto" w:fill="FFFFFF" w:themeFill="background1"/>
              <w:rPr>
                <w:sz w:val="20"/>
                <w:lang w:val="uk-UA"/>
              </w:rPr>
            </w:pPr>
            <w:r w:rsidRPr="00EB2FE5">
              <w:rPr>
                <w:sz w:val="20"/>
                <w:lang w:val="uk-UA"/>
              </w:rPr>
              <w:t>Відділ правового забезпечення</w:t>
            </w:r>
          </w:p>
        </w:tc>
      </w:tr>
      <w:tr w:rsidR="008C5F49"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jc w:val="center"/>
              <w:rPr>
                <w:sz w:val="20"/>
                <w:lang w:val="uk-UA"/>
              </w:rPr>
            </w:pPr>
            <w:r w:rsidRPr="00EB2FE5">
              <w:rPr>
                <w:sz w:val="20"/>
                <w:lang w:val="uk-UA"/>
              </w:rPr>
              <w:lastRenderedPageBreak/>
              <w:t>1.2.4</w:t>
            </w:r>
          </w:p>
        </w:tc>
        <w:tc>
          <w:tcPr>
            <w:tcW w:w="2404" w:type="pct"/>
            <w:tcBorders>
              <w:top w:val="single" w:sz="4" w:space="0" w:color="000000"/>
              <w:left w:val="single" w:sz="4" w:space="0" w:color="000000"/>
              <w:bottom w:val="single" w:sz="4" w:space="0" w:color="000000"/>
              <w:right w:val="single" w:sz="4" w:space="0" w:color="000000"/>
            </w:tcBorders>
          </w:tcPr>
          <w:p w:rsidR="008C5F49" w:rsidRPr="00EB2FE5" w:rsidRDefault="00F21D07" w:rsidP="008C5F49">
            <w:pPr>
              <w:jc w:val="both"/>
              <w:rPr>
                <w:sz w:val="20"/>
                <w:lang w:val="uk-UA"/>
              </w:rPr>
            </w:pPr>
            <w:r w:rsidRPr="00EB2FE5">
              <w:rPr>
                <w:sz w:val="20"/>
                <w:lang w:val="uk-UA"/>
              </w:rPr>
              <w:t>П</w:t>
            </w:r>
            <w:r w:rsidR="008C5F49" w:rsidRPr="00EB2FE5">
              <w:rPr>
                <w:sz w:val="20"/>
                <w:lang w:val="uk-UA"/>
              </w:rPr>
              <w:t xml:space="preserve">одання до МОЗ </w:t>
            </w:r>
            <w:r w:rsidR="005661E7" w:rsidRPr="00EB2FE5">
              <w:rPr>
                <w:sz w:val="20"/>
                <w:lang w:val="uk-UA"/>
              </w:rPr>
              <w:t xml:space="preserve">пропозицій щодо </w:t>
            </w:r>
            <w:proofErr w:type="spellStart"/>
            <w:r w:rsidR="008C5F49" w:rsidRPr="00EB2FE5">
              <w:rPr>
                <w:sz w:val="20"/>
                <w:lang w:val="uk-UA"/>
              </w:rPr>
              <w:t>проєкту</w:t>
            </w:r>
            <w:proofErr w:type="spellEnd"/>
            <w:r w:rsidR="008C5F49" w:rsidRPr="00EB2FE5">
              <w:rPr>
                <w:sz w:val="20"/>
                <w:lang w:val="uk-UA"/>
              </w:rPr>
              <w:t xml:space="preserve"> наказу МОЗ «Про внесення змін до наказу МОЗ від 16.12.2003 № 584 «Про затвердження Правил зберігання та проведення контролю якості лікарських засобів у лікувально-профілактичних закладах», з метою забезпечення реалізації Закону України від 28.07.2022</w:t>
            </w:r>
            <w:r w:rsidR="00BA2D3D" w:rsidRPr="00EB2FE5">
              <w:rPr>
                <w:sz w:val="20"/>
                <w:lang w:val="uk-UA"/>
              </w:rPr>
              <w:br/>
            </w:r>
            <w:r w:rsidR="008C5F49" w:rsidRPr="00EB2FE5">
              <w:rPr>
                <w:sz w:val="20"/>
                <w:lang w:val="uk-UA"/>
              </w:rPr>
              <w:t>№ 2469-ІХ «Про лікарські засоби»</w:t>
            </w:r>
          </w:p>
          <w:p w:rsidR="008C5F49" w:rsidRPr="00EB2FE5" w:rsidRDefault="008C5F49" w:rsidP="008C5F49">
            <w:pPr>
              <w:jc w:val="both"/>
              <w:rPr>
                <w:sz w:val="20"/>
                <w:lang w:val="uk-UA"/>
              </w:rPr>
            </w:pPr>
          </w:p>
          <w:p w:rsidR="008C5F49" w:rsidRPr="00EB2FE5" w:rsidRDefault="008C5F49" w:rsidP="008C5F49">
            <w:pPr>
              <w:jc w:val="both"/>
              <w:rPr>
                <w:sz w:val="20"/>
                <w:lang w:val="uk-UA"/>
              </w:rPr>
            </w:pPr>
            <w:r w:rsidRPr="00EB2FE5">
              <w:rPr>
                <w:i/>
                <w:sz w:val="20"/>
                <w:lang w:val="uk-UA"/>
              </w:rPr>
              <w:t xml:space="preserve">Результат – подання до МОЗ </w:t>
            </w:r>
            <w:proofErr w:type="spellStart"/>
            <w:r w:rsidRPr="00EB2FE5">
              <w:rPr>
                <w:i/>
                <w:sz w:val="20"/>
                <w:lang w:val="uk-UA"/>
              </w:rPr>
              <w:t>проєкту</w:t>
            </w:r>
            <w:proofErr w:type="spellEnd"/>
            <w:r w:rsidRPr="00EB2FE5">
              <w:rPr>
                <w:i/>
                <w:sz w:val="20"/>
                <w:lang w:val="uk-UA"/>
              </w:rPr>
              <w:t xml:space="preserve"> відповідного наказу</w:t>
            </w:r>
          </w:p>
        </w:tc>
        <w:tc>
          <w:tcPr>
            <w:tcW w:w="1238"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shd w:val="clear" w:color="auto" w:fill="FFFFFF" w:themeFill="background1"/>
              <w:ind w:right="-108"/>
              <w:jc w:val="center"/>
              <w:rPr>
                <w:sz w:val="20"/>
                <w:lang w:val="uk-UA"/>
              </w:rPr>
            </w:pPr>
            <w:r w:rsidRPr="00EB2FE5">
              <w:rPr>
                <w:sz w:val="20"/>
                <w:lang w:val="uk-UA"/>
              </w:rPr>
              <w:t>ІІІ квартал</w:t>
            </w:r>
          </w:p>
        </w:tc>
        <w:tc>
          <w:tcPr>
            <w:tcW w:w="1044"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shd w:val="clear" w:color="auto" w:fill="FFFFFF" w:themeFill="background1"/>
              <w:rPr>
                <w:sz w:val="20"/>
                <w:lang w:val="uk-UA"/>
              </w:rPr>
            </w:pPr>
            <w:r w:rsidRPr="00EB2FE5">
              <w:rPr>
                <w:sz w:val="20"/>
                <w:lang w:val="uk-UA"/>
              </w:rPr>
              <w:t>Департамент контролю якості лікарських засобів та крові</w:t>
            </w:r>
          </w:p>
          <w:p w:rsidR="008C5F49" w:rsidRPr="00EB2FE5" w:rsidRDefault="008C5F49" w:rsidP="008C5F49">
            <w:pPr>
              <w:shd w:val="clear" w:color="auto" w:fill="FFFFFF"/>
              <w:rPr>
                <w:sz w:val="20"/>
                <w:lang w:val="uk-UA"/>
              </w:rPr>
            </w:pPr>
          </w:p>
          <w:p w:rsidR="008C5F49" w:rsidRPr="00EB2FE5" w:rsidRDefault="008C5F49" w:rsidP="008C5F49">
            <w:pPr>
              <w:shd w:val="clear" w:color="auto" w:fill="FFFFFF" w:themeFill="background1"/>
              <w:rPr>
                <w:sz w:val="20"/>
                <w:lang w:val="uk-UA"/>
              </w:rPr>
            </w:pPr>
            <w:r w:rsidRPr="00EB2FE5">
              <w:rPr>
                <w:sz w:val="20"/>
                <w:lang w:val="uk-UA"/>
              </w:rPr>
              <w:t>Відділ правового забезпечення</w:t>
            </w:r>
          </w:p>
        </w:tc>
      </w:tr>
      <w:tr w:rsidR="008C5F49"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jc w:val="center"/>
              <w:rPr>
                <w:sz w:val="20"/>
                <w:lang w:val="uk-UA"/>
              </w:rPr>
            </w:pPr>
            <w:r w:rsidRPr="00EB2FE5">
              <w:rPr>
                <w:sz w:val="20"/>
                <w:lang w:val="uk-UA"/>
              </w:rPr>
              <w:t>1.2.5</w:t>
            </w:r>
          </w:p>
        </w:tc>
        <w:tc>
          <w:tcPr>
            <w:tcW w:w="2404" w:type="pct"/>
            <w:tcBorders>
              <w:top w:val="single" w:sz="4" w:space="0" w:color="000000"/>
              <w:left w:val="single" w:sz="4" w:space="0" w:color="000000"/>
              <w:bottom w:val="single" w:sz="4" w:space="0" w:color="000000"/>
              <w:right w:val="single" w:sz="4" w:space="0" w:color="000000"/>
            </w:tcBorders>
          </w:tcPr>
          <w:p w:rsidR="008C5F49" w:rsidRPr="00EB2FE5" w:rsidRDefault="00F21D07" w:rsidP="008C5F49">
            <w:pPr>
              <w:jc w:val="both"/>
              <w:rPr>
                <w:sz w:val="20"/>
                <w:lang w:val="uk-UA"/>
              </w:rPr>
            </w:pPr>
            <w:r w:rsidRPr="00EB2FE5">
              <w:rPr>
                <w:sz w:val="20"/>
                <w:lang w:val="uk-UA"/>
              </w:rPr>
              <w:t>П</w:t>
            </w:r>
            <w:r w:rsidR="008C5F49" w:rsidRPr="00EB2FE5">
              <w:rPr>
                <w:sz w:val="20"/>
                <w:lang w:val="uk-UA"/>
              </w:rPr>
              <w:t xml:space="preserve">одання до МОЗ </w:t>
            </w:r>
            <w:proofErr w:type="spellStart"/>
            <w:r w:rsidR="008C5F49" w:rsidRPr="00EB2FE5">
              <w:rPr>
                <w:sz w:val="20"/>
                <w:lang w:val="uk-UA"/>
              </w:rPr>
              <w:t>проєкту</w:t>
            </w:r>
            <w:proofErr w:type="spellEnd"/>
            <w:r w:rsidR="008C5F49" w:rsidRPr="00EB2FE5">
              <w:rPr>
                <w:sz w:val="20"/>
                <w:lang w:val="uk-UA"/>
              </w:rPr>
              <w:t xml:space="preserve"> наказу МОЗ «Про внесення змін до наказу МОЗ від 24.04.2015 № 242 «Про затвердження Правил утилізації та знищення лікарських засобів», з метою забезпечення реалізації Закону України від 28.07.2022 № 2469-ІХ «Про лікарські засоби»</w:t>
            </w:r>
          </w:p>
          <w:p w:rsidR="008C5F49" w:rsidRPr="00EB2FE5" w:rsidRDefault="008C5F49" w:rsidP="008C5F49">
            <w:pPr>
              <w:jc w:val="both"/>
              <w:rPr>
                <w:sz w:val="20"/>
                <w:lang w:val="uk-UA"/>
              </w:rPr>
            </w:pPr>
          </w:p>
          <w:p w:rsidR="008C5F49" w:rsidRPr="00EB2FE5" w:rsidRDefault="008C5F49" w:rsidP="008C5F49">
            <w:pPr>
              <w:jc w:val="both"/>
              <w:rPr>
                <w:sz w:val="20"/>
                <w:lang w:val="uk-UA"/>
              </w:rPr>
            </w:pPr>
            <w:r w:rsidRPr="00EB2FE5">
              <w:rPr>
                <w:i/>
                <w:sz w:val="20"/>
                <w:lang w:val="uk-UA"/>
              </w:rPr>
              <w:t>Результат –</w:t>
            </w:r>
            <w:r w:rsidR="00BA2D3D" w:rsidRPr="00EB2FE5">
              <w:rPr>
                <w:i/>
                <w:sz w:val="20"/>
                <w:lang w:val="uk-UA"/>
              </w:rPr>
              <w:t xml:space="preserve"> </w:t>
            </w:r>
            <w:r w:rsidRPr="00EB2FE5">
              <w:rPr>
                <w:i/>
                <w:sz w:val="20"/>
                <w:lang w:val="uk-UA"/>
              </w:rPr>
              <w:t xml:space="preserve">подання до МОЗ </w:t>
            </w:r>
            <w:proofErr w:type="spellStart"/>
            <w:r w:rsidRPr="00EB2FE5">
              <w:rPr>
                <w:i/>
                <w:sz w:val="20"/>
                <w:lang w:val="uk-UA"/>
              </w:rPr>
              <w:t>проєкту</w:t>
            </w:r>
            <w:proofErr w:type="spellEnd"/>
            <w:r w:rsidRPr="00EB2FE5">
              <w:rPr>
                <w:i/>
                <w:sz w:val="20"/>
                <w:lang w:val="uk-UA"/>
              </w:rPr>
              <w:t xml:space="preserve"> відповідного наказу</w:t>
            </w:r>
          </w:p>
        </w:tc>
        <w:tc>
          <w:tcPr>
            <w:tcW w:w="1238"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shd w:val="clear" w:color="auto" w:fill="FFFFFF" w:themeFill="background1"/>
              <w:ind w:right="-108"/>
              <w:jc w:val="center"/>
              <w:rPr>
                <w:sz w:val="20"/>
                <w:lang w:val="uk-UA"/>
              </w:rPr>
            </w:pPr>
            <w:r w:rsidRPr="00EB2FE5">
              <w:rPr>
                <w:sz w:val="20"/>
                <w:lang w:val="uk-UA"/>
              </w:rPr>
              <w:t>ІІІ квартал</w:t>
            </w:r>
          </w:p>
        </w:tc>
        <w:tc>
          <w:tcPr>
            <w:tcW w:w="1044"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shd w:val="clear" w:color="auto" w:fill="FFFFFF" w:themeFill="background1"/>
              <w:rPr>
                <w:sz w:val="20"/>
                <w:lang w:val="uk-UA"/>
              </w:rPr>
            </w:pPr>
            <w:r w:rsidRPr="00EB2FE5">
              <w:rPr>
                <w:sz w:val="20"/>
                <w:lang w:val="uk-UA"/>
              </w:rPr>
              <w:t>Департамент контролю якості лікарських засобів та крові</w:t>
            </w:r>
          </w:p>
          <w:p w:rsidR="008C5F49" w:rsidRPr="00EB2FE5" w:rsidRDefault="008C5F49" w:rsidP="008C5F49">
            <w:pPr>
              <w:shd w:val="clear" w:color="auto" w:fill="FFFFFF"/>
              <w:rPr>
                <w:sz w:val="20"/>
                <w:lang w:val="uk-UA"/>
              </w:rPr>
            </w:pPr>
          </w:p>
          <w:p w:rsidR="008C5F49" w:rsidRPr="00EB2FE5" w:rsidRDefault="008C5F49" w:rsidP="008C5F49">
            <w:pPr>
              <w:shd w:val="clear" w:color="auto" w:fill="FFFFFF" w:themeFill="background1"/>
              <w:rPr>
                <w:sz w:val="20"/>
                <w:lang w:val="uk-UA"/>
              </w:rPr>
            </w:pPr>
            <w:r w:rsidRPr="00EB2FE5">
              <w:rPr>
                <w:sz w:val="20"/>
                <w:lang w:val="uk-UA"/>
              </w:rPr>
              <w:t>Відділ правового забезпечення</w:t>
            </w:r>
          </w:p>
        </w:tc>
      </w:tr>
      <w:tr w:rsidR="008C5F49"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jc w:val="center"/>
              <w:rPr>
                <w:sz w:val="20"/>
                <w:lang w:val="uk-UA"/>
              </w:rPr>
            </w:pPr>
            <w:r w:rsidRPr="00EB2FE5">
              <w:rPr>
                <w:sz w:val="20"/>
                <w:lang w:val="uk-UA"/>
              </w:rPr>
              <w:t>1.2.6</w:t>
            </w:r>
          </w:p>
        </w:tc>
        <w:tc>
          <w:tcPr>
            <w:tcW w:w="2404" w:type="pct"/>
            <w:tcBorders>
              <w:top w:val="single" w:sz="4" w:space="0" w:color="000000"/>
              <w:left w:val="single" w:sz="4" w:space="0" w:color="000000"/>
              <w:bottom w:val="single" w:sz="4" w:space="0" w:color="000000"/>
              <w:right w:val="single" w:sz="4" w:space="0" w:color="000000"/>
            </w:tcBorders>
          </w:tcPr>
          <w:p w:rsidR="008C5F49" w:rsidRPr="00EB2FE5" w:rsidRDefault="00F21D07" w:rsidP="008C5F49">
            <w:pPr>
              <w:shd w:val="clear" w:color="auto" w:fill="FFFFFF" w:themeFill="background1"/>
              <w:rPr>
                <w:sz w:val="20"/>
                <w:lang w:val="uk-UA"/>
              </w:rPr>
            </w:pPr>
            <w:r w:rsidRPr="00EB2FE5">
              <w:rPr>
                <w:sz w:val="20"/>
                <w:lang w:val="uk-UA"/>
              </w:rPr>
              <w:t>П</w:t>
            </w:r>
            <w:r w:rsidR="008C5F49" w:rsidRPr="00EB2FE5">
              <w:rPr>
                <w:sz w:val="20"/>
                <w:lang w:val="uk-UA"/>
              </w:rPr>
              <w:t xml:space="preserve">одання до МОЗ </w:t>
            </w:r>
            <w:r w:rsidR="005661E7" w:rsidRPr="00EB2FE5">
              <w:rPr>
                <w:sz w:val="20"/>
                <w:lang w:val="uk-UA"/>
              </w:rPr>
              <w:t xml:space="preserve">пропозицій щодо </w:t>
            </w:r>
            <w:proofErr w:type="spellStart"/>
            <w:r w:rsidR="008C5F49" w:rsidRPr="00EB2FE5">
              <w:rPr>
                <w:sz w:val="20"/>
                <w:lang w:val="uk-UA"/>
              </w:rPr>
              <w:t>проєкту</w:t>
            </w:r>
            <w:proofErr w:type="spellEnd"/>
            <w:r w:rsidR="008C5F49" w:rsidRPr="00EB2FE5">
              <w:rPr>
                <w:sz w:val="20"/>
                <w:lang w:val="uk-UA"/>
              </w:rPr>
              <w:t xml:space="preserve"> наказу МОЗ «Про внесення змін до наказу МОЗ від 04.07.2017 № 759 «Про затвердження уніфікованих форм актів, що складаються за результатами проведення планових (позапланових) заходів державного нагляду (контролю) щодо додержання суб'єктом господарювання вимог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Pr="00EB2FE5">
              <w:rPr>
                <w:sz w:val="20"/>
                <w:lang w:val="uk-UA"/>
              </w:rPr>
              <w:t>, з метою приведення у відповідність до вимог постанови Кабінету Міністрів України від 05.11.2024 № 1264 «Про внесення зміни до постанови Кабінету Міністрів України від 13 березня 2022 року</w:t>
            </w:r>
            <w:r w:rsidR="00BA2D3D" w:rsidRPr="00EB2FE5">
              <w:rPr>
                <w:sz w:val="20"/>
                <w:lang w:val="uk-UA"/>
              </w:rPr>
              <w:br/>
            </w:r>
            <w:r w:rsidRPr="00EB2FE5">
              <w:rPr>
                <w:sz w:val="20"/>
                <w:lang w:val="uk-UA"/>
              </w:rPr>
              <w:t>№ 303»</w:t>
            </w:r>
          </w:p>
          <w:p w:rsidR="008C5F49" w:rsidRPr="00EB2FE5" w:rsidRDefault="008C5F49" w:rsidP="008C5F49">
            <w:pPr>
              <w:shd w:val="clear" w:color="auto" w:fill="FFFFFF" w:themeFill="background1"/>
              <w:rPr>
                <w:sz w:val="20"/>
                <w:lang w:val="uk-UA"/>
              </w:rPr>
            </w:pPr>
          </w:p>
          <w:p w:rsidR="008C5F49" w:rsidRPr="00EB2FE5" w:rsidRDefault="008C5F49" w:rsidP="008C5F49">
            <w:pPr>
              <w:shd w:val="clear" w:color="auto" w:fill="FFFFFF" w:themeFill="background1"/>
              <w:rPr>
                <w:sz w:val="20"/>
                <w:lang w:val="uk-UA"/>
              </w:rPr>
            </w:pPr>
            <w:r w:rsidRPr="00EB2FE5">
              <w:rPr>
                <w:i/>
                <w:sz w:val="20"/>
                <w:lang w:val="uk-UA"/>
              </w:rPr>
              <w:t xml:space="preserve">Результат – </w:t>
            </w:r>
            <w:r w:rsidR="00E80686" w:rsidRPr="00EB2FE5">
              <w:rPr>
                <w:i/>
                <w:sz w:val="20"/>
                <w:lang w:val="uk-UA"/>
              </w:rPr>
              <w:t xml:space="preserve">подання до МОЗ </w:t>
            </w:r>
            <w:proofErr w:type="spellStart"/>
            <w:r w:rsidR="00E80686" w:rsidRPr="00EB2FE5">
              <w:rPr>
                <w:i/>
                <w:sz w:val="20"/>
                <w:lang w:val="uk-UA"/>
              </w:rPr>
              <w:t>проєкту</w:t>
            </w:r>
            <w:proofErr w:type="spellEnd"/>
            <w:r w:rsidR="00E80686" w:rsidRPr="00EB2FE5">
              <w:rPr>
                <w:i/>
                <w:sz w:val="20"/>
                <w:lang w:val="uk-UA"/>
              </w:rPr>
              <w:t xml:space="preserve"> відповідного наказу</w:t>
            </w:r>
          </w:p>
        </w:tc>
        <w:tc>
          <w:tcPr>
            <w:tcW w:w="1238"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shd w:val="clear" w:color="auto" w:fill="FFFFFF" w:themeFill="background1"/>
              <w:ind w:right="-108"/>
              <w:jc w:val="center"/>
              <w:rPr>
                <w:sz w:val="20"/>
                <w:lang w:val="uk-UA"/>
              </w:rPr>
            </w:pPr>
            <w:r w:rsidRPr="00EB2FE5">
              <w:rPr>
                <w:sz w:val="20"/>
                <w:lang w:val="uk-UA"/>
              </w:rPr>
              <w:t>І</w:t>
            </w:r>
            <w:r w:rsidR="00783C7C" w:rsidRPr="00EB2FE5">
              <w:rPr>
                <w:sz w:val="20"/>
                <w:lang w:val="uk-UA"/>
              </w:rPr>
              <w:t>І</w:t>
            </w:r>
            <w:r w:rsidRPr="00EB2FE5">
              <w:rPr>
                <w:sz w:val="20"/>
                <w:lang w:val="uk-UA"/>
              </w:rPr>
              <w:t xml:space="preserve"> квартал</w:t>
            </w:r>
          </w:p>
        </w:tc>
        <w:tc>
          <w:tcPr>
            <w:tcW w:w="1044" w:type="pct"/>
            <w:tcBorders>
              <w:top w:val="single" w:sz="4" w:space="0" w:color="000000"/>
              <w:left w:val="single" w:sz="4" w:space="0" w:color="000000"/>
              <w:bottom w:val="single" w:sz="4" w:space="0" w:color="000000"/>
              <w:right w:val="single" w:sz="4" w:space="0" w:color="000000"/>
            </w:tcBorders>
          </w:tcPr>
          <w:p w:rsidR="008C5F49" w:rsidRPr="00EB2FE5" w:rsidRDefault="008C5F49" w:rsidP="008C5F49">
            <w:pPr>
              <w:shd w:val="clear" w:color="auto" w:fill="FFFFFF" w:themeFill="background1"/>
              <w:rPr>
                <w:sz w:val="20"/>
                <w:lang w:val="uk-UA"/>
              </w:rPr>
            </w:pPr>
            <w:r w:rsidRPr="00EB2FE5">
              <w:rPr>
                <w:sz w:val="20"/>
                <w:lang w:val="uk-UA"/>
              </w:rPr>
              <w:t xml:space="preserve">Управління оптової та роздрібної торгівлі лікарськими засобами </w:t>
            </w:r>
          </w:p>
          <w:p w:rsidR="008C5F49" w:rsidRPr="00EB2FE5" w:rsidRDefault="008C5F49" w:rsidP="008C5F49">
            <w:pPr>
              <w:shd w:val="clear" w:color="auto" w:fill="FFFFFF" w:themeFill="background1"/>
              <w:rPr>
                <w:sz w:val="20"/>
                <w:lang w:val="uk-UA"/>
              </w:rPr>
            </w:pPr>
          </w:p>
          <w:p w:rsidR="008C5F49" w:rsidRPr="00EB2FE5" w:rsidRDefault="008C5F49" w:rsidP="008C5F49">
            <w:pPr>
              <w:shd w:val="clear" w:color="auto" w:fill="FFFFFF" w:themeFill="background1"/>
              <w:rPr>
                <w:sz w:val="20"/>
                <w:lang w:val="uk-UA"/>
              </w:rPr>
            </w:pPr>
            <w:r w:rsidRPr="00EB2FE5">
              <w:rPr>
                <w:sz w:val="20"/>
                <w:lang w:val="uk-UA"/>
              </w:rPr>
              <w:t>Відділ правового забезпечення</w:t>
            </w:r>
          </w:p>
        </w:tc>
      </w:tr>
      <w:tr w:rsidR="00EA1B3A"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jc w:val="center"/>
              <w:rPr>
                <w:sz w:val="20"/>
                <w:lang w:val="uk-UA"/>
              </w:rPr>
            </w:pPr>
            <w:r w:rsidRPr="00EB2FE5">
              <w:rPr>
                <w:sz w:val="20"/>
                <w:lang w:val="uk-UA"/>
              </w:rPr>
              <w:t>1.2.7</w:t>
            </w:r>
          </w:p>
        </w:tc>
        <w:tc>
          <w:tcPr>
            <w:tcW w:w="2404" w:type="pct"/>
            <w:tcBorders>
              <w:top w:val="single" w:sz="4" w:space="0" w:color="000000"/>
              <w:left w:val="single" w:sz="4" w:space="0" w:color="000000"/>
              <w:bottom w:val="single" w:sz="4" w:space="0" w:color="000000"/>
              <w:right w:val="single" w:sz="4" w:space="0" w:color="000000"/>
            </w:tcBorders>
          </w:tcPr>
          <w:p w:rsidR="00EA1B3A" w:rsidRPr="00EB2FE5" w:rsidRDefault="00BA2D3D" w:rsidP="00EA1B3A">
            <w:pPr>
              <w:shd w:val="clear" w:color="auto" w:fill="FFFFFF" w:themeFill="background1"/>
              <w:rPr>
                <w:sz w:val="20"/>
                <w:lang w:val="uk-UA"/>
              </w:rPr>
            </w:pPr>
            <w:r w:rsidRPr="00EB2FE5">
              <w:rPr>
                <w:sz w:val="20"/>
                <w:lang w:val="uk-UA"/>
              </w:rPr>
              <w:t>П</w:t>
            </w:r>
            <w:r w:rsidR="00E80686" w:rsidRPr="00EB2FE5">
              <w:rPr>
                <w:sz w:val="20"/>
                <w:lang w:val="uk-UA"/>
              </w:rPr>
              <w:t xml:space="preserve">одання до МОЗ пропозицій щодо </w:t>
            </w:r>
            <w:proofErr w:type="spellStart"/>
            <w:r w:rsidR="00EA1B3A" w:rsidRPr="00EB2FE5">
              <w:rPr>
                <w:sz w:val="20"/>
                <w:lang w:val="uk-UA"/>
              </w:rPr>
              <w:t>проєкту</w:t>
            </w:r>
            <w:proofErr w:type="spellEnd"/>
            <w:r w:rsidR="00EA1B3A" w:rsidRPr="00EB2FE5">
              <w:rPr>
                <w:sz w:val="20"/>
                <w:lang w:val="uk-UA"/>
              </w:rPr>
              <w:t xml:space="preserve"> наказу МОЗ «Належна аптечна практика (GPР)», з метою забезпечення реалізації Закону України від 28.07.2022 № 2469-ІХ «Про лікарські засоби»</w:t>
            </w:r>
          </w:p>
          <w:p w:rsidR="00EA1B3A" w:rsidRPr="00EB2FE5" w:rsidRDefault="00EA1B3A" w:rsidP="00EA1B3A">
            <w:pPr>
              <w:shd w:val="clear" w:color="auto" w:fill="FFFFFF" w:themeFill="background1"/>
              <w:rPr>
                <w:sz w:val="20"/>
                <w:lang w:val="uk-UA"/>
              </w:rPr>
            </w:pPr>
          </w:p>
          <w:p w:rsidR="00EA1B3A" w:rsidRPr="00EB2FE5" w:rsidRDefault="00EA1B3A" w:rsidP="00EA1B3A">
            <w:pPr>
              <w:shd w:val="clear" w:color="auto" w:fill="FFFFFF" w:themeFill="background1"/>
              <w:rPr>
                <w:sz w:val="20"/>
                <w:lang w:val="uk-UA"/>
              </w:rPr>
            </w:pPr>
            <w:r w:rsidRPr="00EB2FE5">
              <w:rPr>
                <w:i/>
                <w:sz w:val="20"/>
                <w:lang w:val="uk-UA"/>
              </w:rPr>
              <w:t xml:space="preserve">Результат – </w:t>
            </w:r>
            <w:r w:rsidR="00E80686" w:rsidRPr="00EB2FE5">
              <w:rPr>
                <w:i/>
                <w:sz w:val="20"/>
                <w:lang w:val="uk-UA"/>
              </w:rPr>
              <w:t xml:space="preserve">подання до МОЗ </w:t>
            </w:r>
            <w:proofErr w:type="spellStart"/>
            <w:r w:rsidR="00E80686" w:rsidRPr="00EB2FE5">
              <w:rPr>
                <w:i/>
                <w:sz w:val="20"/>
                <w:lang w:val="uk-UA"/>
              </w:rPr>
              <w:t>проєкту</w:t>
            </w:r>
            <w:proofErr w:type="spellEnd"/>
            <w:r w:rsidR="00E80686" w:rsidRPr="00EB2FE5">
              <w:rPr>
                <w:i/>
                <w:sz w:val="20"/>
                <w:lang w:val="uk-UA"/>
              </w:rPr>
              <w:t xml:space="preserve"> відповідного наказу</w:t>
            </w:r>
          </w:p>
        </w:tc>
        <w:tc>
          <w:tcPr>
            <w:tcW w:w="1238" w:type="pct"/>
            <w:tcBorders>
              <w:top w:val="single" w:sz="4" w:space="0" w:color="000000"/>
              <w:left w:val="single" w:sz="4" w:space="0" w:color="000000"/>
              <w:bottom w:val="single" w:sz="4" w:space="0" w:color="000000"/>
              <w:right w:val="single" w:sz="4" w:space="0" w:color="000000"/>
            </w:tcBorders>
          </w:tcPr>
          <w:p w:rsidR="00EA1B3A" w:rsidRPr="00EB2FE5" w:rsidRDefault="00783C7C" w:rsidP="00EA1B3A">
            <w:pPr>
              <w:shd w:val="clear" w:color="auto" w:fill="FFFFFF" w:themeFill="background1"/>
              <w:ind w:right="-108"/>
              <w:jc w:val="center"/>
              <w:rPr>
                <w:sz w:val="20"/>
                <w:lang w:val="uk-UA"/>
              </w:rPr>
            </w:pPr>
            <w:r w:rsidRPr="00EB2FE5">
              <w:rPr>
                <w:sz w:val="20"/>
                <w:lang w:val="uk-UA"/>
              </w:rPr>
              <w:t>І</w:t>
            </w:r>
            <w:r w:rsidR="00EA1B3A" w:rsidRPr="00EB2FE5">
              <w:rPr>
                <w:sz w:val="20"/>
                <w:lang w:val="uk-UA"/>
              </w:rPr>
              <w:t>І квартал</w:t>
            </w:r>
          </w:p>
        </w:tc>
        <w:tc>
          <w:tcPr>
            <w:tcW w:w="1044"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shd w:val="clear" w:color="auto" w:fill="FFFFFF" w:themeFill="background1"/>
              <w:rPr>
                <w:sz w:val="20"/>
                <w:lang w:val="uk-UA"/>
              </w:rPr>
            </w:pPr>
            <w:r w:rsidRPr="00EB2FE5">
              <w:rPr>
                <w:sz w:val="20"/>
                <w:lang w:val="uk-UA"/>
              </w:rPr>
              <w:t xml:space="preserve">Управління оптової та роздрібної торгівлі лікарськими засобами </w:t>
            </w:r>
          </w:p>
          <w:p w:rsidR="00EA1B3A" w:rsidRPr="00EB2FE5" w:rsidRDefault="00EA1B3A" w:rsidP="00EA1B3A">
            <w:pPr>
              <w:shd w:val="clear" w:color="auto" w:fill="FFFFFF" w:themeFill="background1"/>
              <w:rPr>
                <w:sz w:val="20"/>
                <w:lang w:val="uk-UA"/>
              </w:rPr>
            </w:pPr>
          </w:p>
          <w:p w:rsidR="00EA1B3A" w:rsidRPr="00EB2FE5" w:rsidRDefault="00EA1B3A" w:rsidP="00EA1B3A">
            <w:pPr>
              <w:shd w:val="clear" w:color="auto" w:fill="FFFFFF" w:themeFill="background1"/>
              <w:rPr>
                <w:sz w:val="20"/>
                <w:lang w:val="uk-UA"/>
              </w:rPr>
            </w:pPr>
            <w:r w:rsidRPr="00EB2FE5">
              <w:rPr>
                <w:sz w:val="20"/>
                <w:lang w:val="uk-UA"/>
              </w:rPr>
              <w:t>Відділ правового забезпечення</w:t>
            </w:r>
          </w:p>
        </w:tc>
      </w:tr>
      <w:tr w:rsidR="00EA1B3A"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jc w:val="center"/>
              <w:rPr>
                <w:sz w:val="20"/>
                <w:lang w:val="uk-UA"/>
              </w:rPr>
            </w:pPr>
            <w:r w:rsidRPr="00EB2FE5">
              <w:rPr>
                <w:sz w:val="20"/>
                <w:lang w:val="uk-UA"/>
              </w:rPr>
              <w:t>1.2.8</w:t>
            </w:r>
          </w:p>
        </w:tc>
        <w:tc>
          <w:tcPr>
            <w:tcW w:w="2404" w:type="pct"/>
            <w:tcBorders>
              <w:top w:val="single" w:sz="4" w:space="0" w:color="000000"/>
              <w:left w:val="single" w:sz="4" w:space="0" w:color="000000"/>
              <w:bottom w:val="single" w:sz="4" w:space="0" w:color="000000"/>
              <w:right w:val="single" w:sz="4" w:space="0" w:color="000000"/>
            </w:tcBorders>
          </w:tcPr>
          <w:p w:rsidR="00EA1B3A" w:rsidRPr="00EB2FE5" w:rsidRDefault="00BA2D3D" w:rsidP="00EA1B3A">
            <w:pPr>
              <w:shd w:val="clear" w:color="auto" w:fill="FFFFFF" w:themeFill="background1"/>
              <w:rPr>
                <w:sz w:val="20"/>
                <w:lang w:val="uk-UA"/>
              </w:rPr>
            </w:pPr>
            <w:r w:rsidRPr="00EB2FE5">
              <w:rPr>
                <w:sz w:val="20"/>
                <w:lang w:val="uk-UA"/>
              </w:rPr>
              <w:t>П</w:t>
            </w:r>
            <w:r w:rsidR="00E80686" w:rsidRPr="00EB2FE5">
              <w:rPr>
                <w:sz w:val="20"/>
                <w:lang w:val="uk-UA"/>
              </w:rPr>
              <w:t>одання до МОЗ пропозицій щодо</w:t>
            </w:r>
            <w:r w:rsidR="00EA1B3A" w:rsidRPr="00EB2FE5">
              <w:rPr>
                <w:sz w:val="20"/>
                <w:lang w:val="uk-UA"/>
              </w:rPr>
              <w:t xml:space="preserve"> </w:t>
            </w:r>
            <w:proofErr w:type="spellStart"/>
            <w:r w:rsidR="00EA1B3A" w:rsidRPr="00EB2FE5">
              <w:rPr>
                <w:sz w:val="20"/>
                <w:lang w:val="uk-UA"/>
              </w:rPr>
              <w:t>проєкту</w:t>
            </w:r>
            <w:proofErr w:type="spellEnd"/>
            <w:r w:rsidR="00EA1B3A" w:rsidRPr="00EB2FE5">
              <w:rPr>
                <w:sz w:val="20"/>
                <w:lang w:val="uk-UA"/>
              </w:rPr>
              <w:t xml:space="preserve"> наказу МОЗ «Про внесення змін до Порядку проведення галузевої атестації лабораторій з контролю якості та безпеки лікарських засобів»,</w:t>
            </w:r>
            <w:r w:rsidRPr="00EB2FE5">
              <w:rPr>
                <w:sz w:val="20"/>
                <w:lang w:val="uk-UA"/>
              </w:rPr>
              <w:t xml:space="preserve"> </w:t>
            </w:r>
            <w:r w:rsidR="00EA1B3A" w:rsidRPr="00EB2FE5">
              <w:rPr>
                <w:iCs/>
                <w:sz w:val="20"/>
                <w:lang w:val="uk-UA"/>
              </w:rPr>
              <w:t>з метою приведення у відповідність до норм Закону України</w:t>
            </w:r>
            <w:r w:rsidRPr="00EB2FE5">
              <w:rPr>
                <w:iCs/>
                <w:sz w:val="20"/>
                <w:lang w:val="uk-UA"/>
              </w:rPr>
              <w:t xml:space="preserve"> </w:t>
            </w:r>
            <w:r w:rsidR="00EA1B3A" w:rsidRPr="00EB2FE5">
              <w:rPr>
                <w:iCs/>
                <w:sz w:val="20"/>
                <w:lang w:val="uk-UA"/>
              </w:rPr>
              <w:t>від 28.07.2022 № 2469-ІХ «Про лікарські засоби»</w:t>
            </w:r>
          </w:p>
          <w:p w:rsidR="00EA1B3A" w:rsidRPr="00EB2FE5" w:rsidRDefault="00EA1B3A" w:rsidP="00EA1B3A">
            <w:pPr>
              <w:shd w:val="clear" w:color="auto" w:fill="FFFFFF" w:themeFill="background1"/>
              <w:rPr>
                <w:i/>
                <w:sz w:val="20"/>
                <w:lang w:val="uk-UA"/>
              </w:rPr>
            </w:pPr>
          </w:p>
          <w:p w:rsidR="00EA1B3A" w:rsidRPr="00EB2FE5" w:rsidRDefault="00EA1B3A" w:rsidP="00EA1B3A">
            <w:pPr>
              <w:shd w:val="clear" w:color="auto" w:fill="FFFFFF" w:themeFill="background1"/>
              <w:rPr>
                <w:sz w:val="20"/>
                <w:lang w:val="uk-UA"/>
              </w:rPr>
            </w:pPr>
            <w:r w:rsidRPr="00EB2FE5">
              <w:rPr>
                <w:i/>
                <w:sz w:val="20"/>
                <w:lang w:val="uk-UA"/>
              </w:rPr>
              <w:t xml:space="preserve">Результат – </w:t>
            </w:r>
            <w:r w:rsidR="00E80686" w:rsidRPr="00EB2FE5">
              <w:rPr>
                <w:i/>
                <w:sz w:val="20"/>
                <w:lang w:val="uk-UA"/>
              </w:rPr>
              <w:t xml:space="preserve">подання до МОЗ </w:t>
            </w:r>
            <w:proofErr w:type="spellStart"/>
            <w:r w:rsidR="00E80686" w:rsidRPr="00EB2FE5">
              <w:rPr>
                <w:i/>
                <w:sz w:val="20"/>
                <w:lang w:val="uk-UA"/>
              </w:rPr>
              <w:t>проєкту</w:t>
            </w:r>
            <w:proofErr w:type="spellEnd"/>
            <w:r w:rsidR="00E80686" w:rsidRPr="00EB2FE5">
              <w:rPr>
                <w:i/>
                <w:sz w:val="20"/>
                <w:lang w:val="uk-UA"/>
              </w:rPr>
              <w:t xml:space="preserve"> відповідного наказу</w:t>
            </w:r>
          </w:p>
        </w:tc>
        <w:tc>
          <w:tcPr>
            <w:tcW w:w="1238"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shd w:val="clear" w:color="auto" w:fill="FFFFFF" w:themeFill="background1"/>
              <w:ind w:right="-108"/>
              <w:jc w:val="center"/>
              <w:rPr>
                <w:sz w:val="20"/>
                <w:lang w:val="uk-UA"/>
              </w:rPr>
            </w:pPr>
            <w:r w:rsidRPr="00EB2FE5">
              <w:rPr>
                <w:sz w:val="20"/>
                <w:lang w:val="uk-UA"/>
              </w:rPr>
              <w:t>І</w:t>
            </w:r>
            <w:r w:rsidR="00783C7C" w:rsidRPr="00EB2FE5">
              <w:rPr>
                <w:sz w:val="20"/>
                <w:lang w:val="uk-UA"/>
              </w:rPr>
              <w:t>І</w:t>
            </w:r>
            <w:r w:rsidRPr="00EB2FE5">
              <w:rPr>
                <w:sz w:val="20"/>
                <w:lang w:val="uk-UA"/>
              </w:rPr>
              <w:t xml:space="preserve"> квартал</w:t>
            </w:r>
          </w:p>
        </w:tc>
        <w:tc>
          <w:tcPr>
            <w:tcW w:w="1044"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shd w:val="clear" w:color="auto" w:fill="FFFFFF" w:themeFill="background1"/>
              <w:rPr>
                <w:sz w:val="20"/>
                <w:lang w:val="uk-UA"/>
              </w:rPr>
            </w:pPr>
            <w:r w:rsidRPr="00EB2FE5">
              <w:rPr>
                <w:sz w:val="20"/>
                <w:lang w:val="uk-UA"/>
              </w:rPr>
              <w:t>Управління оптової та роздрібної торгівлі лікарськими засобами</w:t>
            </w:r>
          </w:p>
          <w:p w:rsidR="00EA1B3A" w:rsidRPr="00EB2FE5" w:rsidRDefault="00EA1B3A" w:rsidP="00EA1B3A">
            <w:pPr>
              <w:shd w:val="clear" w:color="auto" w:fill="FFFFFF" w:themeFill="background1"/>
              <w:rPr>
                <w:sz w:val="20"/>
                <w:lang w:val="uk-UA"/>
              </w:rPr>
            </w:pPr>
          </w:p>
          <w:p w:rsidR="00EA1B3A" w:rsidRPr="00EB2FE5" w:rsidRDefault="00EA1B3A" w:rsidP="00EA1B3A">
            <w:pPr>
              <w:shd w:val="clear" w:color="auto" w:fill="FFFFFF" w:themeFill="background1"/>
              <w:rPr>
                <w:sz w:val="20"/>
                <w:lang w:val="uk-UA"/>
              </w:rPr>
            </w:pPr>
            <w:r w:rsidRPr="00EB2FE5">
              <w:rPr>
                <w:sz w:val="20"/>
                <w:lang w:val="uk-UA"/>
              </w:rPr>
              <w:t>Відділ правового забезпечення</w:t>
            </w:r>
          </w:p>
        </w:tc>
      </w:tr>
      <w:tr w:rsidR="00EA1B3A"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jc w:val="center"/>
              <w:rPr>
                <w:sz w:val="20"/>
                <w:lang w:val="uk-UA"/>
              </w:rPr>
            </w:pPr>
            <w:r w:rsidRPr="00EB2FE5">
              <w:rPr>
                <w:sz w:val="20"/>
                <w:lang w:val="uk-UA"/>
              </w:rPr>
              <w:t>1.2.9</w:t>
            </w:r>
          </w:p>
        </w:tc>
        <w:tc>
          <w:tcPr>
            <w:tcW w:w="2404" w:type="pct"/>
            <w:tcBorders>
              <w:top w:val="single" w:sz="4" w:space="0" w:color="000000"/>
              <w:left w:val="single" w:sz="4" w:space="0" w:color="000000"/>
              <w:bottom w:val="single" w:sz="4" w:space="0" w:color="000000"/>
              <w:right w:val="single" w:sz="4" w:space="0" w:color="000000"/>
            </w:tcBorders>
          </w:tcPr>
          <w:p w:rsidR="00EA1B3A" w:rsidRPr="00EB2FE5" w:rsidRDefault="00F21D07" w:rsidP="00EA1B3A">
            <w:pPr>
              <w:shd w:val="clear" w:color="auto" w:fill="FFFFFF" w:themeFill="background1"/>
              <w:rPr>
                <w:sz w:val="20"/>
                <w:lang w:val="uk-UA"/>
              </w:rPr>
            </w:pPr>
            <w:r w:rsidRPr="00EB2FE5">
              <w:rPr>
                <w:sz w:val="20"/>
                <w:lang w:val="uk-UA"/>
              </w:rPr>
              <w:t>П</w:t>
            </w:r>
            <w:r w:rsidR="00EA1B3A" w:rsidRPr="00EB2FE5">
              <w:rPr>
                <w:sz w:val="20"/>
                <w:lang w:val="uk-UA"/>
              </w:rPr>
              <w:t xml:space="preserve">одання до МОЗ </w:t>
            </w:r>
            <w:r w:rsidR="005661E7" w:rsidRPr="00EB2FE5">
              <w:rPr>
                <w:sz w:val="20"/>
                <w:lang w:val="uk-UA"/>
              </w:rPr>
              <w:t xml:space="preserve">пропозицій щодо </w:t>
            </w:r>
            <w:r w:rsidR="00EA1B3A" w:rsidRPr="00EB2FE5">
              <w:rPr>
                <w:sz w:val="20"/>
                <w:lang w:val="uk-UA"/>
              </w:rPr>
              <w:t>наказу МОЗ «Про затвердження Порядку формування та ведення реєстру брокерів у сфері обігу лікарських засобів», з метою забезпечення реалізації Закону України від 28.07.2022 № 2469-ІХ «Про лікарські засоби»</w:t>
            </w:r>
          </w:p>
          <w:p w:rsidR="00EA1B3A" w:rsidRPr="00EB2FE5" w:rsidRDefault="00EA1B3A" w:rsidP="00EA1B3A">
            <w:pPr>
              <w:shd w:val="clear" w:color="auto" w:fill="FFFFFF" w:themeFill="background1"/>
              <w:rPr>
                <w:sz w:val="20"/>
                <w:lang w:val="uk-UA"/>
              </w:rPr>
            </w:pPr>
          </w:p>
          <w:p w:rsidR="00EA1B3A" w:rsidRPr="00EB2FE5" w:rsidRDefault="00EA1B3A" w:rsidP="00EA1B3A">
            <w:pPr>
              <w:shd w:val="clear" w:color="auto" w:fill="FFFFFF" w:themeFill="background1"/>
              <w:rPr>
                <w:sz w:val="20"/>
                <w:lang w:val="uk-UA"/>
              </w:rPr>
            </w:pPr>
            <w:r w:rsidRPr="00EB2FE5">
              <w:rPr>
                <w:i/>
                <w:sz w:val="20"/>
                <w:lang w:val="uk-UA"/>
              </w:rPr>
              <w:t xml:space="preserve">Результат – подання до МОЗ </w:t>
            </w:r>
            <w:proofErr w:type="spellStart"/>
            <w:r w:rsidRPr="00EB2FE5">
              <w:rPr>
                <w:i/>
                <w:sz w:val="20"/>
                <w:lang w:val="uk-UA"/>
              </w:rPr>
              <w:t>проєкту</w:t>
            </w:r>
            <w:proofErr w:type="spellEnd"/>
            <w:r w:rsidRPr="00EB2FE5">
              <w:rPr>
                <w:i/>
                <w:sz w:val="20"/>
                <w:lang w:val="uk-UA"/>
              </w:rPr>
              <w:t xml:space="preserve"> відповідного наказу</w:t>
            </w:r>
          </w:p>
        </w:tc>
        <w:tc>
          <w:tcPr>
            <w:tcW w:w="1238" w:type="pct"/>
            <w:tcBorders>
              <w:top w:val="single" w:sz="4" w:space="0" w:color="000000"/>
              <w:left w:val="single" w:sz="4" w:space="0" w:color="000000"/>
              <w:bottom w:val="single" w:sz="4" w:space="0" w:color="000000"/>
              <w:right w:val="single" w:sz="4" w:space="0" w:color="000000"/>
            </w:tcBorders>
          </w:tcPr>
          <w:p w:rsidR="00EA1B3A" w:rsidRPr="00EB2FE5" w:rsidRDefault="00783C7C" w:rsidP="00EA1B3A">
            <w:pPr>
              <w:shd w:val="clear" w:color="auto" w:fill="FFFFFF" w:themeFill="background1"/>
              <w:ind w:right="-108"/>
              <w:jc w:val="center"/>
              <w:rPr>
                <w:sz w:val="20"/>
                <w:lang w:val="uk-UA"/>
              </w:rPr>
            </w:pPr>
            <w:r w:rsidRPr="00EB2FE5">
              <w:rPr>
                <w:sz w:val="20"/>
                <w:lang w:val="uk-UA"/>
              </w:rPr>
              <w:t>І</w:t>
            </w:r>
            <w:r w:rsidR="00EA1B3A" w:rsidRPr="00EB2FE5">
              <w:rPr>
                <w:sz w:val="20"/>
                <w:lang w:val="uk-UA"/>
              </w:rPr>
              <w:t>І квартал</w:t>
            </w:r>
          </w:p>
        </w:tc>
        <w:tc>
          <w:tcPr>
            <w:tcW w:w="1044"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shd w:val="clear" w:color="auto" w:fill="FFFFFF" w:themeFill="background1"/>
              <w:rPr>
                <w:sz w:val="20"/>
                <w:lang w:val="uk-UA"/>
              </w:rPr>
            </w:pPr>
            <w:r w:rsidRPr="00EB2FE5">
              <w:rPr>
                <w:sz w:val="20"/>
                <w:lang w:val="uk-UA"/>
              </w:rPr>
              <w:t>Управління оптової та роздрібної торгівлі лікарськими засобами</w:t>
            </w:r>
          </w:p>
          <w:p w:rsidR="00EA1B3A" w:rsidRPr="00EB2FE5" w:rsidRDefault="00EA1B3A" w:rsidP="00EA1B3A">
            <w:pPr>
              <w:shd w:val="clear" w:color="auto" w:fill="FFFFFF" w:themeFill="background1"/>
              <w:rPr>
                <w:sz w:val="20"/>
                <w:lang w:val="uk-UA"/>
              </w:rPr>
            </w:pPr>
          </w:p>
          <w:p w:rsidR="00EA1B3A" w:rsidRPr="00EB2FE5" w:rsidRDefault="00EA1B3A" w:rsidP="00EA1B3A">
            <w:pPr>
              <w:shd w:val="clear" w:color="auto" w:fill="FFFFFF" w:themeFill="background1"/>
              <w:rPr>
                <w:sz w:val="20"/>
                <w:lang w:val="uk-UA"/>
              </w:rPr>
            </w:pPr>
            <w:r w:rsidRPr="00EB2FE5">
              <w:rPr>
                <w:sz w:val="20"/>
                <w:lang w:val="uk-UA"/>
              </w:rPr>
              <w:t>Відділ правового забезпечення</w:t>
            </w:r>
          </w:p>
        </w:tc>
      </w:tr>
      <w:tr w:rsidR="00EA1B3A"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jc w:val="center"/>
              <w:rPr>
                <w:sz w:val="20"/>
                <w:lang w:val="uk-UA"/>
              </w:rPr>
            </w:pPr>
            <w:r w:rsidRPr="00EB2FE5">
              <w:rPr>
                <w:sz w:val="20"/>
                <w:lang w:val="uk-UA"/>
              </w:rPr>
              <w:lastRenderedPageBreak/>
              <w:t>1.2.1</w:t>
            </w:r>
            <w:r w:rsidR="002E6A2C" w:rsidRPr="00EB2FE5">
              <w:rPr>
                <w:sz w:val="20"/>
                <w:lang w:val="uk-UA"/>
              </w:rPr>
              <w:t>0</w:t>
            </w:r>
          </w:p>
        </w:tc>
        <w:tc>
          <w:tcPr>
            <w:tcW w:w="2404" w:type="pct"/>
          </w:tcPr>
          <w:p w:rsidR="00EA1B3A" w:rsidRPr="00EB2FE5" w:rsidRDefault="008E1496" w:rsidP="00EA1B3A">
            <w:pPr>
              <w:pStyle w:val="Default"/>
              <w:rPr>
                <w:color w:val="000000" w:themeColor="text1"/>
                <w:sz w:val="20"/>
                <w:szCs w:val="20"/>
              </w:rPr>
            </w:pPr>
            <w:r w:rsidRPr="00EB2FE5">
              <w:rPr>
                <w:sz w:val="20"/>
              </w:rPr>
              <w:t>П</w:t>
            </w:r>
            <w:r w:rsidR="00E80686" w:rsidRPr="00EB2FE5">
              <w:rPr>
                <w:sz w:val="20"/>
              </w:rPr>
              <w:t>одання до МОЗ пропозицій щодо</w:t>
            </w:r>
            <w:r w:rsidR="00EA1B3A" w:rsidRPr="00EB2FE5">
              <w:rPr>
                <w:color w:val="000000" w:themeColor="text1"/>
                <w:sz w:val="20"/>
                <w:szCs w:val="20"/>
              </w:rPr>
              <w:t xml:space="preserve"> </w:t>
            </w:r>
            <w:proofErr w:type="spellStart"/>
            <w:r w:rsidR="00EA1B3A" w:rsidRPr="00EB2FE5">
              <w:rPr>
                <w:color w:val="000000" w:themeColor="text1"/>
                <w:sz w:val="20"/>
                <w:szCs w:val="20"/>
              </w:rPr>
              <w:t>проєкту</w:t>
            </w:r>
            <w:proofErr w:type="spellEnd"/>
            <w:r w:rsidR="00EA1B3A" w:rsidRPr="00EB2FE5">
              <w:rPr>
                <w:color w:val="000000" w:themeColor="text1"/>
                <w:sz w:val="20"/>
                <w:szCs w:val="20"/>
              </w:rPr>
              <w:t xml:space="preserve"> наказу МОЗ «Про внесення змін до наказу МОЗ від 15.05.2006 № 275 «Про затвердження Інструкції із санітарно-протиепідемічного режиму аптечних закладів», з метою забезпечення реалізації Закону України від 28.07.2022 № 2469-ІХ «Про лікарські засоби»</w:t>
            </w:r>
          </w:p>
          <w:p w:rsidR="00EA1B3A" w:rsidRPr="00EB2FE5" w:rsidRDefault="00EA1B3A" w:rsidP="00EA1B3A">
            <w:pPr>
              <w:pStyle w:val="Default"/>
              <w:rPr>
                <w:color w:val="000000" w:themeColor="text1"/>
                <w:sz w:val="20"/>
                <w:szCs w:val="20"/>
              </w:rPr>
            </w:pPr>
          </w:p>
          <w:p w:rsidR="00EA1B3A" w:rsidRPr="00EB2FE5" w:rsidRDefault="00EA1B3A" w:rsidP="00EA1B3A">
            <w:pPr>
              <w:pStyle w:val="Default"/>
              <w:rPr>
                <w:color w:val="000000" w:themeColor="text1"/>
                <w:sz w:val="20"/>
                <w:szCs w:val="20"/>
              </w:rPr>
            </w:pPr>
            <w:r w:rsidRPr="00EB2FE5">
              <w:rPr>
                <w:i/>
                <w:color w:val="000000" w:themeColor="text1"/>
                <w:sz w:val="20"/>
                <w:szCs w:val="20"/>
              </w:rPr>
              <w:t xml:space="preserve">Результат – </w:t>
            </w:r>
            <w:r w:rsidR="00E80686" w:rsidRPr="00EB2FE5">
              <w:rPr>
                <w:i/>
                <w:sz w:val="20"/>
              </w:rPr>
              <w:t xml:space="preserve">подання до МОЗ </w:t>
            </w:r>
            <w:proofErr w:type="spellStart"/>
            <w:r w:rsidR="00E80686" w:rsidRPr="00EB2FE5">
              <w:rPr>
                <w:i/>
                <w:sz w:val="20"/>
              </w:rPr>
              <w:t>проєкту</w:t>
            </w:r>
            <w:proofErr w:type="spellEnd"/>
            <w:r w:rsidR="00E80686" w:rsidRPr="00EB2FE5">
              <w:rPr>
                <w:i/>
                <w:sz w:val="20"/>
              </w:rPr>
              <w:t xml:space="preserve"> відповідного наказу</w:t>
            </w:r>
          </w:p>
        </w:tc>
        <w:tc>
          <w:tcPr>
            <w:tcW w:w="1238" w:type="pct"/>
            <w:tcBorders>
              <w:top w:val="single" w:sz="4" w:space="0" w:color="000000"/>
              <w:left w:val="single" w:sz="4" w:space="0" w:color="000000"/>
              <w:bottom w:val="single" w:sz="4" w:space="0" w:color="000000"/>
              <w:right w:val="single" w:sz="4" w:space="0" w:color="000000"/>
            </w:tcBorders>
          </w:tcPr>
          <w:p w:rsidR="00EA1B3A" w:rsidRPr="00EB2FE5" w:rsidRDefault="00783C7C" w:rsidP="00EA1B3A">
            <w:pPr>
              <w:shd w:val="clear" w:color="auto" w:fill="FFFFFF" w:themeFill="background1"/>
              <w:ind w:right="-108"/>
              <w:jc w:val="center"/>
              <w:rPr>
                <w:sz w:val="20"/>
                <w:lang w:val="uk-UA"/>
              </w:rPr>
            </w:pPr>
            <w:r w:rsidRPr="00EB2FE5">
              <w:rPr>
                <w:sz w:val="20"/>
                <w:lang w:val="uk-UA"/>
              </w:rPr>
              <w:t>І</w:t>
            </w:r>
            <w:r w:rsidR="00EA1B3A" w:rsidRPr="00EB2FE5">
              <w:rPr>
                <w:sz w:val="20"/>
                <w:lang w:val="uk-UA"/>
              </w:rPr>
              <w:t>І квартал</w:t>
            </w:r>
          </w:p>
        </w:tc>
        <w:tc>
          <w:tcPr>
            <w:tcW w:w="1044"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shd w:val="clear" w:color="auto" w:fill="FFFFFF" w:themeFill="background1"/>
              <w:rPr>
                <w:sz w:val="20"/>
                <w:lang w:val="uk-UA"/>
              </w:rPr>
            </w:pPr>
            <w:r w:rsidRPr="00EB2FE5">
              <w:rPr>
                <w:sz w:val="20"/>
                <w:lang w:val="uk-UA"/>
              </w:rPr>
              <w:t>Управління оптової та роздрібної торгівлі лікарськими засобами</w:t>
            </w:r>
          </w:p>
          <w:p w:rsidR="00EA1B3A" w:rsidRPr="00EB2FE5" w:rsidRDefault="00EA1B3A" w:rsidP="00EA1B3A">
            <w:pPr>
              <w:shd w:val="clear" w:color="auto" w:fill="FFFFFF" w:themeFill="background1"/>
              <w:rPr>
                <w:sz w:val="20"/>
                <w:lang w:val="uk-UA"/>
              </w:rPr>
            </w:pPr>
          </w:p>
          <w:p w:rsidR="00EA1B3A" w:rsidRPr="00EB2FE5" w:rsidRDefault="00EA1B3A" w:rsidP="00EA1B3A">
            <w:pPr>
              <w:shd w:val="clear" w:color="auto" w:fill="FFFFFF" w:themeFill="background1"/>
              <w:rPr>
                <w:sz w:val="20"/>
                <w:lang w:val="uk-UA"/>
              </w:rPr>
            </w:pPr>
            <w:r w:rsidRPr="00EB2FE5">
              <w:rPr>
                <w:sz w:val="20"/>
                <w:lang w:val="uk-UA"/>
              </w:rPr>
              <w:t>Відділ правового забезпечення</w:t>
            </w:r>
          </w:p>
        </w:tc>
      </w:tr>
      <w:tr w:rsidR="00EA1B3A"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jc w:val="center"/>
              <w:rPr>
                <w:sz w:val="20"/>
                <w:lang w:val="uk-UA"/>
              </w:rPr>
            </w:pPr>
            <w:r w:rsidRPr="00EB2FE5">
              <w:rPr>
                <w:sz w:val="20"/>
                <w:lang w:val="uk-UA"/>
              </w:rPr>
              <w:t>1.2.1</w:t>
            </w:r>
            <w:r w:rsidR="002E6A2C" w:rsidRPr="00EB2FE5">
              <w:rPr>
                <w:sz w:val="20"/>
                <w:lang w:val="uk-UA"/>
              </w:rPr>
              <w:t>1</w:t>
            </w:r>
          </w:p>
        </w:tc>
        <w:tc>
          <w:tcPr>
            <w:tcW w:w="2404" w:type="pct"/>
          </w:tcPr>
          <w:p w:rsidR="00EA1B3A" w:rsidRPr="00EB2FE5" w:rsidRDefault="008E1496" w:rsidP="00EA1B3A">
            <w:pPr>
              <w:pStyle w:val="Default"/>
              <w:rPr>
                <w:color w:val="000000" w:themeColor="text1"/>
                <w:sz w:val="20"/>
                <w:szCs w:val="20"/>
              </w:rPr>
            </w:pPr>
            <w:r w:rsidRPr="00EB2FE5">
              <w:rPr>
                <w:sz w:val="20"/>
              </w:rPr>
              <w:t>П</w:t>
            </w:r>
            <w:r w:rsidR="00E80686" w:rsidRPr="00EB2FE5">
              <w:rPr>
                <w:sz w:val="20"/>
              </w:rPr>
              <w:t>одання до МОЗ пропозицій щодо</w:t>
            </w:r>
            <w:r w:rsidR="00EA1B3A" w:rsidRPr="00EB2FE5">
              <w:rPr>
                <w:color w:val="000000" w:themeColor="text1"/>
                <w:sz w:val="20"/>
                <w:szCs w:val="20"/>
              </w:rPr>
              <w:t xml:space="preserve"> </w:t>
            </w:r>
            <w:proofErr w:type="spellStart"/>
            <w:r w:rsidR="00C940C0" w:rsidRPr="00EB2FE5">
              <w:rPr>
                <w:color w:val="000000" w:themeColor="text1"/>
                <w:sz w:val="20"/>
                <w:szCs w:val="20"/>
              </w:rPr>
              <w:t>проєкту</w:t>
            </w:r>
            <w:proofErr w:type="spellEnd"/>
            <w:r w:rsidR="00EA1B3A" w:rsidRPr="00EB2FE5">
              <w:rPr>
                <w:color w:val="000000" w:themeColor="text1"/>
                <w:sz w:val="20"/>
                <w:szCs w:val="20"/>
              </w:rPr>
              <w:t xml:space="preserve"> наказу МОЗ «Про внесення змін до наказу МОЗ від 13.12.2021 № 2776 «Про деякі питання здійснення електронної роздрібної торгівлі лікарськими засобами», з метою забезпечення реалізації Закону України від 28.07.2022 № 2469-ІХ «Про лікарські засоби»</w:t>
            </w:r>
          </w:p>
          <w:p w:rsidR="00EA1B3A" w:rsidRPr="00EB2FE5" w:rsidRDefault="00EA1B3A" w:rsidP="00EA1B3A">
            <w:pPr>
              <w:pStyle w:val="Default"/>
              <w:rPr>
                <w:color w:val="000000" w:themeColor="text1"/>
                <w:sz w:val="20"/>
                <w:szCs w:val="20"/>
              </w:rPr>
            </w:pPr>
          </w:p>
          <w:p w:rsidR="00EA1B3A" w:rsidRPr="00EB2FE5" w:rsidRDefault="00EA1B3A" w:rsidP="00EA1B3A">
            <w:pPr>
              <w:pStyle w:val="Default"/>
              <w:rPr>
                <w:color w:val="000000" w:themeColor="text1"/>
                <w:sz w:val="20"/>
                <w:szCs w:val="20"/>
              </w:rPr>
            </w:pPr>
            <w:r w:rsidRPr="00EB2FE5">
              <w:rPr>
                <w:i/>
                <w:color w:val="000000" w:themeColor="text1"/>
                <w:sz w:val="20"/>
                <w:szCs w:val="20"/>
              </w:rPr>
              <w:t xml:space="preserve">Результат – </w:t>
            </w:r>
            <w:r w:rsidR="00E80686" w:rsidRPr="00EB2FE5">
              <w:rPr>
                <w:i/>
                <w:sz w:val="20"/>
              </w:rPr>
              <w:t xml:space="preserve">подання до МОЗ </w:t>
            </w:r>
            <w:proofErr w:type="spellStart"/>
            <w:r w:rsidR="00E80686" w:rsidRPr="00EB2FE5">
              <w:rPr>
                <w:i/>
                <w:sz w:val="20"/>
              </w:rPr>
              <w:t>проєкту</w:t>
            </w:r>
            <w:proofErr w:type="spellEnd"/>
            <w:r w:rsidR="00E80686" w:rsidRPr="00EB2FE5">
              <w:rPr>
                <w:i/>
                <w:sz w:val="20"/>
              </w:rPr>
              <w:t xml:space="preserve"> відповідного наказу</w:t>
            </w:r>
          </w:p>
        </w:tc>
        <w:tc>
          <w:tcPr>
            <w:tcW w:w="1238" w:type="pct"/>
            <w:tcBorders>
              <w:top w:val="single" w:sz="4" w:space="0" w:color="000000"/>
              <w:left w:val="single" w:sz="4" w:space="0" w:color="000000"/>
              <w:bottom w:val="single" w:sz="4" w:space="0" w:color="000000"/>
              <w:right w:val="single" w:sz="4" w:space="0" w:color="000000"/>
            </w:tcBorders>
          </w:tcPr>
          <w:p w:rsidR="00EA1B3A" w:rsidRPr="00EB2FE5" w:rsidRDefault="00783C7C" w:rsidP="00EA1B3A">
            <w:pPr>
              <w:shd w:val="clear" w:color="auto" w:fill="FFFFFF" w:themeFill="background1"/>
              <w:ind w:right="-108"/>
              <w:jc w:val="center"/>
              <w:rPr>
                <w:sz w:val="20"/>
                <w:lang w:val="uk-UA"/>
              </w:rPr>
            </w:pPr>
            <w:r w:rsidRPr="00EB2FE5">
              <w:rPr>
                <w:sz w:val="20"/>
                <w:lang w:val="uk-UA"/>
              </w:rPr>
              <w:t>І</w:t>
            </w:r>
            <w:r w:rsidR="00EA1B3A" w:rsidRPr="00EB2FE5">
              <w:rPr>
                <w:sz w:val="20"/>
                <w:lang w:val="uk-UA"/>
              </w:rPr>
              <w:t>І квартал</w:t>
            </w:r>
          </w:p>
        </w:tc>
        <w:tc>
          <w:tcPr>
            <w:tcW w:w="1044"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shd w:val="clear" w:color="auto" w:fill="FFFFFF" w:themeFill="background1"/>
              <w:rPr>
                <w:sz w:val="20"/>
                <w:lang w:val="uk-UA"/>
              </w:rPr>
            </w:pPr>
            <w:r w:rsidRPr="00EB2FE5">
              <w:rPr>
                <w:sz w:val="20"/>
                <w:lang w:val="uk-UA"/>
              </w:rPr>
              <w:t>Управління оптової та роздрібної торгівлі лікарськими засобами</w:t>
            </w:r>
          </w:p>
          <w:p w:rsidR="00EA1B3A" w:rsidRPr="00EB2FE5" w:rsidRDefault="00EA1B3A" w:rsidP="00EA1B3A">
            <w:pPr>
              <w:shd w:val="clear" w:color="auto" w:fill="FFFFFF" w:themeFill="background1"/>
              <w:rPr>
                <w:sz w:val="20"/>
                <w:lang w:val="uk-UA"/>
              </w:rPr>
            </w:pPr>
          </w:p>
          <w:p w:rsidR="00EA1B3A" w:rsidRPr="00EB2FE5" w:rsidRDefault="00EA1B3A" w:rsidP="00EA1B3A">
            <w:pPr>
              <w:shd w:val="clear" w:color="auto" w:fill="FFFFFF" w:themeFill="background1"/>
              <w:rPr>
                <w:sz w:val="20"/>
                <w:lang w:val="uk-UA"/>
              </w:rPr>
            </w:pPr>
            <w:r w:rsidRPr="00EB2FE5">
              <w:rPr>
                <w:sz w:val="20"/>
                <w:lang w:val="uk-UA"/>
              </w:rPr>
              <w:t>Відділ правового забезпечення</w:t>
            </w:r>
          </w:p>
        </w:tc>
      </w:tr>
      <w:tr w:rsidR="00EA1B3A"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jc w:val="center"/>
              <w:rPr>
                <w:sz w:val="20"/>
                <w:lang w:val="uk-UA"/>
              </w:rPr>
            </w:pPr>
            <w:r w:rsidRPr="00EB2FE5">
              <w:rPr>
                <w:sz w:val="20"/>
                <w:lang w:val="uk-UA"/>
              </w:rPr>
              <w:t>1.2.1</w:t>
            </w:r>
            <w:r w:rsidR="002E6A2C" w:rsidRPr="00EB2FE5">
              <w:rPr>
                <w:sz w:val="20"/>
                <w:lang w:val="uk-UA"/>
              </w:rPr>
              <w:t>2</w:t>
            </w:r>
          </w:p>
        </w:tc>
        <w:tc>
          <w:tcPr>
            <w:tcW w:w="2404" w:type="pct"/>
          </w:tcPr>
          <w:p w:rsidR="00EA1B3A" w:rsidRPr="00EB2FE5" w:rsidRDefault="008E1496" w:rsidP="00EA1B3A">
            <w:pPr>
              <w:pStyle w:val="Default"/>
              <w:rPr>
                <w:color w:val="000000" w:themeColor="text1"/>
                <w:sz w:val="20"/>
                <w:szCs w:val="20"/>
              </w:rPr>
            </w:pPr>
            <w:r w:rsidRPr="00EB2FE5">
              <w:rPr>
                <w:sz w:val="20"/>
              </w:rPr>
              <w:t>П</w:t>
            </w:r>
            <w:r w:rsidR="00E80686" w:rsidRPr="00EB2FE5">
              <w:rPr>
                <w:sz w:val="20"/>
              </w:rPr>
              <w:t>одання до МОЗ пропозицій щодо</w:t>
            </w:r>
            <w:r w:rsidR="00EA1B3A" w:rsidRPr="00EB2FE5">
              <w:rPr>
                <w:color w:val="000000" w:themeColor="text1"/>
                <w:sz w:val="20"/>
                <w:szCs w:val="20"/>
              </w:rPr>
              <w:t xml:space="preserve"> </w:t>
            </w:r>
            <w:proofErr w:type="spellStart"/>
            <w:r w:rsidR="00EA1B3A" w:rsidRPr="00EB2FE5">
              <w:rPr>
                <w:color w:val="000000" w:themeColor="text1"/>
                <w:sz w:val="20"/>
                <w:szCs w:val="20"/>
              </w:rPr>
              <w:t>проєкту</w:t>
            </w:r>
            <w:proofErr w:type="spellEnd"/>
            <w:r w:rsidR="00EA1B3A" w:rsidRPr="00EB2FE5">
              <w:rPr>
                <w:color w:val="000000" w:themeColor="text1"/>
                <w:sz w:val="20"/>
                <w:szCs w:val="20"/>
              </w:rPr>
              <w:t xml:space="preserve"> наказу МОЗ «Про внесення змін до наказу МОЗ від 16.02.2009№ 95 «Про затвердження документів з питань забезпечення якості лікарських засобів» щодо Настанови «Лікарські засоби. Належна практика дистрибуції», з метою забезпечення реалізації Закону України від 28.07.2022 № 2469-ІХ «Про лікарські засоби»</w:t>
            </w:r>
          </w:p>
          <w:p w:rsidR="00EA1B3A" w:rsidRPr="00EB2FE5" w:rsidRDefault="00EA1B3A" w:rsidP="00EA1B3A">
            <w:pPr>
              <w:pStyle w:val="Default"/>
              <w:rPr>
                <w:color w:val="000000" w:themeColor="text1"/>
                <w:sz w:val="20"/>
                <w:szCs w:val="20"/>
              </w:rPr>
            </w:pPr>
          </w:p>
          <w:p w:rsidR="00EA1B3A" w:rsidRPr="00EB2FE5" w:rsidRDefault="00EA1B3A" w:rsidP="00EA1B3A">
            <w:pPr>
              <w:pStyle w:val="Default"/>
              <w:rPr>
                <w:color w:val="000000" w:themeColor="text1"/>
                <w:sz w:val="20"/>
                <w:szCs w:val="20"/>
              </w:rPr>
            </w:pPr>
            <w:r w:rsidRPr="00EB2FE5">
              <w:rPr>
                <w:i/>
                <w:color w:val="000000" w:themeColor="text1"/>
                <w:sz w:val="20"/>
                <w:szCs w:val="20"/>
              </w:rPr>
              <w:t xml:space="preserve">Результат – </w:t>
            </w:r>
            <w:r w:rsidR="00E80686" w:rsidRPr="00EB2FE5">
              <w:rPr>
                <w:i/>
                <w:sz w:val="20"/>
              </w:rPr>
              <w:t xml:space="preserve">подання до МОЗ </w:t>
            </w:r>
            <w:proofErr w:type="spellStart"/>
            <w:r w:rsidR="00E80686" w:rsidRPr="00EB2FE5">
              <w:rPr>
                <w:i/>
                <w:sz w:val="20"/>
              </w:rPr>
              <w:t>проєкту</w:t>
            </w:r>
            <w:proofErr w:type="spellEnd"/>
            <w:r w:rsidR="00E80686" w:rsidRPr="00EB2FE5">
              <w:rPr>
                <w:i/>
                <w:sz w:val="20"/>
              </w:rPr>
              <w:t xml:space="preserve"> відповідного наказу</w:t>
            </w:r>
          </w:p>
        </w:tc>
        <w:tc>
          <w:tcPr>
            <w:tcW w:w="1238" w:type="pct"/>
            <w:tcBorders>
              <w:top w:val="single" w:sz="4" w:space="0" w:color="000000"/>
              <w:left w:val="single" w:sz="4" w:space="0" w:color="000000"/>
              <w:bottom w:val="single" w:sz="4" w:space="0" w:color="000000"/>
              <w:right w:val="single" w:sz="4" w:space="0" w:color="000000"/>
            </w:tcBorders>
          </w:tcPr>
          <w:p w:rsidR="00EA1B3A" w:rsidRPr="00EB2FE5" w:rsidRDefault="00783C7C" w:rsidP="00EA1B3A">
            <w:pPr>
              <w:shd w:val="clear" w:color="auto" w:fill="FFFFFF" w:themeFill="background1"/>
              <w:ind w:right="-108"/>
              <w:jc w:val="center"/>
              <w:rPr>
                <w:sz w:val="20"/>
                <w:lang w:val="uk-UA"/>
              </w:rPr>
            </w:pPr>
            <w:r w:rsidRPr="00EB2FE5">
              <w:rPr>
                <w:sz w:val="20"/>
                <w:lang w:val="uk-UA"/>
              </w:rPr>
              <w:t>І</w:t>
            </w:r>
            <w:r w:rsidR="00EA1B3A" w:rsidRPr="00EB2FE5">
              <w:rPr>
                <w:sz w:val="20"/>
                <w:lang w:val="uk-UA"/>
              </w:rPr>
              <w:t>І квартал</w:t>
            </w:r>
          </w:p>
        </w:tc>
        <w:tc>
          <w:tcPr>
            <w:tcW w:w="1044"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shd w:val="clear" w:color="auto" w:fill="FFFFFF" w:themeFill="background1"/>
              <w:rPr>
                <w:sz w:val="20"/>
                <w:lang w:val="uk-UA"/>
              </w:rPr>
            </w:pPr>
            <w:r w:rsidRPr="00EB2FE5">
              <w:rPr>
                <w:sz w:val="20"/>
                <w:lang w:val="uk-UA"/>
              </w:rPr>
              <w:t>Управління оптової та роздрібної торгівлі лікарськими засобами</w:t>
            </w:r>
          </w:p>
          <w:p w:rsidR="00EA1B3A" w:rsidRPr="00EB2FE5" w:rsidRDefault="00EA1B3A" w:rsidP="00EA1B3A">
            <w:pPr>
              <w:shd w:val="clear" w:color="auto" w:fill="FFFFFF" w:themeFill="background1"/>
              <w:rPr>
                <w:sz w:val="20"/>
                <w:lang w:val="uk-UA"/>
              </w:rPr>
            </w:pPr>
          </w:p>
          <w:p w:rsidR="00EA1B3A" w:rsidRPr="00EB2FE5" w:rsidRDefault="00EA1B3A" w:rsidP="00EA1B3A">
            <w:pPr>
              <w:shd w:val="clear" w:color="auto" w:fill="FFFFFF" w:themeFill="background1"/>
              <w:rPr>
                <w:sz w:val="20"/>
                <w:lang w:val="uk-UA"/>
              </w:rPr>
            </w:pPr>
            <w:r w:rsidRPr="00EB2FE5">
              <w:rPr>
                <w:sz w:val="20"/>
                <w:lang w:val="uk-UA"/>
              </w:rPr>
              <w:t>Відділ правового забезпечення</w:t>
            </w:r>
          </w:p>
        </w:tc>
      </w:tr>
      <w:tr w:rsidR="00EA1B3A" w:rsidRPr="00EB2FE5" w:rsidTr="00875D52">
        <w:trPr>
          <w:trHeight w:val="340"/>
        </w:trPr>
        <w:tc>
          <w:tcPr>
            <w:tcW w:w="314"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jc w:val="center"/>
              <w:rPr>
                <w:sz w:val="20"/>
                <w:lang w:val="uk-UA"/>
              </w:rPr>
            </w:pPr>
            <w:r w:rsidRPr="00EB2FE5">
              <w:rPr>
                <w:sz w:val="20"/>
                <w:lang w:val="uk-UA"/>
              </w:rPr>
              <w:t>1.2.1</w:t>
            </w:r>
            <w:r w:rsidR="002E6A2C" w:rsidRPr="00EB2FE5">
              <w:rPr>
                <w:sz w:val="20"/>
                <w:lang w:val="uk-UA"/>
              </w:rPr>
              <w:t>3</w:t>
            </w:r>
          </w:p>
        </w:tc>
        <w:tc>
          <w:tcPr>
            <w:tcW w:w="2404" w:type="pct"/>
            <w:tcBorders>
              <w:top w:val="single" w:sz="4" w:space="0" w:color="000000"/>
              <w:left w:val="single" w:sz="4" w:space="0" w:color="000000"/>
              <w:bottom w:val="single" w:sz="4" w:space="0" w:color="000000"/>
              <w:right w:val="single" w:sz="4" w:space="0" w:color="000000"/>
            </w:tcBorders>
          </w:tcPr>
          <w:p w:rsidR="00EA1B3A" w:rsidRPr="00EB2FE5" w:rsidRDefault="008E1496" w:rsidP="00EA1B3A">
            <w:pPr>
              <w:rPr>
                <w:sz w:val="20"/>
                <w:lang w:val="uk-UA"/>
              </w:rPr>
            </w:pPr>
            <w:r w:rsidRPr="00EB2FE5">
              <w:rPr>
                <w:sz w:val="20"/>
                <w:lang w:val="uk-UA"/>
              </w:rPr>
              <w:t>П</w:t>
            </w:r>
            <w:r w:rsidR="00EA1B3A" w:rsidRPr="00EB2FE5">
              <w:rPr>
                <w:sz w:val="20"/>
                <w:lang w:val="uk-UA"/>
              </w:rPr>
              <w:t xml:space="preserve">одання до МОЗ </w:t>
            </w:r>
            <w:r w:rsidR="005661E7" w:rsidRPr="00EB2FE5">
              <w:rPr>
                <w:sz w:val="20"/>
                <w:lang w:val="uk-UA"/>
              </w:rPr>
              <w:t xml:space="preserve">пропозицій щодо </w:t>
            </w:r>
            <w:proofErr w:type="spellStart"/>
            <w:r w:rsidR="00EA1B3A" w:rsidRPr="00EB2FE5">
              <w:rPr>
                <w:sz w:val="20"/>
                <w:lang w:val="uk-UA"/>
              </w:rPr>
              <w:t>проєкту</w:t>
            </w:r>
            <w:proofErr w:type="spellEnd"/>
            <w:r w:rsidR="00EA1B3A" w:rsidRPr="00EB2FE5">
              <w:rPr>
                <w:sz w:val="20"/>
                <w:lang w:val="uk-UA"/>
              </w:rPr>
              <w:t xml:space="preserve"> наказу МОЗ «Про затвердження уніфікованих форм актів, що складаються за результатами проведення планових (позапланових) заходів державного нагляду (контролю) Державною службою України з лікарських засобів та контролю за наркотиками щодо додержання суб'єктом господарювання вимог Ліцензійних умов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BA2D3D" w:rsidRPr="00EB2FE5">
              <w:rPr>
                <w:sz w:val="20"/>
                <w:lang w:val="uk-UA"/>
              </w:rPr>
              <w:t xml:space="preserve">, </w:t>
            </w:r>
            <w:r w:rsidR="00EA1B3A" w:rsidRPr="00EB2FE5">
              <w:rPr>
                <w:iCs/>
                <w:sz w:val="20"/>
                <w:lang w:val="uk-UA"/>
              </w:rPr>
              <w:t>з метою встановлення єдиних вимог до форми актів. Закон України «</w:t>
            </w:r>
            <w:r w:rsidR="00EA1B3A" w:rsidRPr="00EB2FE5">
              <w:rPr>
                <w:bCs/>
                <w:iCs/>
                <w:color w:val="333333"/>
                <w:sz w:val="20"/>
                <w:shd w:val="clear" w:color="auto" w:fill="FFFFFF"/>
                <w:lang w:val="uk-UA"/>
              </w:rPr>
              <w:t>Про основні засади державного нагляду (контролю) у сфері господарської діяльності</w:t>
            </w:r>
            <w:r w:rsidR="00EA1B3A" w:rsidRPr="00EB2FE5">
              <w:rPr>
                <w:iCs/>
                <w:sz w:val="20"/>
                <w:lang w:val="uk-UA"/>
              </w:rPr>
              <w:t xml:space="preserve">» </w:t>
            </w:r>
            <w:r w:rsidR="00EA1B3A" w:rsidRPr="00EB2FE5">
              <w:rPr>
                <w:iCs/>
                <w:color w:val="000000"/>
                <w:sz w:val="20"/>
                <w:shd w:val="clear" w:color="auto" w:fill="F5F5F5"/>
                <w:lang w:val="uk-UA"/>
              </w:rPr>
              <w:t>ві</w:t>
            </w:r>
            <w:r w:rsidR="00BA2D3D" w:rsidRPr="00EB2FE5">
              <w:rPr>
                <w:iCs/>
                <w:color w:val="000000"/>
                <w:sz w:val="20"/>
                <w:shd w:val="clear" w:color="auto" w:fill="F5F5F5"/>
                <w:lang w:val="uk-UA"/>
              </w:rPr>
              <w:t xml:space="preserve">д </w:t>
            </w:r>
            <w:r w:rsidR="00EA1B3A" w:rsidRPr="00EB2FE5">
              <w:rPr>
                <w:iCs/>
                <w:sz w:val="20"/>
                <w:shd w:val="clear" w:color="auto" w:fill="F5F5F5"/>
                <w:lang w:val="uk-UA"/>
              </w:rPr>
              <w:t>05.04.2007</w:t>
            </w:r>
            <w:r w:rsidR="00BA2D3D" w:rsidRPr="00EB2FE5">
              <w:rPr>
                <w:iCs/>
                <w:color w:val="000000"/>
                <w:sz w:val="20"/>
                <w:shd w:val="clear" w:color="auto" w:fill="F5F5F5"/>
                <w:lang w:val="uk-UA"/>
              </w:rPr>
              <w:t xml:space="preserve"> </w:t>
            </w:r>
            <w:r w:rsidR="00EA1B3A" w:rsidRPr="00EB2FE5">
              <w:rPr>
                <w:iCs/>
                <w:color w:val="000000"/>
                <w:sz w:val="20"/>
                <w:shd w:val="clear" w:color="auto" w:fill="F5F5F5"/>
                <w:lang w:val="uk-UA"/>
              </w:rPr>
              <w:t>№</w:t>
            </w:r>
            <w:r w:rsidR="00BA2D3D" w:rsidRPr="00EB2FE5">
              <w:rPr>
                <w:iCs/>
                <w:color w:val="000000"/>
                <w:sz w:val="20"/>
                <w:shd w:val="clear" w:color="auto" w:fill="F5F5F5"/>
                <w:lang w:val="uk-UA"/>
              </w:rPr>
              <w:t xml:space="preserve"> </w:t>
            </w:r>
            <w:r w:rsidR="00EA1B3A" w:rsidRPr="00EB2FE5">
              <w:rPr>
                <w:rStyle w:val="ae"/>
                <w:b w:val="0"/>
                <w:bCs w:val="0"/>
                <w:iCs/>
                <w:color w:val="000000"/>
                <w:sz w:val="20"/>
                <w:shd w:val="clear" w:color="auto" w:fill="F5F5F5"/>
                <w:lang w:val="uk-UA"/>
              </w:rPr>
              <w:t>877-V</w:t>
            </w:r>
          </w:p>
          <w:p w:rsidR="00EA1B3A" w:rsidRPr="00EB2FE5" w:rsidRDefault="00EA1B3A" w:rsidP="00EA1B3A">
            <w:pPr>
              <w:rPr>
                <w:sz w:val="20"/>
                <w:lang w:val="uk-UA"/>
              </w:rPr>
            </w:pPr>
          </w:p>
          <w:p w:rsidR="00EA1B3A" w:rsidRPr="00EB2FE5" w:rsidRDefault="00EA1B3A" w:rsidP="00EA1B3A">
            <w:pPr>
              <w:rPr>
                <w:sz w:val="20"/>
                <w:lang w:val="uk-UA"/>
              </w:rPr>
            </w:pPr>
            <w:r w:rsidRPr="00EB2FE5">
              <w:rPr>
                <w:i/>
                <w:sz w:val="20"/>
                <w:lang w:val="uk-UA"/>
              </w:rPr>
              <w:t xml:space="preserve">Результат – подання до МОЗ </w:t>
            </w:r>
            <w:proofErr w:type="spellStart"/>
            <w:r w:rsidRPr="00EB2FE5">
              <w:rPr>
                <w:i/>
                <w:sz w:val="20"/>
                <w:lang w:val="uk-UA"/>
              </w:rPr>
              <w:t>проєкту</w:t>
            </w:r>
            <w:proofErr w:type="spellEnd"/>
            <w:r w:rsidRPr="00EB2FE5">
              <w:rPr>
                <w:i/>
                <w:sz w:val="20"/>
                <w:lang w:val="uk-UA"/>
              </w:rPr>
              <w:t xml:space="preserve"> відповідного наказу</w:t>
            </w:r>
          </w:p>
        </w:tc>
        <w:tc>
          <w:tcPr>
            <w:tcW w:w="1238"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shd w:val="clear" w:color="auto" w:fill="FFFFFF" w:themeFill="background1"/>
              <w:ind w:right="-108"/>
              <w:jc w:val="center"/>
              <w:rPr>
                <w:sz w:val="20"/>
                <w:lang w:val="uk-UA"/>
              </w:rPr>
            </w:pPr>
            <w:r w:rsidRPr="00EB2FE5">
              <w:rPr>
                <w:sz w:val="20"/>
                <w:lang w:val="uk-UA"/>
              </w:rPr>
              <w:t>ІІ квартал</w:t>
            </w:r>
          </w:p>
        </w:tc>
        <w:tc>
          <w:tcPr>
            <w:tcW w:w="1044"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shd w:val="clear" w:color="auto" w:fill="FFFFFF"/>
              <w:rPr>
                <w:sz w:val="20"/>
                <w:lang w:val="uk-UA"/>
              </w:rPr>
            </w:pPr>
            <w:r w:rsidRPr="00EB2FE5">
              <w:rPr>
                <w:sz w:val="20"/>
                <w:lang w:val="uk-UA"/>
              </w:rPr>
              <w:t>Департамент ліцензування виробництва лікарських засобів, крові та сертифікації</w:t>
            </w:r>
          </w:p>
          <w:p w:rsidR="00EA1B3A" w:rsidRPr="00EB2FE5" w:rsidRDefault="00EA1B3A" w:rsidP="00EA1B3A">
            <w:pPr>
              <w:shd w:val="clear" w:color="auto" w:fill="FFFFFF"/>
              <w:rPr>
                <w:sz w:val="20"/>
                <w:lang w:val="uk-UA"/>
              </w:rPr>
            </w:pPr>
          </w:p>
          <w:p w:rsidR="00EA1B3A" w:rsidRPr="00EB2FE5" w:rsidRDefault="00EA1B3A" w:rsidP="00EA1B3A">
            <w:pPr>
              <w:shd w:val="clear" w:color="auto" w:fill="FFFFFF"/>
              <w:rPr>
                <w:sz w:val="20"/>
                <w:lang w:val="uk-UA"/>
              </w:rPr>
            </w:pPr>
            <w:r w:rsidRPr="00EB2FE5">
              <w:rPr>
                <w:sz w:val="20"/>
                <w:lang w:val="uk-UA"/>
              </w:rPr>
              <w:t>Відділ правового забезпечення</w:t>
            </w:r>
          </w:p>
        </w:tc>
      </w:tr>
      <w:tr w:rsidR="00EA1B3A" w:rsidRPr="00EB2FE5" w:rsidTr="00875D52">
        <w:trPr>
          <w:trHeight w:val="340"/>
        </w:trPr>
        <w:tc>
          <w:tcPr>
            <w:tcW w:w="314"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jc w:val="center"/>
              <w:rPr>
                <w:sz w:val="20"/>
                <w:lang w:val="uk-UA"/>
              </w:rPr>
            </w:pPr>
            <w:r w:rsidRPr="00EB2FE5">
              <w:rPr>
                <w:sz w:val="20"/>
                <w:lang w:val="uk-UA"/>
              </w:rPr>
              <w:t>1.2.1</w:t>
            </w:r>
            <w:r w:rsidR="002E6A2C" w:rsidRPr="00EB2FE5">
              <w:rPr>
                <w:sz w:val="20"/>
                <w:lang w:val="uk-UA"/>
              </w:rPr>
              <w:t>4</w:t>
            </w:r>
          </w:p>
        </w:tc>
        <w:tc>
          <w:tcPr>
            <w:tcW w:w="2404" w:type="pct"/>
            <w:tcBorders>
              <w:top w:val="single" w:sz="4" w:space="0" w:color="000000"/>
              <w:left w:val="single" w:sz="4" w:space="0" w:color="000000"/>
              <w:bottom w:val="single" w:sz="4" w:space="0" w:color="000000"/>
              <w:right w:val="single" w:sz="4" w:space="0" w:color="000000"/>
            </w:tcBorders>
          </w:tcPr>
          <w:p w:rsidR="00EA1B3A" w:rsidRPr="00EB2FE5" w:rsidRDefault="008E1496" w:rsidP="00EA1B3A">
            <w:pPr>
              <w:rPr>
                <w:i/>
                <w:sz w:val="20"/>
                <w:lang w:val="uk-UA"/>
              </w:rPr>
            </w:pPr>
            <w:r w:rsidRPr="00EB2FE5">
              <w:rPr>
                <w:sz w:val="20"/>
                <w:lang w:val="uk-UA"/>
              </w:rPr>
              <w:t>П</w:t>
            </w:r>
            <w:r w:rsidR="00EA1B3A" w:rsidRPr="00EB2FE5">
              <w:rPr>
                <w:sz w:val="20"/>
                <w:lang w:val="uk-UA"/>
              </w:rPr>
              <w:t xml:space="preserve">одання до МОЗ </w:t>
            </w:r>
            <w:r w:rsidR="00E80686" w:rsidRPr="00EB2FE5">
              <w:rPr>
                <w:sz w:val="20"/>
                <w:lang w:val="uk-UA"/>
              </w:rPr>
              <w:t xml:space="preserve">пропозицій щодо </w:t>
            </w:r>
            <w:proofErr w:type="spellStart"/>
            <w:r w:rsidR="00EA1B3A" w:rsidRPr="00EB2FE5">
              <w:rPr>
                <w:sz w:val="20"/>
                <w:lang w:val="uk-UA"/>
              </w:rPr>
              <w:t>проєкту</w:t>
            </w:r>
            <w:proofErr w:type="spellEnd"/>
            <w:r w:rsidR="00EA1B3A" w:rsidRPr="00EB2FE5">
              <w:rPr>
                <w:sz w:val="20"/>
                <w:lang w:val="uk-UA"/>
              </w:rPr>
              <w:t xml:space="preserve"> наказу МОЗ «Про затвердження Порядку підтвердження відповідності виробництв лікарських засобів, розташованих поза межами України, визначеним в Україні вимогам належної виробничої практики», </w:t>
            </w:r>
            <w:r w:rsidR="00EA1B3A" w:rsidRPr="00EB2FE5">
              <w:rPr>
                <w:i/>
                <w:sz w:val="20"/>
                <w:lang w:val="uk-UA"/>
              </w:rPr>
              <w:t>з метою забезпечення реалізації Закону України від 28.07.2022</w:t>
            </w:r>
            <w:r w:rsidR="00505A96" w:rsidRPr="00EB2FE5">
              <w:rPr>
                <w:i/>
                <w:sz w:val="20"/>
                <w:lang w:val="uk-UA"/>
              </w:rPr>
              <w:t xml:space="preserve"> </w:t>
            </w:r>
            <w:r w:rsidR="00EA1B3A" w:rsidRPr="00EB2FE5">
              <w:rPr>
                <w:i/>
                <w:sz w:val="20"/>
                <w:lang w:val="uk-UA"/>
              </w:rPr>
              <w:t>№ 2469-ІХ «Про лікарські засоби»</w:t>
            </w:r>
          </w:p>
          <w:p w:rsidR="00EA1B3A" w:rsidRPr="00EB2FE5" w:rsidRDefault="00EA1B3A" w:rsidP="00EA1B3A">
            <w:pPr>
              <w:rPr>
                <w:sz w:val="20"/>
                <w:lang w:val="uk-UA"/>
              </w:rPr>
            </w:pPr>
          </w:p>
          <w:p w:rsidR="00EA1B3A" w:rsidRPr="00EB2FE5" w:rsidRDefault="00EA1B3A" w:rsidP="00EA1B3A">
            <w:pPr>
              <w:rPr>
                <w:sz w:val="20"/>
                <w:lang w:val="uk-UA"/>
              </w:rPr>
            </w:pPr>
            <w:r w:rsidRPr="00EB2FE5">
              <w:rPr>
                <w:i/>
                <w:sz w:val="20"/>
                <w:lang w:val="uk-UA"/>
              </w:rPr>
              <w:t xml:space="preserve">Результат – подання до МОЗ </w:t>
            </w:r>
            <w:proofErr w:type="spellStart"/>
            <w:r w:rsidRPr="00EB2FE5">
              <w:rPr>
                <w:i/>
                <w:sz w:val="20"/>
                <w:lang w:val="uk-UA"/>
              </w:rPr>
              <w:t>проєкту</w:t>
            </w:r>
            <w:proofErr w:type="spellEnd"/>
            <w:r w:rsidRPr="00EB2FE5">
              <w:rPr>
                <w:i/>
                <w:sz w:val="20"/>
                <w:lang w:val="uk-UA"/>
              </w:rPr>
              <w:t xml:space="preserve"> відповідного наказу</w:t>
            </w:r>
          </w:p>
        </w:tc>
        <w:tc>
          <w:tcPr>
            <w:tcW w:w="1238" w:type="pct"/>
            <w:tcBorders>
              <w:top w:val="single" w:sz="4" w:space="0" w:color="000000"/>
              <w:left w:val="single" w:sz="4" w:space="0" w:color="000000"/>
              <w:bottom w:val="single" w:sz="4" w:space="0" w:color="000000"/>
              <w:right w:val="single" w:sz="4" w:space="0" w:color="000000"/>
            </w:tcBorders>
          </w:tcPr>
          <w:p w:rsidR="00EA1B3A" w:rsidRPr="00EB2FE5" w:rsidRDefault="00515ADE" w:rsidP="00EA1B3A">
            <w:pPr>
              <w:shd w:val="clear" w:color="auto" w:fill="FFFFFF" w:themeFill="background1"/>
              <w:ind w:right="-108"/>
              <w:jc w:val="center"/>
              <w:rPr>
                <w:sz w:val="20"/>
                <w:lang w:val="uk-UA"/>
              </w:rPr>
            </w:pPr>
            <w:r w:rsidRPr="00EB2FE5">
              <w:rPr>
                <w:sz w:val="20"/>
                <w:lang w:val="uk-UA"/>
              </w:rPr>
              <w:t>ІІ квартал</w:t>
            </w:r>
          </w:p>
        </w:tc>
        <w:tc>
          <w:tcPr>
            <w:tcW w:w="1044"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shd w:val="clear" w:color="auto" w:fill="FFFFFF"/>
              <w:rPr>
                <w:sz w:val="20"/>
                <w:lang w:val="uk-UA"/>
              </w:rPr>
            </w:pPr>
            <w:r w:rsidRPr="00EB2FE5">
              <w:rPr>
                <w:sz w:val="20"/>
                <w:lang w:val="uk-UA"/>
              </w:rPr>
              <w:t>Департамент ліцензування виробництва лікарських засобів, крові та сертифікації</w:t>
            </w:r>
          </w:p>
          <w:p w:rsidR="00EA1B3A" w:rsidRPr="00EB2FE5" w:rsidRDefault="00EA1B3A" w:rsidP="00EA1B3A">
            <w:pPr>
              <w:shd w:val="clear" w:color="auto" w:fill="FFFFFF"/>
              <w:rPr>
                <w:sz w:val="20"/>
                <w:lang w:val="uk-UA"/>
              </w:rPr>
            </w:pPr>
          </w:p>
          <w:p w:rsidR="00EA1B3A" w:rsidRPr="00EB2FE5" w:rsidRDefault="00EA1B3A" w:rsidP="00EA1B3A">
            <w:pPr>
              <w:shd w:val="clear" w:color="auto" w:fill="FFFFFF"/>
              <w:rPr>
                <w:sz w:val="20"/>
                <w:lang w:val="uk-UA"/>
              </w:rPr>
            </w:pPr>
            <w:r w:rsidRPr="00EB2FE5">
              <w:rPr>
                <w:sz w:val="20"/>
                <w:lang w:val="uk-UA"/>
              </w:rPr>
              <w:t>Відділ правового забезпечення</w:t>
            </w:r>
          </w:p>
        </w:tc>
      </w:tr>
      <w:tr w:rsidR="00EA1B3A" w:rsidRPr="00EB2FE5" w:rsidTr="00875D52">
        <w:trPr>
          <w:trHeight w:val="340"/>
        </w:trPr>
        <w:tc>
          <w:tcPr>
            <w:tcW w:w="314"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jc w:val="center"/>
              <w:rPr>
                <w:sz w:val="20"/>
                <w:lang w:val="uk-UA"/>
              </w:rPr>
            </w:pPr>
            <w:r w:rsidRPr="00EB2FE5">
              <w:rPr>
                <w:sz w:val="20"/>
                <w:lang w:val="uk-UA"/>
              </w:rPr>
              <w:t>1.2.1</w:t>
            </w:r>
            <w:r w:rsidR="002E6A2C" w:rsidRPr="00EB2FE5">
              <w:rPr>
                <w:sz w:val="20"/>
                <w:lang w:val="uk-UA"/>
              </w:rPr>
              <w:t>5</w:t>
            </w:r>
          </w:p>
        </w:tc>
        <w:tc>
          <w:tcPr>
            <w:tcW w:w="2404" w:type="pct"/>
            <w:tcBorders>
              <w:top w:val="single" w:sz="4" w:space="0" w:color="000000"/>
              <w:left w:val="single" w:sz="4" w:space="0" w:color="000000"/>
              <w:bottom w:val="single" w:sz="4" w:space="0" w:color="000000"/>
              <w:right w:val="single" w:sz="4" w:space="0" w:color="000000"/>
            </w:tcBorders>
          </w:tcPr>
          <w:p w:rsidR="00DF19B2" w:rsidRPr="00EB2FE5" w:rsidRDefault="00DF19B2" w:rsidP="00DF19B2">
            <w:pPr>
              <w:jc w:val="both"/>
              <w:rPr>
                <w:sz w:val="20"/>
                <w:lang w:val="uk-UA"/>
              </w:rPr>
            </w:pPr>
            <w:r w:rsidRPr="00EB2FE5">
              <w:rPr>
                <w:sz w:val="20"/>
                <w:lang w:val="uk-UA"/>
              </w:rPr>
              <w:t xml:space="preserve">Подання до МОЗ пропозицій щодо </w:t>
            </w:r>
            <w:proofErr w:type="spellStart"/>
            <w:r w:rsidRPr="00EB2FE5">
              <w:rPr>
                <w:sz w:val="20"/>
                <w:lang w:val="uk-UA"/>
              </w:rPr>
              <w:t>проєкту</w:t>
            </w:r>
            <w:proofErr w:type="spellEnd"/>
            <w:r w:rsidRPr="00EB2FE5">
              <w:rPr>
                <w:sz w:val="20"/>
                <w:lang w:val="uk-UA"/>
              </w:rPr>
              <w:t xml:space="preserve"> наказу МОЗ «Про внесення змін до наказу МОЗ від 25.07.2022 № 1310 «Про затвердження Порядку сертифікації якості лікарських засобів для міжнародної торгівлі та підтвердження для </w:t>
            </w:r>
            <w:r w:rsidRPr="00EB2FE5">
              <w:rPr>
                <w:sz w:val="20"/>
                <w:lang w:val="uk-UA"/>
              </w:rPr>
              <w:lastRenderedPageBreak/>
              <w:t>активних фармацевтичних інгредієнтів, що експортуються» відповідно до рекомендацій Міжвідомчої робочої групи з питань прискореного перегляду інструментів державного регулювання господарської діяльності, утвореної відповідно до постанови КМУ від 13.01.2023 № 44; та з метою приведення у відповідність із Законом України «Про адміністративну процедуру»</w:t>
            </w:r>
          </w:p>
          <w:p w:rsidR="00DF19B2" w:rsidRPr="00EB2FE5" w:rsidRDefault="00DF19B2" w:rsidP="00DF19B2">
            <w:pPr>
              <w:jc w:val="both"/>
              <w:rPr>
                <w:sz w:val="20"/>
                <w:lang w:val="uk-UA"/>
              </w:rPr>
            </w:pPr>
          </w:p>
          <w:p w:rsidR="00EA1B3A" w:rsidRPr="00EB2FE5" w:rsidRDefault="00DF19B2" w:rsidP="00DF19B2">
            <w:pPr>
              <w:jc w:val="both"/>
              <w:rPr>
                <w:i/>
                <w:iCs/>
                <w:sz w:val="20"/>
                <w:lang w:val="uk-UA"/>
              </w:rPr>
            </w:pPr>
            <w:r w:rsidRPr="00EB2FE5">
              <w:rPr>
                <w:i/>
                <w:iCs/>
                <w:sz w:val="20"/>
                <w:lang w:val="uk-UA"/>
              </w:rPr>
              <w:t xml:space="preserve">Результат – подання до МОЗ </w:t>
            </w:r>
            <w:proofErr w:type="spellStart"/>
            <w:r w:rsidRPr="00EB2FE5">
              <w:rPr>
                <w:i/>
                <w:iCs/>
                <w:sz w:val="20"/>
                <w:lang w:val="uk-UA"/>
              </w:rPr>
              <w:t>проєкту</w:t>
            </w:r>
            <w:proofErr w:type="spellEnd"/>
            <w:r w:rsidRPr="00EB2FE5">
              <w:rPr>
                <w:i/>
                <w:iCs/>
                <w:sz w:val="20"/>
                <w:lang w:val="uk-UA"/>
              </w:rPr>
              <w:t xml:space="preserve"> відповідного наказу</w:t>
            </w:r>
          </w:p>
        </w:tc>
        <w:tc>
          <w:tcPr>
            <w:tcW w:w="1238"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shd w:val="clear" w:color="auto" w:fill="FFFFFF" w:themeFill="background1"/>
              <w:ind w:right="-108"/>
              <w:jc w:val="center"/>
              <w:rPr>
                <w:sz w:val="20"/>
                <w:lang w:val="uk-UA"/>
              </w:rPr>
            </w:pPr>
            <w:r w:rsidRPr="00EB2FE5">
              <w:rPr>
                <w:sz w:val="20"/>
                <w:lang w:val="uk-UA"/>
              </w:rPr>
              <w:lastRenderedPageBreak/>
              <w:t>ІІІ квартал</w:t>
            </w:r>
          </w:p>
        </w:tc>
        <w:tc>
          <w:tcPr>
            <w:tcW w:w="1044" w:type="pct"/>
            <w:tcBorders>
              <w:top w:val="single" w:sz="4" w:space="0" w:color="000000"/>
              <w:left w:val="single" w:sz="4" w:space="0" w:color="000000"/>
              <w:bottom w:val="single" w:sz="4" w:space="0" w:color="000000"/>
              <w:right w:val="single" w:sz="4" w:space="0" w:color="000000"/>
            </w:tcBorders>
          </w:tcPr>
          <w:p w:rsidR="00EA1B3A" w:rsidRPr="00EB2FE5" w:rsidRDefault="00EA1B3A" w:rsidP="00EA1B3A">
            <w:pPr>
              <w:shd w:val="clear" w:color="auto" w:fill="FFFFFF"/>
              <w:rPr>
                <w:sz w:val="20"/>
                <w:lang w:val="uk-UA"/>
              </w:rPr>
            </w:pPr>
            <w:r w:rsidRPr="00EB2FE5">
              <w:rPr>
                <w:sz w:val="20"/>
                <w:lang w:val="uk-UA"/>
              </w:rPr>
              <w:t>Відділ правового забезпечення</w:t>
            </w:r>
          </w:p>
          <w:p w:rsidR="00EA1B3A" w:rsidRPr="00EB2FE5" w:rsidRDefault="00EA1B3A" w:rsidP="00EA1B3A">
            <w:pPr>
              <w:shd w:val="clear" w:color="auto" w:fill="FFFFFF"/>
              <w:rPr>
                <w:sz w:val="20"/>
                <w:lang w:val="uk-UA"/>
              </w:rPr>
            </w:pPr>
          </w:p>
          <w:p w:rsidR="00EA1B3A" w:rsidRPr="00EB2FE5" w:rsidRDefault="00EA1B3A" w:rsidP="00EA1B3A">
            <w:pPr>
              <w:shd w:val="clear" w:color="auto" w:fill="FFFFFF"/>
              <w:rPr>
                <w:sz w:val="20"/>
                <w:lang w:val="uk-UA"/>
              </w:rPr>
            </w:pPr>
            <w:r w:rsidRPr="00EB2FE5">
              <w:rPr>
                <w:sz w:val="20"/>
                <w:lang w:val="uk-UA"/>
              </w:rPr>
              <w:lastRenderedPageBreak/>
              <w:t>Департамент ліцензування виробництва лікарських засобів, крові та сертифікації</w:t>
            </w:r>
          </w:p>
        </w:tc>
      </w:tr>
      <w:tr w:rsidR="00783C7C" w:rsidRPr="00EB2FE5" w:rsidTr="00875D52">
        <w:trPr>
          <w:trHeight w:val="340"/>
        </w:trPr>
        <w:tc>
          <w:tcPr>
            <w:tcW w:w="314" w:type="pct"/>
            <w:tcBorders>
              <w:top w:val="single" w:sz="4" w:space="0" w:color="000000"/>
              <w:left w:val="single" w:sz="4" w:space="0" w:color="000000"/>
              <w:bottom w:val="single" w:sz="4" w:space="0" w:color="000000"/>
              <w:right w:val="single" w:sz="4" w:space="0" w:color="000000"/>
            </w:tcBorders>
          </w:tcPr>
          <w:p w:rsidR="00783C7C" w:rsidRPr="00EB2FE5" w:rsidRDefault="00783C7C" w:rsidP="00783C7C">
            <w:pPr>
              <w:jc w:val="center"/>
              <w:rPr>
                <w:sz w:val="20"/>
                <w:lang w:val="uk-UA"/>
              </w:rPr>
            </w:pPr>
            <w:bookmarkStart w:id="1" w:name="_Hlk193190167"/>
            <w:r w:rsidRPr="00EB2FE5">
              <w:rPr>
                <w:sz w:val="20"/>
                <w:lang w:val="uk-UA"/>
              </w:rPr>
              <w:lastRenderedPageBreak/>
              <w:t>1.2.1</w:t>
            </w:r>
            <w:bookmarkEnd w:id="1"/>
            <w:r w:rsidR="002E6A2C" w:rsidRPr="00EB2FE5">
              <w:rPr>
                <w:sz w:val="20"/>
                <w:lang w:val="uk-UA"/>
              </w:rPr>
              <w:t>6</w:t>
            </w:r>
          </w:p>
        </w:tc>
        <w:tc>
          <w:tcPr>
            <w:tcW w:w="2404" w:type="pct"/>
            <w:tcBorders>
              <w:top w:val="single" w:sz="4" w:space="0" w:color="000000"/>
              <w:left w:val="single" w:sz="4" w:space="0" w:color="000000"/>
              <w:bottom w:val="single" w:sz="4" w:space="0" w:color="000000"/>
              <w:right w:val="single" w:sz="4" w:space="0" w:color="000000"/>
            </w:tcBorders>
          </w:tcPr>
          <w:p w:rsidR="008E1496" w:rsidRPr="00EB2FE5" w:rsidRDefault="008E1496" w:rsidP="008E1496">
            <w:pPr>
              <w:shd w:val="clear" w:color="auto" w:fill="FFFFFF" w:themeFill="background1"/>
              <w:rPr>
                <w:sz w:val="20"/>
                <w:shd w:val="clear" w:color="auto" w:fill="FFFFFF"/>
                <w:lang w:val="uk-UA"/>
              </w:rPr>
            </w:pPr>
            <w:bookmarkStart w:id="2" w:name="_Hlk193190178"/>
            <w:r w:rsidRPr="00EB2FE5">
              <w:rPr>
                <w:sz w:val="20"/>
                <w:lang w:val="uk-UA"/>
              </w:rPr>
              <w:t>П</w:t>
            </w:r>
            <w:r w:rsidR="00783C7C" w:rsidRPr="00EB2FE5">
              <w:rPr>
                <w:sz w:val="20"/>
                <w:lang w:val="uk-UA"/>
              </w:rPr>
              <w:t xml:space="preserve">одання до МОЗ </w:t>
            </w:r>
            <w:r w:rsidR="00E80686" w:rsidRPr="00EB2FE5">
              <w:rPr>
                <w:sz w:val="20"/>
                <w:lang w:val="uk-UA"/>
              </w:rPr>
              <w:t xml:space="preserve">пропозицій щодо </w:t>
            </w:r>
            <w:proofErr w:type="spellStart"/>
            <w:r w:rsidR="00783C7C" w:rsidRPr="00EB2FE5">
              <w:rPr>
                <w:sz w:val="20"/>
                <w:lang w:val="uk-UA"/>
              </w:rPr>
              <w:t>проєкту</w:t>
            </w:r>
            <w:proofErr w:type="spellEnd"/>
            <w:r w:rsidR="00783C7C" w:rsidRPr="00EB2FE5">
              <w:rPr>
                <w:sz w:val="20"/>
                <w:lang w:val="uk-UA"/>
              </w:rPr>
              <w:t xml:space="preserve"> наказу МОЗ «Про внесення змін до наказу МОЗ від 22 січня 2018 року № 109 «Про затвердження уніфікованої форми </w:t>
            </w:r>
            <w:proofErr w:type="spellStart"/>
            <w:r w:rsidR="00783C7C" w:rsidRPr="00EB2FE5">
              <w:rPr>
                <w:sz w:val="20"/>
                <w:lang w:val="uk-UA"/>
              </w:rPr>
              <w:t>акта</w:t>
            </w:r>
            <w:proofErr w:type="spellEnd"/>
            <w:r w:rsidR="00783C7C" w:rsidRPr="00EB2FE5">
              <w:rPr>
                <w:sz w:val="20"/>
                <w:lang w:val="uk-UA"/>
              </w:rPr>
              <w:t xml:space="preserve">, що складається за результатами проведення планових (позапланових) заходів державного нагляду (контролю) щодо додержання суб’єктом господарювання вимог ліцензійних умов провадження господарської діяльності з культивування рослин, включених до таблиці І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та форми розпорядчого документа», </w:t>
            </w:r>
            <w:r w:rsidR="00783C7C" w:rsidRPr="00EB2FE5">
              <w:rPr>
                <w:bCs/>
                <w:color w:val="000000"/>
                <w:sz w:val="20"/>
                <w:shd w:val="clear" w:color="auto" w:fill="FFFFFF"/>
                <w:lang w:val="uk-UA"/>
              </w:rPr>
              <w:t>зареєстрованого в Міністерстві</w:t>
            </w:r>
            <w:r w:rsidR="00783C7C" w:rsidRPr="00EB2FE5">
              <w:rPr>
                <w:color w:val="000000"/>
                <w:sz w:val="20"/>
                <w:lang w:val="uk-UA"/>
              </w:rPr>
              <w:t xml:space="preserve"> </w:t>
            </w:r>
            <w:r w:rsidR="00783C7C" w:rsidRPr="00EB2FE5">
              <w:rPr>
                <w:bCs/>
                <w:color w:val="000000"/>
                <w:sz w:val="20"/>
                <w:shd w:val="clear" w:color="auto" w:fill="FFFFFF"/>
                <w:lang w:val="uk-UA"/>
              </w:rPr>
              <w:t xml:space="preserve">юстиції України </w:t>
            </w:r>
            <w:r w:rsidR="00783C7C" w:rsidRPr="00EB2FE5">
              <w:rPr>
                <w:sz w:val="20"/>
                <w:lang w:val="uk-UA"/>
              </w:rPr>
              <w:t>07 лютого 2018 року</w:t>
            </w:r>
            <w:r w:rsidR="00751587" w:rsidRPr="00EB2FE5">
              <w:rPr>
                <w:sz w:val="20"/>
                <w:lang w:val="uk-UA"/>
              </w:rPr>
              <w:br/>
            </w:r>
            <w:r w:rsidR="00783C7C" w:rsidRPr="00EB2FE5">
              <w:rPr>
                <w:sz w:val="20"/>
                <w:lang w:val="uk-UA"/>
              </w:rPr>
              <w:t>за № 157/31609</w:t>
            </w:r>
            <w:r w:rsidRPr="00EB2FE5">
              <w:rPr>
                <w:sz w:val="20"/>
                <w:lang w:val="uk-UA"/>
              </w:rPr>
              <w:t>, з метою приведення у відповідність до положень нормативно-правових актів, прийнятих</w:t>
            </w:r>
            <w:r w:rsidRPr="00EB2FE5">
              <w:rPr>
                <w:sz w:val="20"/>
                <w:shd w:val="clear" w:color="auto" w:fill="FFFFFF"/>
                <w:lang w:val="uk-UA"/>
              </w:rPr>
              <w:t xml:space="preserve"> на виконання вимог Закону України «Про наркотичні засоби, психотропні речовини і прекурсори»</w:t>
            </w:r>
          </w:p>
          <w:p w:rsidR="00783C7C" w:rsidRPr="00EB2FE5" w:rsidRDefault="00783C7C" w:rsidP="00783C7C">
            <w:pPr>
              <w:shd w:val="clear" w:color="auto" w:fill="FFFFFF" w:themeFill="background1"/>
              <w:rPr>
                <w:sz w:val="20"/>
                <w:shd w:val="clear" w:color="auto" w:fill="FFFFFF"/>
                <w:lang w:val="uk-UA"/>
              </w:rPr>
            </w:pPr>
          </w:p>
          <w:p w:rsidR="00783C7C" w:rsidRPr="00EB2FE5" w:rsidRDefault="00783C7C" w:rsidP="00783C7C">
            <w:pPr>
              <w:shd w:val="clear" w:color="auto" w:fill="FFFFFF" w:themeFill="background1"/>
              <w:rPr>
                <w:sz w:val="20"/>
                <w:shd w:val="clear" w:color="auto" w:fill="FFFFFF"/>
                <w:lang w:val="uk-UA"/>
              </w:rPr>
            </w:pPr>
            <w:r w:rsidRPr="00EB2FE5">
              <w:rPr>
                <w:i/>
                <w:sz w:val="20"/>
                <w:lang w:val="uk-UA"/>
              </w:rPr>
              <w:t xml:space="preserve">Результат – </w:t>
            </w:r>
            <w:bookmarkEnd w:id="2"/>
            <w:r w:rsidR="00E80686" w:rsidRPr="00EB2FE5">
              <w:rPr>
                <w:i/>
                <w:sz w:val="20"/>
                <w:lang w:val="uk-UA"/>
              </w:rPr>
              <w:t xml:space="preserve">подання до МОЗ </w:t>
            </w:r>
            <w:proofErr w:type="spellStart"/>
            <w:r w:rsidR="00E80686" w:rsidRPr="00EB2FE5">
              <w:rPr>
                <w:i/>
                <w:sz w:val="20"/>
                <w:lang w:val="uk-UA"/>
              </w:rPr>
              <w:t>проєкту</w:t>
            </w:r>
            <w:proofErr w:type="spellEnd"/>
            <w:r w:rsidR="00E80686" w:rsidRPr="00EB2FE5">
              <w:rPr>
                <w:i/>
                <w:sz w:val="20"/>
                <w:lang w:val="uk-UA"/>
              </w:rPr>
              <w:t xml:space="preserve"> відповідного наказу</w:t>
            </w:r>
          </w:p>
        </w:tc>
        <w:tc>
          <w:tcPr>
            <w:tcW w:w="1238" w:type="pct"/>
            <w:tcBorders>
              <w:top w:val="single" w:sz="4" w:space="0" w:color="000000"/>
              <w:left w:val="single" w:sz="4" w:space="0" w:color="000000"/>
              <w:bottom w:val="single" w:sz="4" w:space="0" w:color="000000"/>
              <w:right w:val="single" w:sz="4" w:space="0" w:color="000000"/>
            </w:tcBorders>
          </w:tcPr>
          <w:p w:rsidR="00783C7C" w:rsidRPr="00EB2FE5" w:rsidRDefault="00783C7C" w:rsidP="00783C7C">
            <w:pPr>
              <w:shd w:val="clear" w:color="auto" w:fill="FFFFFF" w:themeFill="background1"/>
              <w:ind w:right="-108"/>
              <w:jc w:val="center"/>
              <w:rPr>
                <w:sz w:val="20"/>
                <w:lang w:val="uk-UA"/>
              </w:rPr>
            </w:pPr>
            <w:bookmarkStart w:id="3" w:name="_Hlk193190305"/>
            <w:r w:rsidRPr="00EB2FE5">
              <w:rPr>
                <w:sz w:val="20"/>
                <w:lang w:val="uk-UA"/>
              </w:rPr>
              <w:t xml:space="preserve">ІV квартал </w:t>
            </w:r>
            <w:bookmarkEnd w:id="3"/>
          </w:p>
        </w:tc>
        <w:tc>
          <w:tcPr>
            <w:tcW w:w="1044" w:type="pct"/>
            <w:tcBorders>
              <w:top w:val="single" w:sz="4" w:space="0" w:color="000000"/>
              <w:left w:val="single" w:sz="4" w:space="0" w:color="000000"/>
              <w:bottom w:val="single" w:sz="4" w:space="0" w:color="000000"/>
              <w:right w:val="single" w:sz="4" w:space="0" w:color="000000"/>
            </w:tcBorders>
          </w:tcPr>
          <w:p w:rsidR="00783C7C" w:rsidRPr="00EB2FE5" w:rsidRDefault="00783C7C" w:rsidP="00783C7C">
            <w:pPr>
              <w:shd w:val="clear" w:color="auto" w:fill="FFFFFF" w:themeFill="background1"/>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751587" w:rsidRPr="00EB2FE5" w:rsidRDefault="00751587" w:rsidP="00783C7C">
            <w:pPr>
              <w:shd w:val="clear" w:color="auto" w:fill="FFFFFF" w:themeFill="background1"/>
              <w:rPr>
                <w:sz w:val="20"/>
                <w:lang w:val="uk-UA"/>
              </w:rPr>
            </w:pPr>
          </w:p>
          <w:p w:rsidR="00783C7C" w:rsidRPr="00EB2FE5" w:rsidRDefault="00783C7C" w:rsidP="00783C7C">
            <w:pPr>
              <w:shd w:val="clear" w:color="auto" w:fill="FFFFFF" w:themeFill="background1"/>
              <w:rPr>
                <w:sz w:val="20"/>
                <w:lang w:val="uk-UA"/>
              </w:rPr>
            </w:pPr>
            <w:r w:rsidRPr="00EB2FE5">
              <w:rPr>
                <w:sz w:val="20"/>
                <w:lang w:val="uk-UA"/>
              </w:rPr>
              <w:t>Відділ правового забезпечення</w:t>
            </w:r>
          </w:p>
        </w:tc>
      </w:tr>
      <w:tr w:rsidR="00A239EB" w:rsidRPr="00EB2FE5" w:rsidTr="00875D52">
        <w:trPr>
          <w:trHeight w:val="340"/>
        </w:trPr>
        <w:tc>
          <w:tcPr>
            <w:tcW w:w="314" w:type="pct"/>
            <w:tcBorders>
              <w:top w:val="single" w:sz="4" w:space="0" w:color="000000"/>
              <w:left w:val="single" w:sz="4" w:space="0" w:color="000000"/>
              <w:bottom w:val="single" w:sz="4" w:space="0" w:color="000000"/>
              <w:right w:val="single" w:sz="4" w:space="0" w:color="000000"/>
            </w:tcBorders>
          </w:tcPr>
          <w:p w:rsidR="00A239EB" w:rsidRPr="00EB2FE5" w:rsidRDefault="00A239EB" w:rsidP="00A239EB">
            <w:pPr>
              <w:jc w:val="center"/>
              <w:rPr>
                <w:sz w:val="20"/>
                <w:lang w:val="uk-UA"/>
              </w:rPr>
            </w:pPr>
            <w:r w:rsidRPr="00EB2FE5">
              <w:rPr>
                <w:sz w:val="20"/>
                <w:lang w:val="uk-UA"/>
              </w:rPr>
              <w:t>1.2.1</w:t>
            </w:r>
            <w:r w:rsidR="002E6A2C" w:rsidRPr="00EB2FE5">
              <w:rPr>
                <w:sz w:val="20"/>
                <w:lang w:val="uk-UA"/>
              </w:rPr>
              <w:t>7</w:t>
            </w:r>
          </w:p>
        </w:tc>
        <w:tc>
          <w:tcPr>
            <w:tcW w:w="2404" w:type="pct"/>
            <w:tcBorders>
              <w:top w:val="single" w:sz="4" w:space="0" w:color="000000"/>
              <w:left w:val="single" w:sz="4" w:space="0" w:color="000000"/>
              <w:bottom w:val="single" w:sz="4" w:space="0" w:color="000000"/>
              <w:right w:val="single" w:sz="4" w:space="0" w:color="000000"/>
            </w:tcBorders>
          </w:tcPr>
          <w:p w:rsidR="00A239EB" w:rsidRPr="00EB2FE5" w:rsidRDefault="00A239EB" w:rsidP="00A239EB">
            <w:pPr>
              <w:suppressAutoHyphens/>
              <w:rPr>
                <w:i/>
                <w:sz w:val="20"/>
                <w:lang w:val="uk-UA"/>
              </w:rPr>
            </w:pPr>
            <w:r w:rsidRPr="00EB2FE5">
              <w:rPr>
                <w:sz w:val="20"/>
                <w:lang w:val="uk-UA"/>
              </w:rPr>
              <w:t xml:space="preserve">Подання до МОЗ пропозицій щодо </w:t>
            </w:r>
            <w:proofErr w:type="spellStart"/>
            <w:r w:rsidRPr="00EB2FE5">
              <w:rPr>
                <w:sz w:val="20"/>
                <w:lang w:val="uk-UA"/>
              </w:rPr>
              <w:t>проєкту</w:t>
            </w:r>
            <w:proofErr w:type="spellEnd"/>
            <w:r w:rsidRPr="00EB2FE5">
              <w:rPr>
                <w:sz w:val="20"/>
                <w:lang w:val="uk-UA"/>
              </w:rPr>
              <w:t xml:space="preserve"> наказу МОЗ «</w:t>
            </w:r>
            <w:r w:rsidRPr="00EB2FE5">
              <w:rPr>
                <w:sz w:val="20"/>
                <w:lang w:val="uk-UA" w:eastAsia="uk-UA"/>
              </w:rPr>
              <w:t xml:space="preserve">Порядок підтвердження відповідності рівня знань уповноваженої особи з обов'язкових навчальних дисциплін вимогам, встановленим до уповноваженої особи» </w:t>
            </w:r>
            <w:r w:rsidRPr="00EB2FE5">
              <w:rPr>
                <w:i/>
                <w:sz w:val="20"/>
                <w:lang w:val="uk-UA"/>
              </w:rPr>
              <w:t>з метою забезпечення реалізації Закону України від 28.07.2022 № 2469-ІХ «Про лікарські засоби»</w:t>
            </w:r>
          </w:p>
          <w:p w:rsidR="00A239EB" w:rsidRPr="00EB2FE5" w:rsidRDefault="00A239EB" w:rsidP="00A239EB">
            <w:pPr>
              <w:rPr>
                <w:sz w:val="20"/>
                <w:lang w:val="uk-UA"/>
              </w:rPr>
            </w:pPr>
          </w:p>
          <w:p w:rsidR="00A239EB" w:rsidRPr="00EB2FE5" w:rsidRDefault="00A239EB" w:rsidP="00A239EB">
            <w:pPr>
              <w:suppressAutoHyphens/>
              <w:jc w:val="both"/>
              <w:rPr>
                <w:sz w:val="20"/>
                <w:lang w:val="uk-UA" w:eastAsia="uk-UA"/>
              </w:rPr>
            </w:pPr>
            <w:r w:rsidRPr="00EB2FE5">
              <w:rPr>
                <w:i/>
                <w:sz w:val="20"/>
                <w:lang w:val="uk-UA"/>
              </w:rPr>
              <w:t xml:space="preserve">Результат –подання до МОЗ </w:t>
            </w:r>
            <w:proofErr w:type="spellStart"/>
            <w:r w:rsidRPr="00EB2FE5">
              <w:rPr>
                <w:i/>
                <w:sz w:val="20"/>
                <w:lang w:val="uk-UA"/>
              </w:rPr>
              <w:t>проєкту</w:t>
            </w:r>
            <w:proofErr w:type="spellEnd"/>
            <w:r w:rsidRPr="00EB2FE5">
              <w:rPr>
                <w:i/>
                <w:sz w:val="20"/>
                <w:lang w:val="uk-UA"/>
              </w:rPr>
              <w:t xml:space="preserve"> відповідного наказу</w:t>
            </w:r>
          </w:p>
        </w:tc>
        <w:tc>
          <w:tcPr>
            <w:tcW w:w="1238" w:type="pct"/>
            <w:tcBorders>
              <w:top w:val="single" w:sz="4" w:space="0" w:color="000000"/>
              <w:left w:val="single" w:sz="4" w:space="0" w:color="000000"/>
              <w:bottom w:val="single" w:sz="4" w:space="0" w:color="000000"/>
              <w:right w:val="single" w:sz="4" w:space="0" w:color="000000"/>
            </w:tcBorders>
          </w:tcPr>
          <w:p w:rsidR="00A239EB" w:rsidRPr="00EB2FE5" w:rsidRDefault="00A239EB" w:rsidP="00A239EB">
            <w:pPr>
              <w:shd w:val="clear" w:color="auto" w:fill="FFFFFF" w:themeFill="background1"/>
              <w:ind w:right="-108"/>
              <w:jc w:val="center"/>
              <w:rPr>
                <w:sz w:val="20"/>
                <w:lang w:val="uk-UA"/>
              </w:rPr>
            </w:pPr>
            <w:r w:rsidRPr="00EB2FE5">
              <w:rPr>
                <w:sz w:val="20"/>
                <w:lang w:val="uk-UA"/>
              </w:rPr>
              <w:t>ІІІ квартал</w:t>
            </w:r>
          </w:p>
        </w:tc>
        <w:tc>
          <w:tcPr>
            <w:tcW w:w="1044" w:type="pct"/>
            <w:tcBorders>
              <w:top w:val="single" w:sz="4" w:space="0" w:color="000000"/>
              <w:left w:val="single" w:sz="4" w:space="0" w:color="000000"/>
              <w:bottom w:val="single" w:sz="4" w:space="0" w:color="000000"/>
              <w:right w:val="single" w:sz="4" w:space="0" w:color="000000"/>
            </w:tcBorders>
          </w:tcPr>
          <w:p w:rsidR="00A239EB" w:rsidRPr="00EB2FE5" w:rsidRDefault="00A239EB" w:rsidP="00A239EB">
            <w:pPr>
              <w:rPr>
                <w:sz w:val="20"/>
                <w:lang w:val="uk-UA" w:eastAsia="en-US"/>
              </w:rPr>
            </w:pPr>
            <w:r w:rsidRPr="00EB2FE5">
              <w:rPr>
                <w:sz w:val="20"/>
                <w:lang w:val="uk-UA" w:eastAsia="en-US"/>
              </w:rPr>
              <w:t>Департамент ліцензування виробництва лікарських засобів, крові та сертифікації</w:t>
            </w:r>
          </w:p>
          <w:p w:rsidR="00A239EB" w:rsidRPr="00EB2FE5" w:rsidRDefault="00A239EB" w:rsidP="00A239EB">
            <w:pPr>
              <w:rPr>
                <w:sz w:val="20"/>
                <w:lang w:val="uk-UA" w:eastAsia="en-US"/>
              </w:rPr>
            </w:pPr>
          </w:p>
          <w:p w:rsidR="00A239EB" w:rsidRPr="00EB2FE5" w:rsidRDefault="00A239EB" w:rsidP="00A239EB">
            <w:pPr>
              <w:shd w:val="clear" w:color="auto" w:fill="FFFFFF" w:themeFill="background1"/>
              <w:rPr>
                <w:sz w:val="20"/>
                <w:lang w:val="uk-UA"/>
              </w:rPr>
            </w:pPr>
            <w:r w:rsidRPr="00EB2FE5">
              <w:rPr>
                <w:sz w:val="20"/>
                <w:lang w:val="uk-UA" w:eastAsia="en-US"/>
              </w:rPr>
              <w:t>Відділ правового забезпечення</w:t>
            </w:r>
          </w:p>
        </w:tc>
      </w:tr>
      <w:tr w:rsidR="00111C22" w:rsidRPr="00EB2FE5" w:rsidTr="00875D52">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1.2.1</w:t>
            </w:r>
            <w:r w:rsidR="002E6A2C" w:rsidRPr="00EB2FE5">
              <w:rPr>
                <w:sz w:val="20"/>
                <w:lang w:val="uk-UA"/>
              </w:rPr>
              <w:t>8</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color w:val="000000" w:themeColor="text1"/>
                <w:sz w:val="20"/>
                <w:lang w:val="uk-UA"/>
              </w:rPr>
            </w:pPr>
            <w:r w:rsidRPr="00EB2FE5">
              <w:rPr>
                <w:sz w:val="20"/>
                <w:lang w:val="uk-UA"/>
              </w:rPr>
              <w:t xml:space="preserve">Подання до МОЗ пропозицій щодо </w:t>
            </w:r>
            <w:proofErr w:type="spellStart"/>
            <w:r w:rsidRPr="00EB2FE5">
              <w:rPr>
                <w:color w:val="000000" w:themeColor="text1"/>
                <w:sz w:val="20"/>
                <w:lang w:val="uk-UA"/>
              </w:rPr>
              <w:t>проєкту</w:t>
            </w:r>
            <w:proofErr w:type="spellEnd"/>
            <w:r w:rsidRPr="00EB2FE5">
              <w:rPr>
                <w:color w:val="000000" w:themeColor="text1"/>
                <w:sz w:val="20"/>
                <w:lang w:val="uk-UA"/>
              </w:rPr>
              <w:t xml:space="preserve"> наказу МОЗ «Про внесення змін до наказу МОЗ від 16.02.2009№ 95 «Про затвердження документів з питань забезпечення якості лікарських засобів» щодо Настанови «Лікарські засоби.</w:t>
            </w:r>
            <w:r w:rsidR="002E6A2C" w:rsidRPr="00EB2FE5">
              <w:rPr>
                <w:color w:val="000000" w:themeColor="text1"/>
                <w:sz w:val="20"/>
                <w:lang w:val="uk-UA"/>
              </w:rPr>
              <w:t xml:space="preserve"> </w:t>
            </w:r>
            <w:r w:rsidRPr="00EB2FE5">
              <w:rPr>
                <w:color w:val="000000" w:themeColor="text1"/>
                <w:sz w:val="20"/>
                <w:lang w:val="uk-UA"/>
              </w:rPr>
              <w:t>Вимоги</w:t>
            </w:r>
            <w:r w:rsidRPr="00EB2FE5">
              <w:rPr>
                <w:bCs/>
                <w:sz w:val="20"/>
                <w:lang w:val="uk-UA"/>
              </w:rPr>
              <w:t xml:space="preserve"> щодо читабельності маркування та інструкції для медичного застосування</w:t>
            </w:r>
            <w:r w:rsidRPr="00EB2FE5">
              <w:rPr>
                <w:color w:val="000000" w:themeColor="text1"/>
                <w:sz w:val="20"/>
                <w:lang w:val="uk-UA"/>
              </w:rPr>
              <w:t>»</w:t>
            </w:r>
          </w:p>
          <w:p w:rsidR="00111C22" w:rsidRPr="00EB2FE5" w:rsidRDefault="00111C22" w:rsidP="00111C22">
            <w:pPr>
              <w:pStyle w:val="Default"/>
              <w:rPr>
                <w:color w:val="000000" w:themeColor="text1"/>
                <w:sz w:val="20"/>
                <w:szCs w:val="20"/>
              </w:rPr>
            </w:pPr>
          </w:p>
          <w:p w:rsidR="00111C22" w:rsidRPr="00EB2FE5" w:rsidRDefault="00111C22" w:rsidP="00111C22">
            <w:pPr>
              <w:shd w:val="clear" w:color="auto" w:fill="FFFFFF" w:themeFill="background1"/>
              <w:rPr>
                <w:sz w:val="20"/>
                <w:lang w:val="uk-UA"/>
              </w:rPr>
            </w:pPr>
            <w:r w:rsidRPr="00EB2FE5">
              <w:rPr>
                <w:i/>
                <w:color w:val="000000" w:themeColor="text1"/>
                <w:sz w:val="20"/>
              </w:rPr>
              <w:t>Результат –</w:t>
            </w:r>
            <w:r w:rsidRPr="00EB2FE5">
              <w:rPr>
                <w:i/>
                <w:sz w:val="20"/>
              </w:rPr>
              <w:t xml:space="preserve"> </w:t>
            </w:r>
            <w:proofErr w:type="spellStart"/>
            <w:r w:rsidRPr="00EB2FE5">
              <w:rPr>
                <w:i/>
                <w:sz w:val="20"/>
              </w:rPr>
              <w:t>подання</w:t>
            </w:r>
            <w:proofErr w:type="spellEnd"/>
            <w:r w:rsidRPr="00EB2FE5">
              <w:rPr>
                <w:i/>
                <w:sz w:val="20"/>
              </w:rPr>
              <w:t xml:space="preserve"> до МОЗ </w:t>
            </w:r>
            <w:proofErr w:type="spellStart"/>
            <w:r w:rsidRPr="00EB2FE5">
              <w:rPr>
                <w:i/>
                <w:sz w:val="20"/>
              </w:rPr>
              <w:t>проєкту</w:t>
            </w:r>
            <w:proofErr w:type="spellEnd"/>
            <w:r w:rsidRPr="00EB2FE5">
              <w:rPr>
                <w:i/>
                <w:sz w:val="20"/>
              </w:rPr>
              <w:t xml:space="preserve"> </w:t>
            </w:r>
            <w:proofErr w:type="spellStart"/>
            <w:r w:rsidRPr="00EB2FE5">
              <w:rPr>
                <w:i/>
                <w:sz w:val="20"/>
              </w:rPr>
              <w:t>відповідного</w:t>
            </w:r>
            <w:proofErr w:type="spellEnd"/>
            <w:r w:rsidRPr="00EB2FE5">
              <w:rPr>
                <w:i/>
                <w:sz w:val="20"/>
              </w:rPr>
              <w:t xml:space="preserve"> наказу</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08"/>
              <w:jc w:val="center"/>
              <w:rPr>
                <w:sz w:val="20"/>
                <w:lang w:val="uk-UA"/>
              </w:rPr>
            </w:pPr>
            <w:r w:rsidRPr="00EB2FE5">
              <w:rPr>
                <w:sz w:val="20"/>
                <w:lang w:val="uk-UA"/>
              </w:rPr>
              <w:t>І</w:t>
            </w:r>
            <w:r w:rsidRPr="00EB2FE5">
              <w:rPr>
                <w:sz w:val="20"/>
                <w:lang w:val="en-US"/>
              </w:rPr>
              <w:t>V</w:t>
            </w:r>
            <w:r w:rsidRPr="00EB2FE5">
              <w:rPr>
                <w:sz w:val="20"/>
                <w:lang w:val="uk-UA"/>
              </w:rPr>
              <w:t xml:space="preserve"> квартал</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Відділ правового забезпечення</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hideMark/>
          </w:tcPr>
          <w:p w:rsidR="00111C22" w:rsidRPr="00EB2FE5" w:rsidRDefault="00111C22" w:rsidP="00111C22">
            <w:pPr>
              <w:ind w:right="-116"/>
              <w:jc w:val="center"/>
              <w:rPr>
                <w:b/>
                <w:sz w:val="20"/>
                <w:lang w:val="uk-UA"/>
              </w:rPr>
            </w:pPr>
            <w:r w:rsidRPr="00EB2FE5">
              <w:rPr>
                <w:b/>
                <w:sz w:val="20"/>
                <w:lang w:val="uk-UA"/>
              </w:rPr>
              <w:t>2.</w:t>
            </w:r>
          </w:p>
        </w:tc>
        <w:tc>
          <w:tcPr>
            <w:tcW w:w="4686" w:type="pct"/>
            <w:gridSpan w:val="3"/>
            <w:tcBorders>
              <w:top w:val="single" w:sz="4" w:space="0" w:color="000000"/>
              <w:left w:val="single" w:sz="4" w:space="0" w:color="000000"/>
              <w:bottom w:val="single" w:sz="4" w:space="0" w:color="000000"/>
              <w:right w:val="single" w:sz="4" w:space="0" w:color="000000"/>
            </w:tcBorders>
            <w:hideMark/>
          </w:tcPr>
          <w:p w:rsidR="00111C22" w:rsidRPr="00EB2FE5" w:rsidRDefault="00111C22" w:rsidP="00111C22">
            <w:pPr>
              <w:ind w:left="-91"/>
              <w:rPr>
                <w:b/>
                <w:sz w:val="20"/>
                <w:lang w:val="uk-UA"/>
              </w:rPr>
            </w:pPr>
            <w:r w:rsidRPr="00EB2FE5">
              <w:rPr>
                <w:b/>
                <w:bCs/>
                <w:sz w:val="20"/>
                <w:lang w:val="uk-UA"/>
              </w:rPr>
              <w:t xml:space="preserve">ЗАХОДИ ЩОДО </w:t>
            </w:r>
            <w:r w:rsidRPr="00EB2FE5">
              <w:rPr>
                <w:rStyle w:val="ae"/>
                <w:sz w:val="20"/>
                <w:lang w:val="uk-UA"/>
              </w:rPr>
              <w:t>ЛІЦЕНЗУВАННЯ ВИРОБНИЦТВА ЛІКАРСЬКИХ ЗАСОБІВ, КРОВІ, КОНТРОЛЮ ЗА ДОТРИМАННЯМ ЛІЦЕНЗІЙНИХ УМОВ ТА СЕРТИФІКАЦІЇ</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lastRenderedPageBreak/>
              <w:t>2.1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Здійснення ліцензування господарської діяльності з виробництва лікарських засобів (ЛЗ)</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Департамент ліцензування виробництва лікарських засобів, крові та сертифікації</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2.2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Здійснення контролю за додержанням суб’єктами господарювання (СГ) Ліцензійних умов із провадження господарської діяльності з виробництва ЛЗ (промислового)</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Департамент ліцензування виробництва лікарських засобів, крові та сертифікації</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2.3</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Здійснення ліцензування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Департамент ліцензування виробництва лікарських засобів, крові та сертифікації</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2.4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Здійснення контролю за додержанням суб’єктами господарювання (СГ) Ліцензійних умов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Департамент ліцензування виробництва лікарських засобів, крові та сертифікації</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2.5</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Здійснення діяльності із сертифікації виробництва ЛЗ на відповідність вимогам належної виробничої практики згідно з Порядком проведення підтвердження відповідності умов виробництва лікарських засобів вимогам належної виробничої практики, затвердженим наказом МОЗ від 27.12.2012 № 1130</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Департамент ліцензування виробництва лікарських засобів, крові та сертифікації</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2.6</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Здійснення діяльності із сертифікації виробництва ЛЗ на відповідність вимогам належної виробничої практики (GMP) згідно з Порядком визнання результатів інспектування на відповідність умов виробництва вакцин та інших медичних імунобіологічних препаратів для специфічної профілактики </w:t>
            </w:r>
            <w:proofErr w:type="spellStart"/>
            <w:r w:rsidRPr="00EB2FE5">
              <w:rPr>
                <w:sz w:val="20"/>
                <w:lang w:val="uk-UA"/>
              </w:rPr>
              <w:t>коронавірусної</w:t>
            </w:r>
            <w:proofErr w:type="spellEnd"/>
            <w:r w:rsidRPr="00EB2FE5">
              <w:rPr>
                <w:sz w:val="20"/>
                <w:lang w:val="uk-UA"/>
              </w:rPr>
              <w:t xml:space="preserve"> хвороби (COVID-19) вимогам належної виробничої практики, затвердженим наказом МОЗ від 10.02.2021 № 227</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Департамент ліцензування виробництва лікарських засобів, крові та сертифікації</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2.7</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Здійснення діяльності із сертифікації ЛЗ для міжнародної торгівлі згідно з Порядком сертифікації якості ЛЗ для міжнародної торгівлі та підтвердження для активних фармацевтичних інгредієнтів, що експортуються, затвердженим наказом МОЗ від 25.07.2022 № 1310</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Департамент ліцензування виробництва лікарських засобів, крові та сертифікації</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b/>
                <w:sz w:val="20"/>
                <w:lang w:val="uk-UA"/>
              </w:rPr>
            </w:pPr>
            <w:r w:rsidRPr="00EB2FE5">
              <w:rPr>
                <w:b/>
                <w:sz w:val="20"/>
                <w:lang w:val="uk-UA"/>
              </w:rPr>
              <w:t>3.</w:t>
            </w:r>
          </w:p>
        </w:tc>
        <w:tc>
          <w:tcPr>
            <w:tcW w:w="4686" w:type="pct"/>
            <w:gridSpan w:val="3"/>
            <w:tcBorders>
              <w:top w:val="single" w:sz="4" w:space="0" w:color="000000"/>
              <w:left w:val="single" w:sz="4" w:space="0" w:color="000000"/>
              <w:bottom w:val="single" w:sz="4" w:space="0" w:color="000000"/>
              <w:right w:val="single" w:sz="4" w:space="0" w:color="000000"/>
            </w:tcBorders>
            <w:vAlign w:val="center"/>
          </w:tcPr>
          <w:p w:rsidR="00111C22" w:rsidRPr="00EB2FE5" w:rsidRDefault="00111C22" w:rsidP="00111C22">
            <w:pPr>
              <w:rPr>
                <w:b/>
                <w:bCs/>
                <w:sz w:val="20"/>
                <w:lang w:val="uk-UA"/>
              </w:rPr>
            </w:pPr>
            <w:r w:rsidRPr="00EB2FE5">
              <w:rPr>
                <w:b/>
                <w:bCs/>
                <w:sz w:val="20"/>
                <w:lang w:val="uk-UA"/>
              </w:rPr>
              <w:t>ЗАХОДИ ЩОДО ДЕРЖАВНОГО РЕГУЛЮВАННЯ ОПТОВОЇ ТА РОЗДРІБНОЇ ТОРГІВЛІ ЛІКАРСЬКИМИ ЗАСОБАМИ, ІМПОРТУ ЛІКАРСЬКИХ ЗАСОБІВ ТА ЛАБОРАТОРНОГО КОНТРОЛЮ ЯКОСТІ ЛІКАРСЬКИХ ЗАСОБІВ ТА КРОВІ</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3.1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b/>
                <w:sz w:val="20"/>
                <w:lang w:val="uk-UA"/>
              </w:rPr>
            </w:pPr>
            <w:r w:rsidRPr="00EB2FE5">
              <w:rPr>
                <w:sz w:val="20"/>
                <w:lang w:val="uk-UA"/>
              </w:rPr>
              <w:t>Ліцензування господарської діяльності з виробництва ЛЗ</w:t>
            </w:r>
            <w:r w:rsidRPr="00EB2FE5">
              <w:rPr>
                <w:sz w:val="20"/>
                <w:lang w:val="uk-UA"/>
              </w:rPr>
              <w:br/>
              <w:t>(в умовах аптеки), оптової та роздрібної торгівлі ЛЗ</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Управління оптової та роздрібної торгівлі лікарськими засобами </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3.2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Контроль за додержанням ліцензіатами Ліцензійних умов провадження господарської діяльності з виробництва (виготовлення) ЛЗ в умовах аптеки, оптової та роздрібної торгівлі ЛЗ</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Управління оптової та роздрібної торгівлі лікарськими засобами </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3.3</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sz w:val="20"/>
                <w:lang w:val="uk-UA"/>
              </w:rPr>
            </w:pPr>
            <w:r w:rsidRPr="00EB2FE5">
              <w:rPr>
                <w:sz w:val="20"/>
                <w:lang w:val="uk-UA"/>
              </w:rPr>
              <w:t>Добровільна (за бажанням СГ) сертифікація підприємств, які здійснюють оптову реалізацію (дистрибуцію) ЛЗ, щодо відповідності вимогам належної практики дистрибуції (GDP).</w:t>
            </w:r>
          </w:p>
          <w:p w:rsidR="00111C22" w:rsidRPr="00EB2FE5" w:rsidRDefault="00111C22" w:rsidP="00111C22">
            <w:pPr>
              <w:rPr>
                <w:sz w:val="20"/>
                <w:lang w:val="uk-UA"/>
              </w:rPr>
            </w:pPr>
            <w:r w:rsidRPr="00EB2FE5">
              <w:rPr>
                <w:sz w:val="20"/>
                <w:lang w:val="uk-UA"/>
              </w:rPr>
              <w:t>Інспектування сертифікованих СГ, які провадять діяльність з оптової торгівлі ЛЗ, щодо дотримання ними вимог належної практики дистрибуції</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bCs/>
                <w:sz w:val="20"/>
                <w:lang w:val="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Управління оптової та роздрібної торгівлі лікарськими засобами </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tabs>
                <w:tab w:val="left" w:pos="7230"/>
              </w:tabs>
              <w:jc w:val="center"/>
              <w:rPr>
                <w:sz w:val="20"/>
                <w:lang w:val="uk-UA"/>
              </w:rPr>
            </w:pPr>
            <w:r w:rsidRPr="00EB2FE5">
              <w:rPr>
                <w:sz w:val="20"/>
                <w:lang w:val="uk-UA"/>
              </w:rPr>
              <w:lastRenderedPageBreak/>
              <w:t>3.4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Проведення з мережами аптечних закладів роботи з питань поширення серед населення інформації про здоровий спосіб життя, програму реімбурсації «Доступні ліки», психологічну самодопомогу, необхідність та важливість вакцинації населення</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bCs/>
                <w:strike/>
                <w:sz w:val="20"/>
                <w:lang w:val="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Управління оптової та роздрібної торгівлі лікарськими засобами </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bCs/>
                <w:sz w:val="20"/>
                <w:lang w:val="uk-UA"/>
              </w:rPr>
            </w:pPr>
            <w:r w:rsidRPr="00EB2FE5">
              <w:rPr>
                <w:bCs/>
                <w:sz w:val="20"/>
                <w:lang w:val="uk-UA"/>
              </w:rPr>
              <w:t>3.5</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Проведення із залученням громадських організацій моніторингу доступності для маломобільних груп населення, включаючи осіб з інвалідністю, послуг, які надаються аптечними закладами (надання МОЗ відповідного звіту)</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bCs/>
                <w:sz w:val="20"/>
                <w:lang w:val="uk-UA"/>
              </w:rPr>
            </w:pPr>
            <w:r w:rsidRPr="00EB2FE5">
              <w:rPr>
                <w:bCs/>
                <w:sz w:val="20"/>
                <w:lang w:val="uk-UA"/>
              </w:rPr>
              <w:t>ІІ квартал</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Управління оптової та роздрібної торгівлі лікарськими засобами </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bCs/>
                <w:sz w:val="20"/>
                <w:lang w:val="uk-UA"/>
              </w:rPr>
            </w:pPr>
            <w:r w:rsidRPr="00EB2FE5">
              <w:rPr>
                <w:bCs/>
                <w:sz w:val="20"/>
                <w:lang w:val="uk-UA"/>
              </w:rPr>
              <w:t>3.6</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Активізація роботи, спрямованої на розширення доступності для населення ЛЗ та МВ за рахунок використання мобільних аптечних пунктів</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bCs/>
                <w:sz w:val="20"/>
                <w:lang w:val="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Управління оптової та роздрібної торгівлі лікарськими засобами </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bCs/>
                <w:sz w:val="20"/>
                <w:lang w:val="uk-UA"/>
              </w:rPr>
            </w:pPr>
            <w:r w:rsidRPr="00EB2FE5">
              <w:rPr>
                <w:bCs/>
                <w:sz w:val="20"/>
                <w:lang w:val="uk-UA"/>
              </w:rPr>
              <w:t>3.7</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Здійснення ліцензування господарської діяльності з імпорту ЛЗ (крім активних фармацевтичних інгредієнтів (АФІ)</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Управління оптової та роздрібної торгівлі лікарськими засобами </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bCs/>
                <w:sz w:val="20"/>
                <w:lang w:val="uk-UA"/>
              </w:rPr>
            </w:pPr>
            <w:r w:rsidRPr="00EB2FE5">
              <w:rPr>
                <w:bCs/>
                <w:sz w:val="20"/>
                <w:lang w:val="uk-UA"/>
              </w:rPr>
              <w:t>3.8</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Здійснення контролю за додержанням СГ Ліцензійних умов із провадження господарської діяльності з імпорту ЛЗ (крім АФІ) (з обмеженнями відповідно до постанови від 13/03/2022 № 303 «Про припинення заходів державного нагляду (контролю) і державного ринкового нагляду в умовах воєнного стану»)</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Управління оптової та роздрібної торгівлі лікарськими засобами </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bCs/>
                <w:sz w:val="20"/>
                <w:lang w:val="uk-UA"/>
              </w:rPr>
            </w:pPr>
            <w:r w:rsidRPr="00EB2FE5">
              <w:rPr>
                <w:bCs/>
                <w:sz w:val="20"/>
                <w:lang w:val="uk-UA"/>
              </w:rPr>
              <w:t>3.9</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Галузева атестація лабораторій з контролю якості ЛЗ (незалежних та таких, що відносяться до СГ) та лабораторій суб’єктів системи крові, а також підготовка рішень щодо видачі галузевим лабораторіям свідоцтв про атестацію</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Управління оптової та роздрібної торгівлі лікарськими засобами </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bCs/>
                <w:sz w:val="20"/>
                <w:lang w:val="uk-UA"/>
              </w:rPr>
            </w:pPr>
            <w:r w:rsidRPr="00EB2FE5">
              <w:rPr>
                <w:bCs/>
                <w:sz w:val="20"/>
                <w:lang w:val="uk-UA"/>
              </w:rPr>
              <w:t>3.10</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Інспектування лабораторій з контролю якості ЛЗ (незалежних та таких, що відносяться до СГ) та лабораторій суб’єктів системи крові з метою здійснення контролю за дотриманням умов галузевої атестації</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Управління оптової та роздрібної торгівлі лікарськими засобами </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bCs/>
                <w:sz w:val="20"/>
                <w:lang w:val="uk-UA"/>
              </w:rPr>
            </w:pPr>
            <w:r w:rsidRPr="00EB2FE5">
              <w:rPr>
                <w:bCs/>
                <w:sz w:val="20"/>
                <w:lang w:val="uk-UA"/>
              </w:rPr>
              <w:t>3.11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Узагальнення, статистична обробка та аналіз інформації, що надходить від територіальних органів Держлікслужби, від лабораторій, що уповноважені Держлікслужбою на проведення робіт з контролю якості ЛЗ (уповноважені лабораторії Держлікслужби), а також лабораторій суб’єктів системи крові щодо забезпечення якості ЛЗ, донорської крові, її компонентів та препаратів крові</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Управління оптової та роздрібної торгівлі лікарськими засобами </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hideMark/>
          </w:tcPr>
          <w:p w:rsidR="00111C22" w:rsidRPr="00EB2FE5" w:rsidRDefault="00111C22" w:rsidP="00111C22">
            <w:pPr>
              <w:ind w:right="-116"/>
              <w:jc w:val="center"/>
              <w:rPr>
                <w:b/>
                <w:sz w:val="20"/>
                <w:lang w:val="uk-UA"/>
              </w:rPr>
            </w:pPr>
            <w:r w:rsidRPr="00EB2FE5">
              <w:rPr>
                <w:b/>
                <w:sz w:val="20"/>
                <w:lang w:val="uk-UA"/>
              </w:rPr>
              <w:t>4.</w:t>
            </w:r>
          </w:p>
        </w:tc>
        <w:tc>
          <w:tcPr>
            <w:tcW w:w="4686" w:type="pct"/>
            <w:gridSpan w:val="3"/>
            <w:tcBorders>
              <w:top w:val="single" w:sz="4" w:space="0" w:color="000000"/>
              <w:left w:val="single" w:sz="4" w:space="0" w:color="000000"/>
              <w:bottom w:val="single" w:sz="4" w:space="0" w:color="000000"/>
              <w:right w:val="single" w:sz="4" w:space="0" w:color="000000"/>
            </w:tcBorders>
            <w:hideMark/>
          </w:tcPr>
          <w:p w:rsidR="00111C22" w:rsidRPr="00EB2FE5" w:rsidRDefault="00111C22" w:rsidP="00111C22">
            <w:pPr>
              <w:rPr>
                <w:b/>
                <w:sz w:val="20"/>
                <w:lang w:val="uk-UA"/>
              </w:rPr>
            </w:pPr>
            <w:r w:rsidRPr="00EB2FE5">
              <w:rPr>
                <w:b/>
                <w:sz w:val="20"/>
                <w:lang w:val="uk-UA"/>
              </w:rPr>
              <w:t>ЗАХОДИ З ПИТАНЬ ДЕРЖАВНОГО РИНКОВОГО НАГЛЯДУ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4.1.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rvps2"/>
              <w:shd w:val="clear" w:color="auto" w:fill="FFFFFF" w:themeFill="background1"/>
              <w:spacing w:before="0" w:beforeAutospacing="0" w:after="0" w:afterAutospacing="0"/>
              <w:rPr>
                <w:sz w:val="20"/>
                <w:szCs w:val="20"/>
              </w:rPr>
            </w:pPr>
            <w:r w:rsidRPr="00EB2FE5">
              <w:rPr>
                <w:sz w:val="20"/>
                <w:szCs w:val="20"/>
              </w:rPr>
              <w:t>Організація складання секторального плану державного ринкового нагляду за пропозиціями територіальних органів Держлікслужби та Державної митної служби України, підготовка відповідних звітів та їх оприлюднення</w:t>
            </w:r>
          </w:p>
        </w:tc>
        <w:tc>
          <w:tcPr>
            <w:tcW w:w="1238" w:type="pct"/>
            <w:tcBorders>
              <w:top w:val="single" w:sz="4" w:space="0" w:color="000000"/>
              <w:left w:val="single" w:sz="4" w:space="0" w:color="000000"/>
              <w:bottom w:val="single" w:sz="4" w:space="0" w:color="000000"/>
              <w:right w:val="single" w:sz="4" w:space="0" w:color="000000"/>
            </w:tcBorders>
          </w:tcPr>
          <w:p w:rsidR="00DD0CC3" w:rsidRPr="00EB2FE5" w:rsidRDefault="00DD0CC3" w:rsidP="00DD0CC3">
            <w:pPr>
              <w:shd w:val="clear" w:color="auto" w:fill="FFFFFF" w:themeFill="background1"/>
              <w:jc w:val="center"/>
              <w:rPr>
                <w:color w:val="000000"/>
                <w:sz w:val="20"/>
              </w:rPr>
            </w:pPr>
            <w:r w:rsidRPr="00EB2FE5">
              <w:rPr>
                <w:color w:val="000000"/>
                <w:sz w:val="20"/>
              </w:rPr>
              <w:t>І квартал</w:t>
            </w:r>
          </w:p>
          <w:p w:rsidR="00111C22" w:rsidRPr="00EB2FE5" w:rsidRDefault="00DD0CC3" w:rsidP="00111C22">
            <w:pPr>
              <w:shd w:val="clear" w:color="auto" w:fill="FFFFFF" w:themeFill="background1"/>
              <w:jc w:val="center"/>
              <w:rPr>
                <w:sz w:val="20"/>
                <w:lang w:val="uk-UA" w:eastAsia="uk-UA"/>
              </w:rPr>
            </w:pPr>
            <w:r w:rsidRPr="00EB2FE5">
              <w:rPr>
                <w:color w:val="000000"/>
                <w:sz w:val="20"/>
              </w:rPr>
              <w:t xml:space="preserve">ІІ </w:t>
            </w:r>
            <w:proofErr w:type="spellStart"/>
            <w:r w:rsidRPr="00EB2FE5">
              <w:rPr>
                <w:color w:val="000000"/>
                <w:sz w:val="20"/>
              </w:rPr>
              <w:t>півріччя</w:t>
            </w:r>
            <w:proofErr w:type="spellEnd"/>
          </w:p>
        </w:tc>
        <w:tc>
          <w:tcPr>
            <w:tcW w:w="1044" w:type="pct"/>
            <w:tcBorders>
              <w:top w:val="single" w:sz="4" w:space="0" w:color="000000"/>
              <w:left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державного ринкового нагляду за обігом медичних виробів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4.2.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rvps2"/>
              <w:shd w:val="clear" w:color="auto" w:fill="FFFFFF" w:themeFill="background1"/>
              <w:spacing w:before="0" w:beforeAutospacing="0" w:after="0" w:afterAutospacing="0"/>
              <w:rPr>
                <w:sz w:val="20"/>
                <w:szCs w:val="20"/>
              </w:rPr>
            </w:pPr>
            <w:r w:rsidRPr="00EB2FE5">
              <w:rPr>
                <w:sz w:val="20"/>
                <w:szCs w:val="20"/>
              </w:rPr>
              <w:t>Інформування громадськості щодо повідомлень від виробників або їх уповноважених представників про невідповідність продукції</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 xml:space="preserve">Постійно </w:t>
            </w:r>
          </w:p>
        </w:tc>
        <w:tc>
          <w:tcPr>
            <w:tcW w:w="1044" w:type="pct"/>
            <w:tcBorders>
              <w:left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державного ринкового нагляду за обігом медичних виробів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4.3.</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rvps2"/>
              <w:shd w:val="clear" w:color="auto" w:fill="FFFFFF" w:themeFill="background1"/>
              <w:spacing w:before="0" w:beforeAutospacing="0" w:after="0" w:afterAutospacing="0"/>
              <w:rPr>
                <w:sz w:val="20"/>
                <w:szCs w:val="20"/>
              </w:rPr>
            </w:pPr>
            <w:r w:rsidRPr="00EB2FE5">
              <w:rPr>
                <w:sz w:val="20"/>
                <w:szCs w:val="20"/>
              </w:rPr>
              <w:t>Розгляд пропозицій, запитів, скарг, заяв, звернень, повідомлень від споживачів (користувачів) стосовно медичних виробів</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rPr>
              <w:t xml:space="preserve">Постійно </w:t>
            </w:r>
          </w:p>
        </w:tc>
        <w:tc>
          <w:tcPr>
            <w:tcW w:w="1044" w:type="pct"/>
            <w:tcBorders>
              <w:left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державного ринкового нагляду за обігом медичних виробів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lastRenderedPageBreak/>
              <w:t>4.4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rvps2"/>
              <w:shd w:val="clear" w:color="auto" w:fill="FFFFFF" w:themeFill="background1"/>
              <w:spacing w:before="0" w:beforeAutospacing="0" w:after="0" w:afterAutospacing="0"/>
              <w:rPr>
                <w:sz w:val="20"/>
                <w:szCs w:val="20"/>
              </w:rPr>
            </w:pPr>
            <w:r w:rsidRPr="00EB2FE5">
              <w:rPr>
                <w:sz w:val="20"/>
                <w:szCs w:val="20"/>
              </w:rPr>
              <w:t>Моніторинг інформації, отриманої з іноземних систем повідомлення про продукцію, що становить серйозний ризик</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rPr>
              <w:t>Щоквартально</w:t>
            </w:r>
          </w:p>
        </w:tc>
        <w:tc>
          <w:tcPr>
            <w:tcW w:w="1044" w:type="pct"/>
            <w:tcBorders>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державного ринкового нагляду за обігом медичних виробів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4.5</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rvps2"/>
              <w:shd w:val="clear" w:color="auto" w:fill="FFFFFF" w:themeFill="background1"/>
              <w:spacing w:before="0" w:beforeAutospacing="0" w:after="0" w:afterAutospacing="0"/>
              <w:rPr>
                <w:sz w:val="20"/>
                <w:szCs w:val="20"/>
              </w:rPr>
            </w:pPr>
            <w:r w:rsidRPr="00EB2FE5">
              <w:rPr>
                <w:sz w:val="20"/>
                <w:szCs w:val="20"/>
              </w:rPr>
              <w:t>Організація проведення позапланових перевірок у розповсюджувачів та виробників медичних виробів посадовими особами територіальних органів Держлікслужби після здійснення планових перевірок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bCs/>
                <w:sz w:val="20"/>
                <w:lang w:val="uk-UA"/>
              </w:rPr>
              <w:t>Постійно</w:t>
            </w:r>
          </w:p>
        </w:tc>
        <w:tc>
          <w:tcPr>
            <w:tcW w:w="1044" w:type="pct"/>
            <w:tcBorders>
              <w:top w:val="single" w:sz="4" w:space="0" w:color="000000"/>
              <w:left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державного ринкового нагляду за обігом медичних виробів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4.6</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rvps2"/>
              <w:shd w:val="clear" w:color="auto" w:fill="FFFFFF" w:themeFill="background1"/>
              <w:spacing w:before="0" w:beforeAutospacing="0" w:after="0" w:afterAutospacing="0"/>
              <w:rPr>
                <w:sz w:val="20"/>
                <w:szCs w:val="20"/>
              </w:rPr>
            </w:pPr>
            <w:r w:rsidRPr="00EB2FE5">
              <w:rPr>
                <w:sz w:val="20"/>
                <w:szCs w:val="20"/>
              </w:rPr>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bCs/>
                <w:sz w:val="20"/>
                <w:lang w:val="uk-UA"/>
              </w:rPr>
              <w:t>Постійно</w:t>
            </w:r>
          </w:p>
        </w:tc>
        <w:tc>
          <w:tcPr>
            <w:tcW w:w="1044" w:type="pct"/>
            <w:tcBorders>
              <w:left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державного ринкового нагляду за обігом медичних виробів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4.7</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rvps2"/>
              <w:shd w:val="clear" w:color="auto" w:fill="FFFFFF" w:themeFill="background1"/>
              <w:spacing w:before="0" w:beforeAutospacing="0" w:after="0" w:afterAutospacing="0"/>
              <w:rPr>
                <w:sz w:val="20"/>
                <w:szCs w:val="20"/>
              </w:rPr>
            </w:pPr>
            <w:r w:rsidRPr="00EB2FE5">
              <w:rPr>
                <w:sz w:val="20"/>
                <w:szCs w:val="20"/>
              </w:rPr>
              <w:t>Аналіз та узагальнення інформації, отриманої від територіальних органів Держлікслужби, про результати заходів державного ринкового нагляду за дотриманням вимог технічних регламентів та надання узагальненої інформації територіальним органам Держлікслужби з метою підвищення ефективності заходів державного ринкового нагляду та координації роботи територіальних органів Держлікслужби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Щоквартально</w:t>
            </w:r>
          </w:p>
        </w:tc>
        <w:tc>
          <w:tcPr>
            <w:tcW w:w="1044" w:type="pct"/>
            <w:tcBorders>
              <w:left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державного ринкового нагляду за обігом медичних виробів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4.8</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rvps2"/>
              <w:shd w:val="clear" w:color="auto" w:fill="FFFFFF" w:themeFill="background1"/>
              <w:spacing w:before="0" w:beforeAutospacing="0" w:after="0" w:afterAutospacing="0"/>
              <w:rPr>
                <w:sz w:val="20"/>
                <w:szCs w:val="20"/>
              </w:rPr>
            </w:pPr>
            <w:r w:rsidRPr="00EB2FE5">
              <w:rPr>
                <w:sz w:val="20"/>
                <w:szCs w:val="20"/>
              </w:rPr>
              <w:t>Надання інформаційних матеріалів з метою інформаційного наповнення та технічної підтримки офіційного сайту Держлікслужби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bCs/>
                <w:sz w:val="20"/>
                <w:lang w:val="uk-UA"/>
              </w:rPr>
              <w:t>Постійно</w:t>
            </w:r>
          </w:p>
        </w:tc>
        <w:tc>
          <w:tcPr>
            <w:tcW w:w="1044" w:type="pct"/>
            <w:tcBorders>
              <w:left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державного ринкового нагляду за обігом медичних виробів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4.9</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rvps2"/>
              <w:shd w:val="clear" w:color="auto" w:fill="FFFFFF" w:themeFill="background1"/>
              <w:spacing w:before="0" w:beforeAutospacing="0" w:after="0" w:afterAutospacing="0"/>
              <w:rPr>
                <w:sz w:val="20"/>
                <w:szCs w:val="20"/>
              </w:rPr>
            </w:pPr>
            <w:bookmarkStart w:id="4" w:name="n106"/>
            <w:bookmarkStart w:id="5" w:name="n107"/>
            <w:bookmarkStart w:id="6" w:name="n108"/>
            <w:bookmarkStart w:id="7" w:name="n109"/>
            <w:bookmarkEnd w:id="4"/>
            <w:bookmarkEnd w:id="5"/>
            <w:bookmarkEnd w:id="6"/>
            <w:bookmarkEnd w:id="7"/>
            <w:r w:rsidRPr="00EB2FE5">
              <w:rPr>
                <w:sz w:val="20"/>
                <w:szCs w:val="20"/>
              </w:rPr>
              <w:t>Забезпечення ведення «Журналу обліку інформації, що надходить до Держлікслужби від органів з оцінки відповідності»</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 xml:space="preserve">Постійно </w:t>
            </w:r>
          </w:p>
        </w:tc>
        <w:tc>
          <w:tcPr>
            <w:tcW w:w="1044" w:type="pct"/>
            <w:tcBorders>
              <w:left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державного ринкового нагляду за обігом медичних виробів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4.10</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rvps2"/>
              <w:shd w:val="clear" w:color="auto" w:fill="FFFFFF" w:themeFill="background1"/>
              <w:spacing w:before="0" w:beforeAutospacing="0" w:after="0" w:afterAutospacing="0"/>
              <w:rPr>
                <w:sz w:val="20"/>
                <w:szCs w:val="20"/>
              </w:rPr>
            </w:pPr>
            <w:r w:rsidRPr="00EB2FE5">
              <w:rPr>
                <w:sz w:val="20"/>
                <w:szCs w:val="20"/>
              </w:rPr>
              <w:t xml:space="preserve">Забезпечення ведення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EB2FE5">
              <w:rPr>
                <w:sz w:val="20"/>
                <w:szCs w:val="20"/>
              </w:rPr>
              <w:t>in</w:t>
            </w:r>
            <w:proofErr w:type="spellEnd"/>
            <w:r w:rsidRPr="00EB2FE5">
              <w:rPr>
                <w:sz w:val="20"/>
                <w:szCs w:val="20"/>
              </w:rPr>
              <w:t xml:space="preserve"> </w:t>
            </w:r>
            <w:proofErr w:type="spellStart"/>
            <w:r w:rsidRPr="00EB2FE5">
              <w:rPr>
                <w:sz w:val="20"/>
                <w:szCs w:val="20"/>
              </w:rPr>
              <w:t>vitro</w:t>
            </w:r>
            <w:proofErr w:type="spellEnd"/>
            <w:r w:rsidRPr="00EB2FE5">
              <w:rPr>
                <w:sz w:val="20"/>
                <w:szCs w:val="20"/>
              </w:rPr>
              <w:t xml:space="preserve"> в обіг</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 xml:space="preserve">Постійно </w:t>
            </w:r>
          </w:p>
        </w:tc>
        <w:tc>
          <w:tcPr>
            <w:tcW w:w="1044" w:type="pct"/>
            <w:tcBorders>
              <w:left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державного ринкового нагляду за обігом медичних виробів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4.11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rvps2"/>
              <w:shd w:val="clear" w:color="auto" w:fill="FFFFFF" w:themeFill="background1"/>
              <w:spacing w:before="0" w:beforeAutospacing="0" w:after="0" w:afterAutospacing="0"/>
              <w:rPr>
                <w:sz w:val="20"/>
                <w:szCs w:val="20"/>
              </w:rPr>
            </w:pPr>
            <w:r w:rsidRPr="00EB2FE5">
              <w:rPr>
                <w:sz w:val="20"/>
                <w:szCs w:val="20"/>
              </w:rPr>
              <w:t xml:space="preserve">Забезпечення ведення Обліку виробників та уповноважених представників, відповідальних за введення в обіг </w:t>
            </w:r>
            <w:proofErr w:type="spellStart"/>
            <w:r w:rsidRPr="00EB2FE5">
              <w:rPr>
                <w:sz w:val="20"/>
                <w:szCs w:val="20"/>
              </w:rPr>
              <w:t>біоімплантатів</w:t>
            </w:r>
            <w:proofErr w:type="spellEnd"/>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 xml:space="preserve">Постійно </w:t>
            </w:r>
          </w:p>
        </w:tc>
        <w:tc>
          <w:tcPr>
            <w:tcW w:w="1044" w:type="pct"/>
            <w:tcBorders>
              <w:left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державного ринкового нагляду за обігом медичних виробів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4.12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rvps2"/>
              <w:shd w:val="clear" w:color="auto" w:fill="FFFFFF" w:themeFill="background1"/>
              <w:spacing w:before="0" w:beforeAutospacing="0" w:after="0" w:afterAutospacing="0"/>
              <w:rPr>
                <w:sz w:val="20"/>
                <w:szCs w:val="20"/>
              </w:rPr>
            </w:pPr>
            <w:r w:rsidRPr="00EB2FE5">
              <w:rPr>
                <w:sz w:val="20"/>
                <w:szCs w:val="20"/>
              </w:rPr>
              <w:t>Координація роботи посадових осіб територіальних органів Держлікслужби, які уповноважені працювати з національною інформаційною системою державного ринкового нагляду та системою оперативного взаємного сповіщення про продукцію, що становить серйозний ризик (з Інформаційними системами)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 xml:space="preserve">Постійно </w:t>
            </w:r>
          </w:p>
        </w:tc>
        <w:tc>
          <w:tcPr>
            <w:tcW w:w="1044" w:type="pct"/>
            <w:tcBorders>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державного ринкового нагляду за обігом медичних виробів</w:t>
            </w:r>
          </w:p>
        </w:tc>
      </w:tr>
      <w:tr w:rsidR="00111C22" w:rsidRPr="00EB2FE5" w:rsidTr="009F0191">
        <w:trPr>
          <w:trHeight w:val="340"/>
        </w:trPr>
        <w:tc>
          <w:tcPr>
            <w:tcW w:w="314" w:type="pct"/>
            <w:tcBorders>
              <w:top w:val="single" w:sz="4" w:space="0" w:color="000000"/>
              <w:left w:val="single" w:sz="4" w:space="0" w:color="000000"/>
              <w:bottom w:val="single" w:sz="4" w:space="0" w:color="auto"/>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4.13</w:t>
            </w:r>
          </w:p>
        </w:tc>
        <w:tc>
          <w:tcPr>
            <w:tcW w:w="2404" w:type="pct"/>
            <w:tcBorders>
              <w:top w:val="single" w:sz="4" w:space="0" w:color="000000"/>
              <w:left w:val="single" w:sz="4" w:space="0" w:color="000000"/>
              <w:bottom w:val="single" w:sz="4" w:space="0" w:color="auto"/>
              <w:right w:val="single" w:sz="4" w:space="0" w:color="000000"/>
            </w:tcBorders>
          </w:tcPr>
          <w:p w:rsidR="00111C22" w:rsidRPr="00EB2FE5" w:rsidRDefault="00111C22" w:rsidP="00111C22">
            <w:pPr>
              <w:pStyle w:val="rvps2"/>
              <w:shd w:val="clear" w:color="auto" w:fill="FFFFFF" w:themeFill="background1"/>
              <w:spacing w:before="0" w:beforeAutospacing="0" w:after="0" w:afterAutospacing="0"/>
              <w:rPr>
                <w:sz w:val="20"/>
                <w:szCs w:val="20"/>
              </w:rPr>
            </w:pPr>
            <w:r w:rsidRPr="00EB2FE5">
              <w:rPr>
                <w:sz w:val="20"/>
                <w:szCs w:val="20"/>
              </w:rPr>
              <w:t>Проведення навчальних семінарів, відео-конференцій з територіальними органами Держлікслужби щодо здійснення державного ринкового нагляду</w:t>
            </w:r>
          </w:p>
        </w:tc>
        <w:tc>
          <w:tcPr>
            <w:tcW w:w="1238" w:type="pct"/>
            <w:tcBorders>
              <w:top w:val="single" w:sz="4" w:space="0" w:color="000000"/>
              <w:left w:val="single" w:sz="4" w:space="0" w:color="000000"/>
              <w:bottom w:val="single" w:sz="4" w:space="0" w:color="auto"/>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bCs/>
                <w:sz w:val="20"/>
                <w:lang w:val="uk-UA"/>
              </w:rPr>
              <w:t>Постійно</w:t>
            </w:r>
          </w:p>
        </w:tc>
        <w:tc>
          <w:tcPr>
            <w:tcW w:w="1044" w:type="pct"/>
            <w:tcBorders>
              <w:left w:val="single" w:sz="4" w:space="0" w:color="000000"/>
              <w:bottom w:val="single" w:sz="4" w:space="0" w:color="auto"/>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державного ринкового нагляду за обігом медичних виробів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hideMark/>
          </w:tcPr>
          <w:p w:rsidR="00111C22" w:rsidRPr="00EB2FE5" w:rsidRDefault="00111C22" w:rsidP="00111C22">
            <w:pPr>
              <w:ind w:right="-116"/>
              <w:jc w:val="center"/>
              <w:rPr>
                <w:b/>
                <w:sz w:val="20"/>
                <w:lang w:val="uk-UA"/>
              </w:rPr>
            </w:pPr>
            <w:r w:rsidRPr="00EB2FE5">
              <w:rPr>
                <w:b/>
                <w:sz w:val="20"/>
                <w:lang w:val="uk-UA"/>
              </w:rPr>
              <w:t>5.</w:t>
            </w:r>
          </w:p>
        </w:tc>
        <w:tc>
          <w:tcPr>
            <w:tcW w:w="4686" w:type="pct"/>
            <w:gridSpan w:val="3"/>
            <w:tcBorders>
              <w:top w:val="single" w:sz="4" w:space="0" w:color="000000"/>
              <w:left w:val="single" w:sz="4" w:space="0" w:color="000000"/>
              <w:bottom w:val="single" w:sz="4" w:space="0" w:color="000000"/>
              <w:right w:val="single" w:sz="4" w:space="0" w:color="000000"/>
            </w:tcBorders>
            <w:vAlign w:val="center"/>
            <w:hideMark/>
          </w:tcPr>
          <w:p w:rsidR="00111C22" w:rsidRPr="00EB2FE5" w:rsidRDefault="00111C22" w:rsidP="00111C22">
            <w:pPr>
              <w:rPr>
                <w:b/>
                <w:sz w:val="20"/>
                <w:lang w:val="uk-UA"/>
              </w:rPr>
            </w:pPr>
            <w:r w:rsidRPr="00EB2FE5">
              <w:rPr>
                <w:b/>
                <w:sz w:val="20"/>
                <w:lang w:val="uk-UA"/>
              </w:rPr>
              <w:t>ЗАХОДИ ЩОДО ЗАБЕЗПЕЧЕННЯ ДЕРЖАВНОГО КОНТРОЛЮ ЯКОСТІ ЛІКАРСЬКИХ ЗАСОБІВ ТА КРОВІ</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16"/>
              <w:jc w:val="center"/>
              <w:rPr>
                <w:sz w:val="20"/>
                <w:lang w:val="uk-UA"/>
              </w:rPr>
            </w:pPr>
            <w:r w:rsidRPr="00EB2FE5">
              <w:rPr>
                <w:sz w:val="20"/>
                <w:lang w:val="uk-UA"/>
              </w:rPr>
              <w:lastRenderedPageBreak/>
              <w:t>5.1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Організація заходів державного нагляду (контролю) з дотримання вимог законодавства щодо забезпечення якості та безпеки лікарських засобів на всіх етапах обігу, у тому числі правил здійснення належних практик (виробничої, дистриб’юторської, зберігання, аптечної) у СГ, що здійснюють діяльність з оптової та роздрібної торгівлі ЛЗ та в лікувально-профілактичних закладах</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Територіальні органи Держлікслужби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16"/>
              <w:jc w:val="center"/>
              <w:rPr>
                <w:sz w:val="20"/>
                <w:lang w:val="uk-UA"/>
              </w:rPr>
            </w:pPr>
            <w:r w:rsidRPr="00EB2FE5">
              <w:rPr>
                <w:sz w:val="20"/>
                <w:lang w:val="uk-UA"/>
              </w:rPr>
              <w:t>5.2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Організація здійснення державного контролю якості ЛЗ, що ввозяться в Україну, (згідно з Порядком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з Порядком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затвердженим наказом МОЗ України від 01.10.2014 № 698, зареєстрованим в Міністерстві юстиції України 29.10.2014 за №</w:t>
            </w:r>
            <w:r w:rsidR="00BA2D3D" w:rsidRPr="00EB2FE5">
              <w:rPr>
                <w:sz w:val="20"/>
                <w:lang w:val="uk-UA"/>
              </w:rPr>
              <w:t xml:space="preserve"> </w:t>
            </w:r>
            <w:r w:rsidRPr="00EB2FE5">
              <w:rPr>
                <w:sz w:val="20"/>
                <w:lang w:val="uk-UA"/>
              </w:rPr>
              <w:t>1356/26133)</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Територіальні органи Держлікслужби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16"/>
              <w:jc w:val="center"/>
              <w:rPr>
                <w:sz w:val="20"/>
                <w:lang w:val="uk-UA"/>
              </w:rPr>
            </w:pPr>
            <w:r w:rsidRPr="00EB2FE5">
              <w:rPr>
                <w:sz w:val="20"/>
                <w:lang w:val="uk-UA"/>
              </w:rPr>
              <w:t>5.3</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Організація роботи по недопущенню неякісних, фальсифікованих та незареєстрованих ЛЗ та ЛЗ, увезених з порушенням законодавства, а також донорської крові, її компонентів та препаратів крові:</w:t>
            </w:r>
          </w:p>
          <w:p w:rsidR="00111C22" w:rsidRPr="00EB2FE5" w:rsidRDefault="00111C22" w:rsidP="00111C22">
            <w:pPr>
              <w:shd w:val="clear" w:color="auto" w:fill="FFFFFF" w:themeFill="background1"/>
              <w:rPr>
                <w:sz w:val="20"/>
                <w:lang w:val="uk-UA"/>
              </w:rPr>
            </w:pPr>
            <w:r w:rsidRPr="00EB2FE5">
              <w:rPr>
                <w:sz w:val="20"/>
                <w:lang w:val="uk-UA"/>
              </w:rPr>
              <w:t>- опрацювання термінових повідомлень та листів, що надходять від територіальних органів Держлікслужби;</w:t>
            </w:r>
          </w:p>
          <w:p w:rsidR="00111C22" w:rsidRPr="00EB2FE5" w:rsidRDefault="00111C22" w:rsidP="00111C22">
            <w:pPr>
              <w:shd w:val="clear" w:color="auto" w:fill="FFFFFF" w:themeFill="background1"/>
              <w:rPr>
                <w:sz w:val="20"/>
                <w:lang w:val="uk-UA"/>
              </w:rPr>
            </w:pPr>
            <w:r w:rsidRPr="00EB2FE5">
              <w:rPr>
                <w:sz w:val="20"/>
                <w:lang w:val="uk-UA"/>
              </w:rPr>
              <w:t>- організація та забезпечення в установленому порядку відбору зразків лікарських засобів для здійснення державного контролю їх якості;</w:t>
            </w:r>
          </w:p>
          <w:p w:rsidR="00111C22" w:rsidRPr="00EB2FE5" w:rsidRDefault="00111C22" w:rsidP="00111C22">
            <w:pPr>
              <w:shd w:val="clear" w:color="auto" w:fill="FFFFFF" w:themeFill="background1"/>
              <w:rPr>
                <w:sz w:val="20"/>
                <w:lang w:val="uk-UA"/>
              </w:rPr>
            </w:pPr>
            <w:r w:rsidRPr="00EB2FE5">
              <w:rPr>
                <w:sz w:val="20"/>
                <w:lang w:val="uk-UA"/>
              </w:rPr>
              <w:t>- підготовка розпоряджень Держлікслужби про заборону/тимчасову заборону виробництва, реалізації (торгівлі), зберігання та застосування лікарських засобів, що не відповідають вимогам, визначеним нормативно-правовими актами та нормативними документами;</w:t>
            </w:r>
          </w:p>
          <w:p w:rsidR="00111C22" w:rsidRPr="00EB2FE5" w:rsidRDefault="00111C22" w:rsidP="00111C22">
            <w:pPr>
              <w:shd w:val="clear" w:color="auto" w:fill="FFFFFF" w:themeFill="background1"/>
              <w:rPr>
                <w:sz w:val="20"/>
                <w:lang w:val="uk-UA"/>
              </w:rPr>
            </w:pPr>
            <w:r w:rsidRPr="00EB2FE5">
              <w:rPr>
                <w:sz w:val="20"/>
                <w:lang w:val="uk-UA"/>
              </w:rPr>
              <w:t>- підготовка листів про скасування розпоряджень Держлікслужби на підставі позитивних результатів додаткових досліджень контролю якості ЛЗ</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16"/>
              <w:jc w:val="center"/>
              <w:rPr>
                <w:sz w:val="20"/>
                <w:lang w:val="uk-UA"/>
              </w:rPr>
            </w:pPr>
            <w:r w:rsidRPr="00EB2FE5">
              <w:rPr>
                <w:sz w:val="20"/>
                <w:lang w:val="uk-UA"/>
              </w:rPr>
              <w:t>5.4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Погодження територіальним органам Держлікслужби здійснення позапланових перевірок СГ щодо якості ЛЗ, які здійснюють виробництво (в умовах аптеки), оптову, роздрібну торгівлю ЛЗ та використання ЛЗ, за наявності обґрунтованого звернення фізичної особи про порушення її законних прав</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16"/>
              <w:jc w:val="center"/>
              <w:rPr>
                <w:sz w:val="20"/>
                <w:lang w:val="uk-UA"/>
              </w:rPr>
            </w:pPr>
            <w:r w:rsidRPr="00EB2FE5">
              <w:rPr>
                <w:sz w:val="20"/>
                <w:lang w:val="uk-UA"/>
              </w:rPr>
              <w:t>5.5</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Розгляд скарг, звернень споживачів (користувачів) стосовно якості, безпеки та ефективності ЛЗ, донорської крові, її компонентів та препаратів крові</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16"/>
              <w:jc w:val="center"/>
              <w:rPr>
                <w:sz w:val="20"/>
                <w:lang w:val="uk-UA"/>
              </w:rPr>
            </w:pPr>
            <w:r w:rsidRPr="00EB2FE5">
              <w:rPr>
                <w:sz w:val="20"/>
                <w:lang w:val="uk-UA"/>
              </w:rPr>
              <w:t>5.6</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Участь в інспектуванні СГ на відповідність вимогам ліцензійних умов з провадження господарської діяльності з виробництва ЛЗ (за необхідності)</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16"/>
              <w:jc w:val="center"/>
              <w:rPr>
                <w:sz w:val="20"/>
                <w:lang w:val="uk-UA"/>
              </w:rPr>
            </w:pPr>
            <w:r w:rsidRPr="00EB2FE5">
              <w:rPr>
                <w:sz w:val="20"/>
                <w:lang w:val="uk-UA"/>
              </w:rPr>
              <w:t>5.7</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Участь у інспектуваннях СГ на відповідність вимогам належних практик GMP/GDP (за необхідності)</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16"/>
              <w:jc w:val="center"/>
              <w:rPr>
                <w:sz w:val="20"/>
                <w:lang w:val="uk-UA"/>
              </w:rPr>
            </w:pPr>
            <w:r w:rsidRPr="00EB2FE5">
              <w:rPr>
                <w:sz w:val="20"/>
                <w:lang w:val="uk-UA"/>
              </w:rPr>
              <w:t>5.8</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Забезпечення обміну інформацією з МОЗ, ДП «Державний експертний центр МОЗ України» щодо здійснення державного нагляду за безпекою використання ЛЗ, донорської крові, її компонентів та препаратів крові, а також виникненням побічних реакцій при їх застосуванні</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tc>
      </w:tr>
      <w:tr w:rsidR="00111C22" w:rsidRPr="00EB2FE5" w:rsidTr="00D2685C">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16"/>
              <w:jc w:val="center"/>
              <w:rPr>
                <w:sz w:val="20"/>
                <w:lang w:val="uk-UA"/>
              </w:rPr>
            </w:pPr>
            <w:r w:rsidRPr="00EB2FE5">
              <w:rPr>
                <w:sz w:val="20"/>
                <w:lang w:val="uk-UA"/>
              </w:rPr>
              <w:lastRenderedPageBreak/>
              <w:t>5.9</w:t>
            </w:r>
          </w:p>
        </w:tc>
        <w:tc>
          <w:tcPr>
            <w:tcW w:w="2404" w:type="pct"/>
            <w:tcBorders>
              <w:top w:val="single" w:sz="8" w:space="0" w:color="000000"/>
              <w:left w:val="nil"/>
              <w:bottom w:val="single" w:sz="8" w:space="0" w:color="000000"/>
              <w:right w:val="single" w:sz="8" w:space="0" w:color="000000"/>
            </w:tcBorders>
          </w:tcPr>
          <w:p w:rsidR="00111C22" w:rsidRPr="00EB2FE5" w:rsidRDefault="00111C22" w:rsidP="00111C22">
            <w:pPr>
              <w:shd w:val="clear" w:color="auto" w:fill="FFFFFF"/>
              <w:rPr>
                <w:sz w:val="20"/>
                <w:lang w:val="uk-UA"/>
              </w:rPr>
            </w:pPr>
            <w:r w:rsidRPr="00EB2FE5">
              <w:rPr>
                <w:sz w:val="20"/>
                <w:lang w:val="uk-UA"/>
              </w:rPr>
              <w:t>Узагальнення, статистична обробка та аналіз інформації, що надходить від територіальних органів Держлікслужби, від лабораторій, що уповноважені Держлікслужбою на проведення робіт з контролю якості ЛЗ (уповноважені лабораторії Держлікслужби), а також лабораторій суб’єктів системи крові щодо забезпечення якості ЛЗ, донорської крові, її компонентів та препаратів крові</w:t>
            </w:r>
          </w:p>
        </w:tc>
        <w:tc>
          <w:tcPr>
            <w:tcW w:w="1238" w:type="pct"/>
            <w:tcBorders>
              <w:top w:val="single" w:sz="8" w:space="0" w:color="000000"/>
              <w:left w:val="nil"/>
              <w:bottom w:val="single" w:sz="8" w:space="0" w:color="000000"/>
              <w:right w:val="single" w:sz="8" w:space="0" w:color="000000"/>
            </w:tcBorders>
          </w:tcPr>
          <w:p w:rsidR="00111C22" w:rsidRPr="00EB2FE5" w:rsidRDefault="00111C22" w:rsidP="00111C22">
            <w:pPr>
              <w:shd w:val="clear" w:color="auto" w:fill="FFFFFF"/>
              <w:jc w:val="center"/>
              <w:rPr>
                <w:sz w:val="20"/>
                <w:lang w:val="uk-UA" w:eastAsia="uk-UA"/>
              </w:rPr>
            </w:pPr>
            <w:r w:rsidRPr="00EB2FE5">
              <w:rPr>
                <w:sz w:val="20"/>
                <w:lang w:val="uk-UA" w:eastAsia="uk-UA"/>
              </w:rPr>
              <w:t>Постійно</w:t>
            </w:r>
          </w:p>
        </w:tc>
        <w:tc>
          <w:tcPr>
            <w:tcW w:w="1044" w:type="pct"/>
            <w:tcBorders>
              <w:top w:val="single" w:sz="8" w:space="0" w:color="000000"/>
              <w:left w:val="nil"/>
              <w:bottom w:val="single" w:sz="8" w:space="0" w:color="000000"/>
              <w:right w:val="single" w:sz="8" w:space="0" w:color="000000"/>
            </w:tcBorders>
          </w:tcPr>
          <w:p w:rsidR="00111C22" w:rsidRPr="00EB2FE5" w:rsidRDefault="00111C22" w:rsidP="00111C22">
            <w:pPr>
              <w:shd w:val="clear" w:color="auto" w:fill="FFFFFF"/>
              <w:rPr>
                <w:sz w:val="20"/>
                <w:lang w:val="uk-UA"/>
              </w:rPr>
            </w:pPr>
            <w:r w:rsidRPr="00EB2FE5">
              <w:rPr>
                <w:sz w:val="20"/>
                <w:lang w:val="uk-UA"/>
              </w:rPr>
              <w:t>Управління оптової та роздрібної торгівлі лікарськими засобами</w:t>
            </w:r>
          </w:p>
          <w:p w:rsidR="00111C22" w:rsidRPr="00EB2FE5" w:rsidRDefault="00111C22" w:rsidP="00111C22">
            <w:pPr>
              <w:shd w:val="clear" w:color="auto" w:fill="FFFFFF"/>
              <w:rPr>
                <w:sz w:val="20"/>
                <w:lang w:val="uk-UA"/>
              </w:rPr>
            </w:pPr>
          </w:p>
          <w:p w:rsidR="00111C22" w:rsidRPr="00EB2FE5" w:rsidRDefault="00111C22" w:rsidP="00111C22">
            <w:pPr>
              <w:shd w:val="clear" w:color="auto" w:fill="FFFFFF"/>
              <w:rPr>
                <w:sz w:val="20"/>
                <w:lang w:val="uk-UA"/>
              </w:rPr>
            </w:pPr>
            <w:r w:rsidRPr="00EB2FE5">
              <w:rPr>
                <w:sz w:val="20"/>
                <w:lang w:val="uk-UA"/>
              </w:rPr>
              <w:t>Територіальні органи Держлікслужби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16"/>
              <w:jc w:val="center"/>
              <w:rPr>
                <w:sz w:val="20"/>
                <w:lang w:val="uk-UA"/>
              </w:rPr>
            </w:pPr>
            <w:r w:rsidRPr="00EB2FE5">
              <w:rPr>
                <w:sz w:val="20"/>
                <w:lang w:val="uk-UA"/>
              </w:rPr>
              <w:t>5.10</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Участь у систематичній актуалізації Державної фармакопеї України як складової частини системи стандартизації контролю якості ЛЗ, гармонізації державних стандартів якості ЛЗ з європейськими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ДП «Український науковий фармакопейний центр якості лікарських засобів»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16"/>
              <w:jc w:val="center"/>
              <w:rPr>
                <w:sz w:val="20"/>
                <w:lang w:val="uk-UA"/>
              </w:rPr>
            </w:pPr>
            <w:r w:rsidRPr="00EB2FE5">
              <w:rPr>
                <w:sz w:val="20"/>
                <w:lang w:val="uk-UA"/>
              </w:rPr>
              <w:t>5.11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Участь у заходах із належного виконання зобов’язань країни-члена Європейської Фармакопеї, передбачених Конвенцією про розробку Європейської фармакопеї із поправками, внесеними відповідно до положень Протоколу до неї</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ДП «Український науковий фармакопейний центр якості лікарських</w:t>
            </w:r>
          </w:p>
          <w:p w:rsidR="00111C22" w:rsidRPr="00EB2FE5" w:rsidRDefault="00111C22" w:rsidP="00111C22">
            <w:pPr>
              <w:shd w:val="clear" w:color="auto" w:fill="FFFFFF" w:themeFill="background1"/>
              <w:rPr>
                <w:sz w:val="20"/>
                <w:lang w:val="uk-UA"/>
              </w:rPr>
            </w:pPr>
            <w:r w:rsidRPr="00EB2FE5">
              <w:rPr>
                <w:sz w:val="20"/>
                <w:lang w:val="uk-UA"/>
              </w:rPr>
              <w:t xml:space="preserve"> засобів»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16"/>
              <w:jc w:val="center"/>
              <w:rPr>
                <w:sz w:val="20"/>
                <w:lang w:val="uk-UA"/>
              </w:rPr>
            </w:pPr>
            <w:r w:rsidRPr="00EB2FE5">
              <w:rPr>
                <w:sz w:val="20"/>
                <w:lang w:val="uk-UA"/>
              </w:rPr>
              <w:t>5.12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Забезпечення виконання домовленостей, передбачених Меморандумом про взаєморозуміння, підписаним між Фармакопейною Конвенцією США та Держлікслужбою</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ДП «Український науковий фармакопейний центр якості лікарських засобів»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16"/>
              <w:jc w:val="center"/>
              <w:rPr>
                <w:sz w:val="20"/>
                <w:lang w:val="uk-UA"/>
              </w:rPr>
            </w:pPr>
            <w:r w:rsidRPr="00EB2FE5">
              <w:rPr>
                <w:sz w:val="20"/>
                <w:lang w:val="uk-UA"/>
              </w:rPr>
              <w:t>5.13</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Участь у заходах та співпраця в рамках взаємодії загальноєвропейської мережі офіційних лабораторій контролю ЛЗ (</w:t>
            </w:r>
            <w:proofErr w:type="spellStart"/>
            <w:r w:rsidRPr="00EB2FE5">
              <w:rPr>
                <w:sz w:val="20"/>
                <w:lang w:val="uk-UA"/>
              </w:rPr>
              <w:t>General</w:t>
            </w:r>
            <w:proofErr w:type="spellEnd"/>
            <w:r w:rsidRPr="00EB2FE5">
              <w:rPr>
                <w:sz w:val="20"/>
                <w:lang w:val="uk-UA"/>
              </w:rPr>
              <w:t xml:space="preserve"> </w:t>
            </w:r>
            <w:proofErr w:type="spellStart"/>
            <w:r w:rsidRPr="00EB2FE5">
              <w:rPr>
                <w:sz w:val="20"/>
                <w:lang w:val="uk-UA"/>
              </w:rPr>
              <w:t>European</w:t>
            </w:r>
            <w:proofErr w:type="spellEnd"/>
            <w:r w:rsidRPr="00EB2FE5">
              <w:rPr>
                <w:sz w:val="20"/>
                <w:lang w:val="uk-UA"/>
              </w:rPr>
              <w:t xml:space="preserve"> </w:t>
            </w:r>
            <w:r w:rsidRPr="00EB2FE5">
              <w:rPr>
                <w:bCs/>
                <w:sz w:val="20"/>
                <w:lang w:val="uk-UA"/>
              </w:rPr>
              <w:t>OMCL</w:t>
            </w:r>
            <w:r w:rsidRPr="00EB2FE5">
              <w:rPr>
                <w:sz w:val="20"/>
                <w:lang w:val="uk-UA"/>
              </w:rPr>
              <w:t xml:space="preserve"> </w:t>
            </w:r>
            <w:proofErr w:type="spellStart"/>
            <w:r w:rsidRPr="00EB2FE5">
              <w:rPr>
                <w:sz w:val="20"/>
                <w:lang w:val="uk-UA"/>
              </w:rPr>
              <w:t>Network</w:t>
            </w:r>
            <w:proofErr w:type="spellEnd"/>
            <w:r w:rsidRPr="00EB2FE5">
              <w:rPr>
                <w:sz w:val="20"/>
                <w:lang w:val="uk-UA"/>
              </w:rPr>
              <w:t>, GEON)</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p w:rsidR="00111C22" w:rsidRPr="00EB2FE5" w:rsidRDefault="00111C22" w:rsidP="00111C22">
            <w:pPr>
              <w:shd w:val="clear" w:color="auto" w:fill="FFFFFF" w:themeFill="background1"/>
              <w:rPr>
                <w:sz w:val="20"/>
                <w:lang w:val="uk-UA"/>
              </w:rPr>
            </w:pPr>
          </w:p>
          <w:p w:rsidR="00111C22" w:rsidRPr="00EB2FE5" w:rsidRDefault="00EB2FE5" w:rsidP="00111C22">
            <w:pPr>
              <w:shd w:val="clear" w:color="auto" w:fill="FFFFFF" w:themeFill="background1"/>
              <w:rPr>
                <w:sz w:val="20"/>
                <w:lang w:val="uk-UA"/>
              </w:rPr>
            </w:pPr>
            <w:hyperlink r:id="rId8" w:history="1">
              <w:r w:rsidR="00111C22" w:rsidRPr="00EB2FE5">
                <w:rPr>
                  <w:rStyle w:val="ad"/>
                  <w:color w:val="000000" w:themeColor="text1"/>
                  <w:sz w:val="20"/>
                  <w:u w:val="none"/>
                  <w:lang w:val="uk-UA"/>
                </w:rPr>
                <w:t>ДП «Центральна лабораторія з аналізу якості лікарських засобів і медичної продукції</w:t>
              </w:r>
            </w:hyperlink>
            <w:r w:rsidR="00111C22" w:rsidRPr="00EB2FE5">
              <w:rPr>
                <w:rStyle w:val="ad"/>
                <w:color w:val="000000" w:themeColor="text1"/>
                <w:sz w:val="20"/>
                <w:u w:val="none"/>
                <w:lang w:val="uk-UA"/>
              </w:rPr>
              <w:t>»</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16"/>
              <w:jc w:val="center"/>
              <w:rPr>
                <w:sz w:val="20"/>
                <w:lang w:val="uk-UA"/>
              </w:rPr>
            </w:pPr>
            <w:r w:rsidRPr="00EB2FE5">
              <w:rPr>
                <w:sz w:val="20"/>
                <w:lang w:val="uk-UA"/>
              </w:rPr>
              <w:t>5.14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both"/>
              <w:rPr>
                <w:sz w:val="20"/>
                <w:lang w:val="uk-UA"/>
              </w:rPr>
            </w:pPr>
            <w:r w:rsidRPr="00EB2FE5">
              <w:rPr>
                <w:sz w:val="20"/>
                <w:lang w:val="uk-UA"/>
              </w:rPr>
              <w:t>Забезпечення виконання зобов’язань, передбачених Конвенцією Ради Європи про підроблення медичної продукції та подібні злочини, що загрожують охороні здоров’я (ратифікована Законом України від 0</w:t>
            </w:r>
            <w:r w:rsidRPr="00EB2FE5">
              <w:rPr>
                <w:rStyle w:val="rvts44"/>
                <w:sz w:val="20"/>
                <w:lang w:val="uk-UA"/>
              </w:rPr>
              <w:t>7.06.2012 № 4908-VI, дата набрання чинності для України 01.01.2016)</w:t>
            </w:r>
            <w:r w:rsidRPr="00EB2FE5">
              <w:rPr>
                <w:sz w:val="20"/>
                <w:lang w:val="uk-UA"/>
              </w:rPr>
              <w:t xml:space="preserve"> та здійснення заходів щодо спільної роботи з країнами-підписантами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Відділ міжнародного співробітництва та комунікацій</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16"/>
              <w:jc w:val="center"/>
              <w:rPr>
                <w:sz w:val="20"/>
                <w:lang w:val="uk-UA"/>
              </w:rPr>
            </w:pPr>
            <w:r w:rsidRPr="00EB2FE5">
              <w:rPr>
                <w:sz w:val="20"/>
                <w:lang w:val="uk-UA"/>
              </w:rPr>
              <w:t>5.15</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both"/>
              <w:rPr>
                <w:sz w:val="20"/>
                <w:lang w:val="uk-UA"/>
              </w:rPr>
            </w:pPr>
            <w:r w:rsidRPr="00EB2FE5">
              <w:rPr>
                <w:sz w:val="20"/>
                <w:lang w:val="uk-UA"/>
              </w:rPr>
              <w:t>Обмін інформацією з Європейською агенцією з лікарських засобів, регуляторними органами у сфері обігу ЛЗ, а також у сфері безпеки та якості донорської крові та компонентів крові країн, ВООЗ щодо виявлених та заборонених на території України неякісних та фальсифікованих ЛЗ</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Відділ міжнародного співробітництва та комунікацій</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16"/>
              <w:jc w:val="center"/>
              <w:rPr>
                <w:sz w:val="20"/>
                <w:lang w:val="uk-UA"/>
              </w:rPr>
            </w:pPr>
            <w:r w:rsidRPr="00EB2FE5">
              <w:rPr>
                <w:sz w:val="20"/>
                <w:lang w:val="uk-UA"/>
              </w:rPr>
              <w:t>5.16</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both"/>
              <w:rPr>
                <w:sz w:val="20"/>
                <w:lang w:val="uk-UA"/>
              </w:rPr>
            </w:pPr>
            <w:r w:rsidRPr="00EB2FE5">
              <w:rPr>
                <w:sz w:val="20"/>
                <w:lang w:val="uk-UA"/>
              </w:rPr>
              <w:t xml:space="preserve">Забезпечення обміну інформацією з правоохоронними та митними органами (органами дізнання, попереднього слідства) про виявлені та заборонені </w:t>
            </w:r>
            <w:r w:rsidRPr="00EB2FE5">
              <w:rPr>
                <w:sz w:val="20"/>
                <w:lang w:val="uk-UA"/>
              </w:rPr>
              <w:lastRenderedPageBreak/>
              <w:t>фальсифіковані ЛЗ, а також з питань, що містять ознаки злочину, в тому числі щодо донорської крові, її компонентів та препаратів крові</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lastRenderedPageBreak/>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16"/>
              <w:jc w:val="center"/>
              <w:rPr>
                <w:sz w:val="20"/>
                <w:lang w:val="uk-UA"/>
              </w:rPr>
            </w:pPr>
            <w:r w:rsidRPr="00EB2FE5">
              <w:rPr>
                <w:sz w:val="20"/>
                <w:lang w:val="uk-UA"/>
              </w:rPr>
              <w:t>5.17</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both"/>
              <w:rPr>
                <w:sz w:val="20"/>
                <w:lang w:val="uk-UA"/>
              </w:rPr>
            </w:pPr>
            <w:r w:rsidRPr="00EB2FE5">
              <w:rPr>
                <w:sz w:val="20"/>
                <w:lang w:val="uk-UA"/>
              </w:rPr>
              <w:t>Проведення навчальних семінарів, відеоконференцій з територіальними органами Держлікслужби з питань якості ЛЗ, в тому числі медичних імунобіологічних препаратів, донорської крові, її компонентів та препаратів крові</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Територіальні органи Держлікслужби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ind w:right="-116"/>
              <w:jc w:val="center"/>
              <w:rPr>
                <w:sz w:val="20"/>
                <w:lang w:val="uk-UA"/>
              </w:rPr>
            </w:pPr>
            <w:r w:rsidRPr="00EB2FE5">
              <w:rPr>
                <w:sz w:val="20"/>
                <w:lang w:val="uk-UA"/>
              </w:rPr>
              <w:t>5.18</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Забезпечення функціонування Реєстру ліцензій на провадження господарської діяльності із заготівлі та тестування донорської крові та її компонентів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На виконання вимог постанови Кабінету Міністрів України від 17.022023</w:t>
            </w:r>
            <w:r w:rsidRPr="00EB2FE5">
              <w:rPr>
                <w:sz w:val="20"/>
                <w:lang w:val="uk-UA"/>
              </w:rPr>
              <w:br/>
              <w:t>№ 143 «Про створення інформаційно-комунікаційного комплексу системи крові»</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Департамент ліцензування виробництва лікарських засобів, крові та сертифікації</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hideMark/>
          </w:tcPr>
          <w:p w:rsidR="00111C22" w:rsidRPr="00EB2FE5" w:rsidRDefault="00111C22" w:rsidP="00111C22">
            <w:pPr>
              <w:ind w:right="-116"/>
              <w:jc w:val="center"/>
              <w:rPr>
                <w:b/>
                <w:sz w:val="20"/>
                <w:lang w:val="uk-UA"/>
              </w:rPr>
            </w:pPr>
            <w:r w:rsidRPr="00EB2FE5">
              <w:rPr>
                <w:b/>
                <w:sz w:val="20"/>
                <w:lang w:val="uk-UA"/>
              </w:rPr>
              <w:t>6.</w:t>
            </w:r>
          </w:p>
        </w:tc>
        <w:tc>
          <w:tcPr>
            <w:tcW w:w="4686" w:type="pct"/>
            <w:gridSpan w:val="3"/>
            <w:tcBorders>
              <w:top w:val="single" w:sz="4" w:space="0" w:color="000000"/>
              <w:left w:val="single" w:sz="4" w:space="0" w:color="000000"/>
              <w:bottom w:val="single" w:sz="4" w:space="0" w:color="000000"/>
              <w:right w:val="single" w:sz="4" w:space="0" w:color="000000"/>
            </w:tcBorders>
            <w:vAlign w:val="center"/>
            <w:hideMark/>
          </w:tcPr>
          <w:p w:rsidR="00111C22" w:rsidRPr="00EB2FE5" w:rsidRDefault="00111C22" w:rsidP="00111C22">
            <w:pPr>
              <w:rPr>
                <w:b/>
                <w:sz w:val="20"/>
                <w:lang w:val="uk-UA"/>
              </w:rPr>
            </w:pPr>
            <w:r w:rsidRPr="00EB2FE5">
              <w:rPr>
                <w:b/>
                <w:sz w:val="20"/>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6.1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Здійснення діяльності з видачі дозволів на право ввезення на територію України, вивезення з території України, транзиту через територію України наркотичних засобів, психотропних речовин і прекурсорів</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6.2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Надання роз’яснень щодо наявності або відсутності підконтрольних речовин у продукції, що ввозиться на територію України чи вивозиться з території України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6.3</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Надання роз’яснень стосовно ввезення та вивезення обладнання, яке використовується для виробництва, виготовлення наркотичних засобів, психотропних речовин і прекурсорів, та підпадає під дію заходів контролю відповідно до постанови Кабінету Міністрів України від 05.03.2008 № 140</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6.4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Збір, узагальнення та аналіз інформації, пов’язаної з:</w:t>
            </w:r>
          </w:p>
          <w:p w:rsidR="00111C22" w:rsidRPr="00EB2FE5" w:rsidRDefault="00111C22" w:rsidP="00111C22">
            <w:pPr>
              <w:shd w:val="clear" w:color="auto" w:fill="FFFFFF" w:themeFill="background1"/>
              <w:rPr>
                <w:sz w:val="20"/>
                <w:lang w:val="uk-UA"/>
              </w:rPr>
            </w:pPr>
            <w:r w:rsidRPr="00EB2FE5">
              <w:rPr>
                <w:sz w:val="20"/>
                <w:lang w:val="uk-UA"/>
              </w:rPr>
              <w:t>- появою нових речовин, що мають психоактивну дію, та є предметом вживання не за медичним призначенням;</w:t>
            </w:r>
          </w:p>
          <w:p w:rsidR="00111C22" w:rsidRPr="00EB2FE5" w:rsidRDefault="00111C22" w:rsidP="00111C22">
            <w:pPr>
              <w:shd w:val="clear" w:color="auto" w:fill="FFFFFF" w:themeFill="background1"/>
              <w:rPr>
                <w:sz w:val="20"/>
                <w:lang w:val="uk-UA"/>
              </w:rPr>
            </w:pPr>
            <w:r w:rsidRPr="00EB2FE5">
              <w:rPr>
                <w:sz w:val="20"/>
                <w:lang w:val="uk-UA"/>
              </w:rPr>
              <w:t>- законним обігом наркотичних засобів, психотропних речовин і прекурсорів.</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6.5</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Участь в опрацюванні змін, що вносяться до Переліку наркотичних засобів, психотропних речовин і прекурсорів, затвердженого постановою Кабінету Міністрів України від 06.05.2000 № 770</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 xml:space="preserve">Управління державного регулювання та контролю у сфері обігу наркотичних засобів, </w:t>
            </w:r>
            <w:r w:rsidRPr="00EB2FE5">
              <w:rPr>
                <w:sz w:val="20"/>
                <w:lang w:val="uk-UA"/>
              </w:rPr>
              <w:lastRenderedPageBreak/>
              <w:t>психотропних речовин, прекурсорів і протидії їх незаконному обігу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lastRenderedPageBreak/>
              <w:t>6.6</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Вивчення та узагальнення вітчизняного та міжнародного досвіду контролю за обігом наркотичних засобів, психотропних речовин і прекурсорів.</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6.7</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Надання в межах компетенції пропозицій до Стратегії державної політики щодо наркотиків на період до 2030 року та Плану заходів з її реалізації.</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З моменту схвалення Кабінетом Міністрів України Стратегії державної політики щодо наркотиків на період до 2030 року та Плану заходів з її реалізації – забезпечення виконання даного Плану.</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ІІ квартал</w:t>
            </w:r>
          </w:p>
          <w:p w:rsidR="00111C22" w:rsidRPr="00EB2FE5" w:rsidRDefault="00111C22" w:rsidP="00111C22">
            <w:pPr>
              <w:shd w:val="clear" w:color="auto" w:fill="FFFFFF" w:themeFill="background1"/>
              <w:jc w:val="center"/>
              <w:rPr>
                <w:sz w:val="20"/>
                <w:lang w:val="uk-UA"/>
              </w:rPr>
            </w:pPr>
          </w:p>
          <w:p w:rsidR="009D3071" w:rsidRPr="00EB2FE5" w:rsidRDefault="009D3071" w:rsidP="009D3071">
            <w:pPr>
              <w:shd w:val="clear" w:color="auto" w:fill="FFFFFF" w:themeFill="background1"/>
              <w:rPr>
                <w:sz w:val="20"/>
                <w:lang w:val="uk-UA"/>
              </w:rPr>
            </w:pPr>
          </w:p>
          <w:p w:rsidR="00111C22" w:rsidRPr="00EB2FE5" w:rsidRDefault="00111C22" w:rsidP="00111C22">
            <w:pPr>
              <w:shd w:val="clear" w:color="auto" w:fill="FFFFFF" w:themeFill="background1"/>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6.8</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 xml:space="preserve">Забезпечення участі на постійній основі Держлікслужби у заходах міжнародного характеру у сфері обігу наркотичних засобів, психотропних речовин і прекурсорів та протидії їх незаконному обігу, які проводяться МККН, Групою </w:t>
            </w:r>
            <w:proofErr w:type="spellStart"/>
            <w:r w:rsidRPr="00EB2FE5">
              <w:rPr>
                <w:sz w:val="20"/>
                <w:lang w:val="uk-UA"/>
              </w:rPr>
              <w:t>Помпіду</w:t>
            </w:r>
            <w:proofErr w:type="spellEnd"/>
            <w:r w:rsidRPr="00EB2FE5">
              <w:rPr>
                <w:sz w:val="20"/>
                <w:lang w:val="uk-UA"/>
              </w:rPr>
              <w:t xml:space="preserve"> Ради Європи та іншими міжнародними організаціями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6.9</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Надання роз’яснень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6.10</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Здійснення ліцензування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6.11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 xml:space="preserve">Здійснення контролю за додержанням ліцензіатами Ліцензійних умов провадження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w:t>
            </w:r>
            <w:r w:rsidRPr="00EB2FE5">
              <w:rPr>
                <w:sz w:val="20"/>
                <w:lang w:val="uk-UA"/>
              </w:rPr>
              <w:lastRenderedPageBreak/>
              <w:t>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lastRenderedPageBreak/>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6.12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Реєстрація, узагальнення та аналіз квартальних і річних звітів ліцензіатів, що здійснюють господарську діяльність з обігу підконтрольних речовин</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6.13</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Погодження знищення наркотичних засобів, психотропних речовин, прекурсорів за заявами СГ</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6.14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Здійснення контролю за виконанням ліцензіатами розпоряджень про усунення порушень ліцензійних умов, виявлених при проведенні планових та позапланових заходів державного нагляду (контролю)</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6.15</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Участь у відборі зразків рослин роду коноплі, рослин виду мак снотворний</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6.16</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 xml:space="preserve">Здійснення за допомогою електронної інформаційної системи обліку вирощених рослин конопель для медичних цілей, переміщення таких рослин, продуктів їх переробки, рослинної субстанції </w:t>
            </w:r>
            <w:proofErr w:type="spellStart"/>
            <w:r w:rsidRPr="00EB2FE5">
              <w:rPr>
                <w:sz w:val="20"/>
                <w:lang w:val="uk-UA"/>
              </w:rPr>
              <w:t>канабісу</w:t>
            </w:r>
            <w:proofErr w:type="spellEnd"/>
            <w:r w:rsidRPr="00EB2FE5">
              <w:rPr>
                <w:sz w:val="20"/>
                <w:lang w:val="uk-UA"/>
              </w:rPr>
              <w:t>, вироблених (виготовлених) із них лікарських засобів на всіх етапах обігу  контролю та нагляду за обігом наркотичних засобів, психотропних речовин</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hideMark/>
          </w:tcPr>
          <w:p w:rsidR="00111C22" w:rsidRPr="00EB2FE5" w:rsidRDefault="00111C22" w:rsidP="00111C22">
            <w:pPr>
              <w:ind w:right="-116"/>
              <w:jc w:val="center"/>
              <w:rPr>
                <w:b/>
                <w:sz w:val="20"/>
                <w:lang w:val="uk-UA"/>
              </w:rPr>
            </w:pPr>
            <w:r w:rsidRPr="00EB2FE5">
              <w:rPr>
                <w:b/>
                <w:sz w:val="20"/>
                <w:lang w:val="uk-UA"/>
              </w:rPr>
              <w:t>7.</w:t>
            </w:r>
          </w:p>
        </w:tc>
        <w:tc>
          <w:tcPr>
            <w:tcW w:w="4686" w:type="pct"/>
            <w:gridSpan w:val="3"/>
            <w:tcBorders>
              <w:top w:val="single" w:sz="4" w:space="0" w:color="000000"/>
              <w:left w:val="single" w:sz="4" w:space="0" w:color="000000"/>
              <w:bottom w:val="single" w:sz="4" w:space="0" w:color="000000"/>
              <w:right w:val="single" w:sz="4" w:space="0" w:color="000000"/>
            </w:tcBorders>
            <w:vAlign w:val="center"/>
            <w:hideMark/>
          </w:tcPr>
          <w:p w:rsidR="00111C22" w:rsidRPr="00EB2FE5" w:rsidRDefault="00111C22" w:rsidP="00111C22">
            <w:pPr>
              <w:rPr>
                <w:b/>
                <w:sz w:val="20"/>
                <w:lang w:val="uk-UA"/>
              </w:rPr>
            </w:pPr>
            <w:r w:rsidRPr="00EB2FE5">
              <w:rPr>
                <w:b/>
                <w:sz w:val="20"/>
                <w:lang w:val="uk-UA"/>
              </w:rPr>
              <w:t>ЗАХОДИ З ПИТАНЬ УПРАВЛІННЯ СИСТЕМОЮ ЯКОСТІ</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7.1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sz w:val="20"/>
                <w:lang w:val="uk-UA"/>
              </w:rPr>
            </w:pPr>
            <w:r w:rsidRPr="00EB2FE5">
              <w:rPr>
                <w:sz w:val="20"/>
                <w:lang w:val="uk-UA"/>
              </w:rPr>
              <w:t>Підтримання функціонування системи управління якістю Держлікслужби відповідно до чинного законодавства України в галузі охорони здоров’я, вимог ISO 9001 та з врахуванням рекомендацій PIC/S, зокрема вимог документу PI 002-3 «Рекомендації PIC/S щодо вимог до системи управління якістю фармацевтичних інспекторатів», ВООЗ TRS 902, Annex 8 «Вимоги до систем якості національних GMP-інспекторатів»</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rStyle w:val="ae"/>
                <w:b w:val="0"/>
                <w:sz w:val="20"/>
                <w:lang w:val="uk-UA"/>
              </w:rPr>
            </w:pPr>
            <w:r w:rsidRPr="00EB2FE5">
              <w:rPr>
                <w:rStyle w:val="ae"/>
                <w:b w:val="0"/>
                <w:sz w:val="20"/>
                <w:lang w:val="uk-UA"/>
              </w:rPr>
              <w:t>Керівництво Держлікслужби</w:t>
            </w:r>
          </w:p>
          <w:p w:rsidR="00111C22" w:rsidRPr="00EB2FE5" w:rsidRDefault="00111C22" w:rsidP="00111C22">
            <w:pPr>
              <w:shd w:val="clear" w:color="auto" w:fill="FFFFFF"/>
              <w:rPr>
                <w:rStyle w:val="ae"/>
                <w:b w:val="0"/>
                <w:sz w:val="20"/>
                <w:lang w:val="uk-UA"/>
              </w:rPr>
            </w:pPr>
          </w:p>
          <w:p w:rsidR="00111C22" w:rsidRPr="00EB2FE5" w:rsidRDefault="00111C22" w:rsidP="00111C22">
            <w:pPr>
              <w:shd w:val="clear" w:color="auto" w:fill="FFFFFF"/>
              <w:rPr>
                <w:rStyle w:val="ae"/>
                <w:b w:val="0"/>
                <w:sz w:val="20"/>
                <w:lang w:val="uk-UA"/>
              </w:rPr>
            </w:pPr>
            <w:r w:rsidRPr="00EB2FE5">
              <w:rPr>
                <w:rStyle w:val="ae"/>
                <w:b w:val="0"/>
                <w:sz w:val="20"/>
                <w:lang w:val="uk-UA"/>
              </w:rPr>
              <w:t>Сектор управління системою якості</w:t>
            </w:r>
          </w:p>
          <w:p w:rsidR="00111C22" w:rsidRPr="00EB2FE5" w:rsidRDefault="00111C22" w:rsidP="00111C22">
            <w:pPr>
              <w:shd w:val="clear" w:color="auto" w:fill="FFFFFF"/>
              <w:rPr>
                <w:bCs/>
                <w:sz w:val="20"/>
                <w:lang w:val="uk-UA"/>
              </w:rPr>
            </w:pPr>
            <w:r w:rsidRPr="00EB2FE5">
              <w:rPr>
                <w:rStyle w:val="ae"/>
                <w:b w:val="0"/>
                <w:sz w:val="20"/>
                <w:lang w:val="uk-UA"/>
              </w:rPr>
              <w:t xml:space="preserve">Структурні підрозділи Держлікслужби </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7.2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sz w:val="20"/>
                <w:lang w:val="uk-UA"/>
              </w:rPr>
            </w:pPr>
            <w:r w:rsidRPr="00EB2FE5">
              <w:rPr>
                <w:sz w:val="20"/>
                <w:lang w:val="uk-UA"/>
              </w:rPr>
              <w:t>Організація проведення з боку сертифікаційного органу наглядового аудиту системи управління якістю Держлікслужби на відповідність вимогам ISO 9001</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jc w:val="center"/>
              <w:rPr>
                <w:sz w:val="20"/>
                <w:lang w:val="uk-UA"/>
              </w:rPr>
            </w:pPr>
            <w:r w:rsidRPr="00EB2FE5">
              <w:rPr>
                <w:sz w:val="20"/>
                <w:lang w:val="uk-UA"/>
              </w:rPr>
              <w:t>ІІІ квартал</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b/>
                <w:sz w:val="20"/>
                <w:lang w:val="uk-UA"/>
              </w:rPr>
            </w:pPr>
            <w:r w:rsidRPr="00EB2FE5">
              <w:rPr>
                <w:rStyle w:val="ae"/>
                <w:b w:val="0"/>
                <w:sz w:val="20"/>
                <w:lang w:val="uk-UA"/>
              </w:rPr>
              <w:t>Сектор управління системою якості</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lastRenderedPageBreak/>
              <w:t>7.3</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sz w:val="20"/>
                <w:lang w:val="uk-UA"/>
              </w:rPr>
            </w:pPr>
            <w:r w:rsidRPr="00EB2FE5">
              <w:rPr>
                <w:sz w:val="20"/>
                <w:lang w:val="uk-UA"/>
              </w:rPr>
              <w:t>Координація робіт щодо удосконалення системи управління якістю Держлікслужби враховуючи вимоги моделі CAF</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b/>
                <w:sz w:val="20"/>
                <w:lang w:val="uk-UA"/>
              </w:rPr>
            </w:pPr>
            <w:r w:rsidRPr="00EB2FE5">
              <w:rPr>
                <w:rStyle w:val="ae"/>
                <w:b w:val="0"/>
                <w:sz w:val="20"/>
                <w:lang w:val="uk-UA"/>
              </w:rPr>
              <w:t>Сектор управління системою якості</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7.4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sz w:val="20"/>
                <w:lang w:val="uk-UA"/>
              </w:rPr>
            </w:pPr>
            <w:r w:rsidRPr="00EB2FE5">
              <w:rPr>
                <w:sz w:val="20"/>
                <w:lang w:val="uk-UA"/>
              </w:rPr>
              <w:t>Координація робіт з питань функціонування системи управління якістю та зв'язок з питань якості між структурними підрозділами Держлікслужби, територіальними органами Держлікслужби та державними підприємствами, що перебувають у сфері її управління. Організація та контроль робіт щодо адаптування та/або розробки документів системи управління якістю Держлікслужби задля використання в роботі територіальними органами Держлікслужби та державними підприємствами, що перебувають у сфері її управління</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rStyle w:val="ae"/>
                <w:b w:val="0"/>
                <w:sz w:val="20"/>
                <w:lang w:val="uk-UA"/>
              </w:rPr>
            </w:pPr>
            <w:r w:rsidRPr="00EB2FE5">
              <w:rPr>
                <w:rStyle w:val="ae"/>
                <w:b w:val="0"/>
                <w:sz w:val="20"/>
                <w:lang w:val="uk-UA"/>
              </w:rPr>
              <w:t>Сектор управління системою якості</w:t>
            </w:r>
          </w:p>
          <w:p w:rsidR="00111C22" w:rsidRPr="00EB2FE5" w:rsidRDefault="00111C22" w:rsidP="00111C22">
            <w:pPr>
              <w:shd w:val="clear" w:color="auto" w:fill="FFFFFF"/>
              <w:rPr>
                <w:rStyle w:val="ae"/>
                <w:b w:val="0"/>
                <w:sz w:val="20"/>
                <w:lang w:val="uk-UA"/>
              </w:rPr>
            </w:pPr>
          </w:p>
          <w:p w:rsidR="00111C22" w:rsidRPr="00EB2FE5" w:rsidRDefault="00111C22" w:rsidP="00111C22">
            <w:pPr>
              <w:shd w:val="clear" w:color="auto" w:fill="FFFFFF"/>
              <w:rPr>
                <w:rStyle w:val="ae"/>
                <w:b w:val="0"/>
                <w:sz w:val="20"/>
                <w:lang w:val="uk-UA"/>
              </w:rPr>
            </w:pPr>
            <w:r w:rsidRPr="00EB2FE5">
              <w:rPr>
                <w:rStyle w:val="ae"/>
                <w:b w:val="0"/>
                <w:sz w:val="20"/>
                <w:lang w:val="uk-UA"/>
              </w:rPr>
              <w:t xml:space="preserve">Територіальні органи Держлікслужби </w:t>
            </w:r>
          </w:p>
          <w:p w:rsidR="00111C22" w:rsidRPr="00EB2FE5" w:rsidRDefault="00111C22" w:rsidP="00111C22">
            <w:pPr>
              <w:shd w:val="clear" w:color="auto" w:fill="FFFFFF"/>
              <w:rPr>
                <w:rStyle w:val="ae"/>
                <w:b w:val="0"/>
                <w:sz w:val="20"/>
                <w:lang w:val="uk-UA"/>
              </w:rPr>
            </w:pPr>
          </w:p>
          <w:p w:rsidR="00111C22" w:rsidRPr="00EB2FE5" w:rsidRDefault="00111C22" w:rsidP="00111C22">
            <w:pPr>
              <w:shd w:val="clear" w:color="auto" w:fill="FFFFFF"/>
              <w:rPr>
                <w:rStyle w:val="ae"/>
                <w:b w:val="0"/>
                <w:sz w:val="20"/>
                <w:lang w:val="uk-UA"/>
              </w:rPr>
            </w:pPr>
            <w:r w:rsidRPr="00EB2FE5">
              <w:rPr>
                <w:rStyle w:val="ae"/>
                <w:b w:val="0"/>
                <w:sz w:val="20"/>
                <w:lang w:val="uk-UA"/>
              </w:rPr>
              <w:t xml:space="preserve">Структурні підрозділи Держлікслужби </w:t>
            </w:r>
          </w:p>
          <w:p w:rsidR="00111C22" w:rsidRPr="00EB2FE5" w:rsidRDefault="00111C22" w:rsidP="00111C22">
            <w:pPr>
              <w:shd w:val="clear" w:color="auto" w:fill="FFFFFF"/>
              <w:rPr>
                <w:rStyle w:val="ae"/>
                <w:b w:val="0"/>
                <w:sz w:val="20"/>
                <w:lang w:val="uk-UA"/>
              </w:rPr>
            </w:pPr>
          </w:p>
          <w:p w:rsidR="00111C22" w:rsidRPr="00EB2FE5" w:rsidRDefault="00111C22" w:rsidP="00111C22">
            <w:pPr>
              <w:shd w:val="clear" w:color="auto" w:fill="FFFFFF"/>
              <w:rPr>
                <w:b/>
                <w:sz w:val="20"/>
                <w:lang w:val="uk-UA"/>
              </w:rPr>
            </w:pPr>
            <w:r w:rsidRPr="00EB2FE5">
              <w:rPr>
                <w:rStyle w:val="ae"/>
                <w:b w:val="0"/>
                <w:sz w:val="20"/>
                <w:lang w:val="uk-UA"/>
              </w:rPr>
              <w:t>Державні підприємства, які належать до сфери управління Держлікслужби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7.5</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sz w:val="20"/>
                <w:lang w:val="uk-UA"/>
              </w:rPr>
            </w:pPr>
            <w:r w:rsidRPr="00EB2FE5">
              <w:rPr>
                <w:sz w:val="20"/>
                <w:lang w:val="uk-UA"/>
              </w:rPr>
              <w:t>Проведення внутрішніх аудитів системи управління якістю Держлікслужби, територіальних органів Держлікслужби та державних підприємств, що належать до сфери її управління</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jc w:val="center"/>
              <w:rPr>
                <w:sz w:val="20"/>
                <w:lang w:val="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b/>
                <w:sz w:val="20"/>
                <w:lang w:val="uk-UA"/>
              </w:rPr>
            </w:pPr>
            <w:r w:rsidRPr="00EB2FE5">
              <w:rPr>
                <w:rStyle w:val="ae"/>
                <w:b w:val="0"/>
                <w:sz w:val="20"/>
                <w:lang w:val="uk-UA"/>
              </w:rPr>
              <w:t>Сектор управління системою якості</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7.6</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sz w:val="20"/>
                <w:lang w:val="uk-UA"/>
              </w:rPr>
            </w:pPr>
            <w:r w:rsidRPr="00EB2FE5">
              <w:rPr>
                <w:sz w:val="20"/>
                <w:lang w:val="uk-UA"/>
              </w:rPr>
              <w:t>Організація навчання інспекторів GMP в академії інспекторів PIC/S</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jc w:val="center"/>
              <w:rPr>
                <w:sz w:val="20"/>
                <w:lang w:val="uk-UA"/>
              </w:rPr>
            </w:pPr>
            <w:r w:rsidRPr="00EB2FE5">
              <w:rPr>
                <w:sz w:val="20"/>
                <w:lang w:val="uk-UA"/>
              </w:rPr>
              <w:t>Жовтень</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Сектор управління системою якості </w:t>
            </w:r>
          </w:p>
          <w:p w:rsidR="00111C22" w:rsidRPr="00EB2FE5" w:rsidRDefault="00111C22" w:rsidP="00111C22">
            <w:pPr>
              <w:rPr>
                <w:sz w:val="20"/>
                <w:lang w:val="uk-UA"/>
              </w:rPr>
            </w:pPr>
          </w:p>
          <w:p w:rsidR="00111C22" w:rsidRPr="00EB2FE5" w:rsidRDefault="00111C22" w:rsidP="00111C22">
            <w:pPr>
              <w:rPr>
                <w:sz w:val="20"/>
                <w:lang w:val="uk-UA" w:eastAsia="en-US"/>
              </w:rPr>
            </w:pPr>
            <w:r w:rsidRPr="00EB2FE5">
              <w:rPr>
                <w:sz w:val="20"/>
                <w:lang w:val="uk-UA" w:eastAsia="en-US"/>
              </w:rPr>
              <w:t>Департамент ліцензування виробництва лікарських засобів, крові та сертифікації</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7.7</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sz w:val="20"/>
                <w:lang w:val="uk-UA"/>
              </w:rPr>
            </w:pPr>
            <w:r w:rsidRPr="00EB2FE5">
              <w:rPr>
                <w:sz w:val="20"/>
                <w:lang w:val="uk-UA"/>
              </w:rPr>
              <w:t>Організація підвищення професійного рівня інспекторів GMP</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jc w:val="center"/>
              <w:rPr>
                <w:sz w:val="20"/>
                <w:lang w:val="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Сектор управління системою якості</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Відділ міжнародного співробітництва та комунікацій</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Департамент ліцензування виробництва лікарських засобів, крові та сертифікації</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7.8</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b/>
                <w:sz w:val="20"/>
                <w:lang w:val="uk-UA"/>
              </w:rPr>
            </w:pPr>
            <w:r w:rsidRPr="00EB2FE5">
              <w:rPr>
                <w:sz w:val="20"/>
                <w:lang w:val="uk-UA"/>
              </w:rPr>
              <w:t>Організація проведення на базі ДП «УФІЯ» науково-практичних семінарів для представників фармацевтичної промисловості України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Керівництво</w:t>
            </w:r>
          </w:p>
          <w:p w:rsidR="00111C22" w:rsidRPr="00EB2FE5" w:rsidRDefault="00111C22" w:rsidP="00111C22">
            <w:pPr>
              <w:rPr>
                <w:sz w:val="20"/>
                <w:lang w:val="uk-UA"/>
              </w:rPr>
            </w:pPr>
            <w:r w:rsidRPr="00EB2FE5">
              <w:rPr>
                <w:sz w:val="20"/>
                <w:lang w:val="uk-UA"/>
              </w:rPr>
              <w:t>Держлікслужби</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Сектор управління системою якості</w:t>
            </w:r>
          </w:p>
          <w:p w:rsidR="00111C22" w:rsidRPr="00EB2FE5" w:rsidRDefault="00111C22" w:rsidP="00111C22">
            <w:pPr>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Відділ міжнародного співробітництва та комунікацій</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ДП «УФІЯ»</w:t>
            </w:r>
          </w:p>
          <w:p w:rsidR="00111C22" w:rsidRPr="00EB2FE5" w:rsidRDefault="00111C22" w:rsidP="00111C22">
            <w:pPr>
              <w:rPr>
                <w:sz w:val="20"/>
                <w:lang w:val="uk-UA"/>
              </w:rPr>
            </w:pPr>
          </w:p>
          <w:p w:rsidR="00111C22" w:rsidRPr="00EB2FE5" w:rsidRDefault="00111C22" w:rsidP="00111C22">
            <w:pPr>
              <w:rPr>
                <w:sz w:val="20"/>
                <w:lang w:val="uk-UA" w:eastAsia="en-US"/>
              </w:rPr>
            </w:pPr>
            <w:r w:rsidRPr="00EB2FE5">
              <w:rPr>
                <w:sz w:val="20"/>
                <w:lang w:val="uk-UA" w:eastAsia="en-US"/>
              </w:rPr>
              <w:lastRenderedPageBreak/>
              <w:t>Департамент ліцензування виробництва лікарських засобів, крові та сертифікації</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lastRenderedPageBreak/>
              <w:t>7.9</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trike/>
                <w:sz w:val="20"/>
                <w:lang w:val="uk-UA"/>
              </w:rPr>
            </w:pPr>
            <w:r w:rsidRPr="00EB2FE5">
              <w:rPr>
                <w:sz w:val="20"/>
                <w:lang w:val="uk-UA"/>
              </w:rPr>
              <w:t>Збільшення кількості інспекторів з питань належної виробничої практики (GMP) шляхом організації підготовки працівників згідно вимог, що висуваються до інспекторів GMP</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eastAsia="en-US"/>
              </w:rPr>
            </w:pPr>
            <w:r w:rsidRPr="00EB2FE5">
              <w:rPr>
                <w:sz w:val="20"/>
                <w:lang w:val="uk-UA" w:eastAsia="en-US"/>
              </w:rPr>
              <w:t>Департамент ліцензування виробництва лікарських засобів, крові та сертифікації</w:t>
            </w:r>
          </w:p>
          <w:p w:rsidR="00111C22" w:rsidRPr="00EB2FE5" w:rsidRDefault="00111C22" w:rsidP="00111C22">
            <w:pPr>
              <w:rPr>
                <w:sz w:val="20"/>
                <w:lang w:val="uk-UA" w:eastAsia="en-US"/>
              </w:rPr>
            </w:pPr>
          </w:p>
          <w:p w:rsidR="00111C22" w:rsidRPr="00EB2FE5" w:rsidRDefault="00111C22" w:rsidP="00111C22">
            <w:pPr>
              <w:rPr>
                <w:sz w:val="20"/>
                <w:lang w:val="uk-UA"/>
              </w:rPr>
            </w:pPr>
            <w:r w:rsidRPr="00EB2FE5">
              <w:rPr>
                <w:sz w:val="20"/>
                <w:lang w:val="uk-UA"/>
              </w:rPr>
              <w:t>Сектор управління системою якості</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7.10</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Участь у засіданнях комітету міжнародної Системи співробітництва фармацевтичних інспекцій (PIC/S), Європейської фармакопеї</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Керівництво Держлікслужби</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Сектор управління системою якості</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Відділ міжнародного співробітництва та комунікацій</w:t>
            </w:r>
          </w:p>
          <w:p w:rsidR="00111C22" w:rsidRPr="00EB2FE5" w:rsidRDefault="00111C22" w:rsidP="00111C22">
            <w:pPr>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Департамент ліцензування виробництва лікарських засобів, крові та сертифікації</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7.11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sz w:val="20"/>
                <w:lang w:val="uk-UA"/>
              </w:rPr>
            </w:pPr>
            <w:r w:rsidRPr="00EB2FE5">
              <w:rPr>
                <w:sz w:val="20"/>
                <w:lang w:val="uk-UA"/>
              </w:rPr>
              <w:t>Посилення міжнародної співпраці з організаціями та асоціаціями, виконання зобов’язань, що випливають із членства в міжнародних організаціях.</w:t>
            </w:r>
          </w:p>
          <w:p w:rsidR="00111C22" w:rsidRPr="00EB2FE5" w:rsidRDefault="00111C22" w:rsidP="00111C22">
            <w:pPr>
              <w:shd w:val="clear" w:color="auto" w:fill="FFFFFF"/>
              <w:rPr>
                <w:sz w:val="20"/>
                <w:lang w:val="uk-UA"/>
              </w:rPr>
            </w:pPr>
          </w:p>
          <w:p w:rsidR="00111C22" w:rsidRPr="00EB2FE5" w:rsidRDefault="00111C22" w:rsidP="00111C22">
            <w:pPr>
              <w:shd w:val="clear" w:color="auto" w:fill="FFFFFF"/>
              <w:rPr>
                <w:b/>
                <w:sz w:val="20"/>
                <w:lang w:val="uk-UA"/>
              </w:rPr>
            </w:pPr>
            <w:r w:rsidRPr="00EB2FE5">
              <w:rPr>
                <w:sz w:val="20"/>
                <w:lang w:val="uk-UA"/>
              </w:rPr>
              <w:t>Участь у роботі робочих груп міжнародної Системи співробітництва фармацевтичних інспекцій (PIC/S)</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Керівництво Держлікслужби</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Сектор управління системою якості</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Відділ міжнародного співробітництва та комунікацій</w:t>
            </w:r>
          </w:p>
          <w:p w:rsidR="00111C22" w:rsidRPr="00EB2FE5" w:rsidRDefault="00111C22" w:rsidP="00111C22">
            <w:pPr>
              <w:rPr>
                <w:sz w:val="20"/>
                <w:lang w:val="uk-UA"/>
              </w:rPr>
            </w:pPr>
          </w:p>
          <w:p w:rsidR="00111C22" w:rsidRPr="00EB2FE5" w:rsidRDefault="00111C22" w:rsidP="00111C22">
            <w:pPr>
              <w:rPr>
                <w:sz w:val="20"/>
                <w:lang w:val="uk-UA" w:eastAsia="en-US"/>
              </w:rPr>
            </w:pPr>
            <w:r w:rsidRPr="00EB2FE5">
              <w:rPr>
                <w:sz w:val="20"/>
                <w:lang w:val="uk-UA"/>
              </w:rPr>
              <w:t>Департамент ліцензування виробництва лікарських засобів, крові та сертифікації</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7.12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b/>
                <w:sz w:val="20"/>
                <w:lang w:val="uk-UA"/>
              </w:rPr>
            </w:pPr>
            <w:r w:rsidRPr="00EB2FE5">
              <w:rPr>
                <w:sz w:val="20"/>
                <w:lang w:val="uk-UA"/>
              </w:rPr>
              <w:t>Продовження впровадження вимог системи менеджменту Держлікслужби та в її територіальних органах. Розроблення плану впровадження системи менеджменту Держлікслужби та в її територіальних органах (за наявності відповідного фінансування)</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jc w:val="center"/>
              <w:rPr>
                <w:sz w:val="20"/>
                <w:lang w:val="uk-UA"/>
              </w:rPr>
            </w:pPr>
            <w:r w:rsidRPr="00EB2FE5">
              <w:rPr>
                <w:sz w:val="20"/>
                <w:lang w:val="uk-UA"/>
              </w:rPr>
              <w:t>IV квартал</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Сектор управління системою якості</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Територіальні органи Держлікслужби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7.13</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sz w:val="20"/>
                <w:lang w:val="uk-UA"/>
              </w:rPr>
            </w:pPr>
            <w:r w:rsidRPr="00EB2FE5">
              <w:rPr>
                <w:b/>
                <w:sz w:val="20"/>
                <w:lang w:val="uk-UA"/>
              </w:rPr>
              <w:br w:type="page"/>
            </w:r>
            <w:r w:rsidRPr="00EB2FE5">
              <w:rPr>
                <w:sz w:val="20"/>
                <w:lang w:val="uk-UA"/>
              </w:rPr>
              <w:t>Організація проведення сертифікаційних/ наглядових аудитів систем менеджменту Держлікслужби,  територіальних органів Держлікслужби, державних підприємств, які належать до сфери управління Держлікслужби (за наявності відповідного фінансування)</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jc w:val="center"/>
              <w:rPr>
                <w:sz w:val="20"/>
                <w:lang w:val="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Сектор управління системою якості</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 xml:space="preserve">Територіальні органи Держлікслужби </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lastRenderedPageBreak/>
              <w:t xml:space="preserve">Структурні підрозділи Держлікслужби </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Державні підприємства, які належать до сфери управління Держлікслужби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lastRenderedPageBreak/>
              <w:t>7.14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b/>
                <w:sz w:val="20"/>
                <w:lang w:val="uk-UA"/>
              </w:rPr>
            </w:pPr>
            <w:r w:rsidRPr="00EB2FE5">
              <w:rPr>
                <w:sz w:val="20"/>
                <w:lang w:val="uk-UA"/>
              </w:rPr>
              <w:t>Проведення нарад з якості та надання роз’яснень щодо функціонування системи менеджменту Держлікслужби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jc w:val="center"/>
              <w:rPr>
                <w:sz w:val="20"/>
                <w:lang w:val="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Сектор управління системою якості</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7.15</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b/>
                <w:sz w:val="20"/>
                <w:lang w:val="uk-UA"/>
              </w:rPr>
            </w:pPr>
            <w:r w:rsidRPr="00EB2FE5">
              <w:rPr>
                <w:sz w:val="20"/>
                <w:lang w:val="uk-UA"/>
              </w:rPr>
              <w:t>Організація проведення навчання з питань систем менеджменту та сертифікації систем менеджменту для працівників Держлікслужби та її територіальних органів за участі сторонніх фахівців та спеціалістів у цій галузі (за наявності відповідного фінансування)</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jc w:val="center"/>
              <w:rPr>
                <w:sz w:val="20"/>
                <w:lang w:val="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Сектор управління системою якості</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7.16</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sz w:val="20"/>
                <w:lang w:val="uk-UA"/>
              </w:rPr>
            </w:pPr>
            <w:r w:rsidRPr="00EB2FE5">
              <w:rPr>
                <w:sz w:val="20"/>
                <w:lang w:val="uk-UA"/>
              </w:rPr>
              <w:t>Здійснення порівняльного аналізу діючої регуляторної системи у сфері обігу лікарських засобів з метою визначення об’єктивної оцінки національної регуляторної системи (</w:t>
            </w:r>
            <w:proofErr w:type="spellStart"/>
            <w:r w:rsidRPr="00EB2FE5">
              <w:rPr>
                <w:sz w:val="20"/>
                <w:lang w:val="uk-UA"/>
              </w:rPr>
              <w:t>Бенчмаркінг</w:t>
            </w:r>
            <w:proofErr w:type="spellEnd"/>
            <w:r w:rsidRPr="00EB2FE5">
              <w:rPr>
                <w:sz w:val="20"/>
                <w:lang w:val="uk-UA"/>
              </w:rPr>
              <w:t xml:space="preserve"> ВООЗ)</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jc w:val="center"/>
              <w:rPr>
                <w:sz w:val="20"/>
                <w:lang w:val="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Сектор управління системою якості</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Структурні підрозділи Держлікслужби</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Державні підприємства, які належать до сфери управління Держлікслужби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7.17</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sz w:val="20"/>
                <w:lang w:val="uk-UA"/>
              </w:rPr>
            </w:pPr>
            <w:r w:rsidRPr="00EB2FE5">
              <w:rPr>
                <w:sz w:val="20"/>
                <w:lang w:val="uk-UA"/>
              </w:rPr>
              <w:t>Проведення оптимізації не менше одного робочого процесу на рік (прийняття відповідного наказу)</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jc w:val="center"/>
              <w:rPr>
                <w:sz w:val="20"/>
                <w:lang w:val="uk-UA"/>
              </w:rPr>
            </w:pPr>
            <w:r w:rsidRPr="00EB2FE5">
              <w:rPr>
                <w:sz w:val="20"/>
                <w:lang w:val="uk-UA"/>
              </w:rPr>
              <w:t>IV квартал</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Керівництво Держлікслужби</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Відділ правового забезпечення</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Сектор управління системою якості</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Структурні підрозділи Держлікслужби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b/>
                <w:sz w:val="20"/>
                <w:lang w:val="uk-UA"/>
              </w:rPr>
            </w:pPr>
            <w:r w:rsidRPr="00EB2FE5">
              <w:rPr>
                <w:b/>
                <w:sz w:val="20"/>
                <w:lang w:val="uk-UA"/>
              </w:rPr>
              <w:t>8.</w:t>
            </w:r>
          </w:p>
        </w:tc>
        <w:tc>
          <w:tcPr>
            <w:tcW w:w="4686" w:type="pct"/>
            <w:gridSpan w:val="3"/>
            <w:tcBorders>
              <w:top w:val="single" w:sz="4" w:space="0" w:color="000000"/>
              <w:left w:val="single" w:sz="4" w:space="0" w:color="000000"/>
              <w:bottom w:val="single" w:sz="4" w:space="0" w:color="000000"/>
              <w:right w:val="single" w:sz="4" w:space="0" w:color="000000"/>
            </w:tcBorders>
            <w:vAlign w:val="center"/>
          </w:tcPr>
          <w:p w:rsidR="00111C22" w:rsidRPr="00EB2FE5" w:rsidRDefault="00111C22" w:rsidP="00111C22">
            <w:pPr>
              <w:rPr>
                <w:b/>
                <w:sz w:val="20"/>
                <w:lang w:val="uk-UA"/>
              </w:rPr>
            </w:pPr>
            <w:r w:rsidRPr="00EB2FE5">
              <w:rPr>
                <w:b/>
                <w:sz w:val="20"/>
                <w:lang w:val="uk-UA"/>
              </w:rPr>
              <w:t>ЗАХОДИ З ПИТАНЬ УПРАВЛІННЯ ПЕРСОНАЛОМ</w:t>
            </w:r>
          </w:p>
        </w:tc>
      </w:tr>
      <w:tr w:rsidR="00111C22" w:rsidRPr="00EB2FE5" w:rsidTr="00573CC3">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8.1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Здійснення заходів, пов’язаних з реалізацією положень Закону України «Про державну службу»</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з управління персоналом</w:t>
            </w:r>
          </w:p>
        </w:tc>
      </w:tr>
      <w:tr w:rsidR="00111C22" w:rsidRPr="00EB2FE5" w:rsidTr="00573CC3">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8.2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Організація заходів з підвищення рівня професійної компетентності не менше 80% державних службовців апарату Держлікслужби відповідно до індивідуальних програм підвищення рівня професійної компетентності/індивідуальних програм професійного розвитку.</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з управління персоналом</w:t>
            </w:r>
          </w:p>
        </w:tc>
      </w:tr>
      <w:tr w:rsidR="00111C22" w:rsidRPr="00EB2FE5" w:rsidTr="00573CC3">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8.3</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Запровадження комплексних заходів щодо подолання дискримінації за ознакою статі, дотримання принципу забезпечення рівних прав та можливостей жінок і чоловіків в </w:t>
            </w:r>
            <w:proofErr w:type="spellStart"/>
            <w:r w:rsidRPr="00EB2FE5">
              <w:rPr>
                <w:sz w:val="20"/>
                <w:lang w:val="uk-UA"/>
              </w:rPr>
              <w:t>апараті</w:t>
            </w:r>
            <w:proofErr w:type="spellEnd"/>
            <w:r w:rsidRPr="00EB2FE5">
              <w:rPr>
                <w:sz w:val="20"/>
                <w:lang w:val="uk-UA"/>
              </w:rPr>
              <w:t xml:space="preserve"> Держлікслужби та територіальних органах Держлікслужби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з управління персоналом</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 xml:space="preserve">Уповноважена особа з питань забезпечення рівних прав та можливостей жінок і чоловіків, </w:t>
            </w:r>
            <w:r w:rsidRPr="00EB2FE5">
              <w:rPr>
                <w:sz w:val="20"/>
                <w:lang w:val="uk-UA"/>
              </w:rPr>
              <w:lastRenderedPageBreak/>
              <w:t>запобігання та протидії насильству за ознакою статі</w:t>
            </w:r>
          </w:p>
        </w:tc>
      </w:tr>
      <w:tr w:rsidR="00111C22" w:rsidRPr="00EB2FE5" w:rsidTr="00573CC3">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lastRenderedPageBreak/>
              <w:t>8.4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Забезпечення функціонування Інформаційної системи управління людськими ресурсами в Держлікслужбі (HRMIS)</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з управління персоналом</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Відділ фінансів та бухгалтерського обліку</w:t>
            </w:r>
          </w:p>
        </w:tc>
      </w:tr>
      <w:tr w:rsidR="00111C22" w:rsidRPr="00EB2FE5" w:rsidTr="00573CC3">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8.4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Здійснення заходів щодо визначення завдань і ключових показників діяльності державних службовців та проведення оцінювання результатів службової діяльності державних службовців апарату Держлікслужби та керівників територіальних органів Держлікслужби відповідно до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з управління персоналом</w:t>
            </w:r>
          </w:p>
        </w:tc>
      </w:tr>
      <w:tr w:rsidR="00111C22" w:rsidRPr="00EB2FE5" w:rsidTr="00573CC3">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8.5</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Організаційно-методичне та інформаційне забезпечення діяльності територіальних органів Держлікслужби з питань управління персоналом</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з управління персоналом</w:t>
            </w:r>
          </w:p>
        </w:tc>
      </w:tr>
      <w:tr w:rsidR="00111C22" w:rsidRPr="00EB2FE5" w:rsidTr="00573CC3">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8.6</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Застосування комплексного гендерного підходу до реалізації, моніторингу та оцінки державної політики у сфері компетенції</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Підрозділи Держлікслужби, які здійснюють заходи державного нагляду (контролю)</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b/>
                <w:sz w:val="20"/>
                <w:lang w:val="uk-UA"/>
              </w:rPr>
            </w:pPr>
            <w:r w:rsidRPr="00EB2FE5">
              <w:rPr>
                <w:b/>
                <w:sz w:val="20"/>
                <w:lang w:val="uk-UA"/>
              </w:rPr>
              <w:t>9.</w:t>
            </w:r>
          </w:p>
        </w:tc>
        <w:tc>
          <w:tcPr>
            <w:tcW w:w="4686" w:type="pct"/>
            <w:gridSpan w:val="3"/>
            <w:tcBorders>
              <w:top w:val="single" w:sz="4" w:space="0" w:color="000000"/>
              <w:left w:val="single" w:sz="4" w:space="0" w:color="000000"/>
              <w:bottom w:val="single" w:sz="4" w:space="0" w:color="000000"/>
              <w:right w:val="single" w:sz="4" w:space="0" w:color="000000"/>
            </w:tcBorders>
            <w:vAlign w:val="center"/>
          </w:tcPr>
          <w:p w:rsidR="00111C22" w:rsidRPr="00EB2FE5" w:rsidRDefault="00111C22" w:rsidP="00111C22">
            <w:pPr>
              <w:rPr>
                <w:b/>
                <w:sz w:val="20"/>
                <w:lang w:val="uk-UA"/>
              </w:rPr>
            </w:pPr>
            <w:r w:rsidRPr="00EB2FE5">
              <w:rPr>
                <w:b/>
                <w:sz w:val="20"/>
                <w:lang w:val="uk-UA"/>
              </w:rPr>
              <w:t>ЗАХОДИ З ПИТАНЬ УПРАВЛІННЯ РЕСУРСАМИ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9.1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Організація та управління закупівельним процесом</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b/>
                <w:sz w:val="20"/>
                <w:lang w:val="uk-UA"/>
              </w:rPr>
            </w:pPr>
            <w:r w:rsidRPr="00EB2FE5">
              <w:rPr>
                <w:sz w:val="20"/>
                <w:lang w:val="uk-UA"/>
              </w:rPr>
              <w:t xml:space="preserve">Сектор публічних </w:t>
            </w:r>
            <w:proofErr w:type="spellStart"/>
            <w:r w:rsidRPr="00EB2FE5">
              <w:rPr>
                <w:sz w:val="20"/>
                <w:lang w:val="uk-UA"/>
              </w:rPr>
              <w:t>закупівель</w:t>
            </w:r>
            <w:proofErr w:type="spellEnd"/>
            <w:r w:rsidRPr="00EB2FE5">
              <w:rPr>
                <w:sz w:val="20"/>
                <w:lang w:val="uk-UA"/>
              </w:rPr>
              <w:t xml:space="preserve"> та ресурсного забезпечення</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9.2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Планування та моніторинг виконання договорів</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b/>
                <w:sz w:val="20"/>
                <w:lang w:val="uk-UA"/>
              </w:rPr>
            </w:pPr>
            <w:r w:rsidRPr="00EB2FE5">
              <w:rPr>
                <w:sz w:val="20"/>
                <w:lang w:val="uk-UA"/>
              </w:rPr>
              <w:t xml:space="preserve">Сектор публічних </w:t>
            </w:r>
            <w:proofErr w:type="spellStart"/>
            <w:r w:rsidRPr="00EB2FE5">
              <w:rPr>
                <w:sz w:val="20"/>
                <w:lang w:val="uk-UA"/>
              </w:rPr>
              <w:t>закупівель</w:t>
            </w:r>
            <w:proofErr w:type="spellEnd"/>
            <w:r w:rsidRPr="00EB2FE5">
              <w:rPr>
                <w:sz w:val="20"/>
                <w:lang w:val="uk-UA"/>
              </w:rPr>
              <w:t xml:space="preserve"> та ресурсного забезпечення</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9.3</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Матеріально-технічне забезпечення працівників</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b/>
                <w:sz w:val="20"/>
                <w:lang w:val="uk-UA"/>
              </w:rPr>
            </w:pPr>
            <w:r w:rsidRPr="00EB2FE5">
              <w:rPr>
                <w:sz w:val="20"/>
                <w:lang w:val="uk-UA"/>
              </w:rPr>
              <w:t xml:space="preserve">Сектор публічних </w:t>
            </w:r>
            <w:proofErr w:type="spellStart"/>
            <w:r w:rsidRPr="00EB2FE5">
              <w:rPr>
                <w:sz w:val="20"/>
                <w:lang w:val="uk-UA"/>
              </w:rPr>
              <w:t>закупівель</w:t>
            </w:r>
            <w:proofErr w:type="spellEnd"/>
            <w:r w:rsidRPr="00EB2FE5">
              <w:rPr>
                <w:sz w:val="20"/>
                <w:lang w:val="uk-UA"/>
              </w:rPr>
              <w:t xml:space="preserve"> та ресурсного забезпечення</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9.4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Утримання будівель, споруд і прибудинкових територій</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b/>
                <w:sz w:val="20"/>
                <w:lang w:val="uk-UA"/>
              </w:rPr>
            </w:pPr>
            <w:r w:rsidRPr="00EB2FE5">
              <w:rPr>
                <w:sz w:val="20"/>
                <w:lang w:val="uk-UA"/>
              </w:rPr>
              <w:t xml:space="preserve">Сектор публічних </w:t>
            </w:r>
            <w:proofErr w:type="spellStart"/>
            <w:r w:rsidRPr="00EB2FE5">
              <w:rPr>
                <w:sz w:val="20"/>
                <w:lang w:val="uk-UA"/>
              </w:rPr>
              <w:t>закупівель</w:t>
            </w:r>
            <w:proofErr w:type="spellEnd"/>
            <w:r w:rsidRPr="00EB2FE5">
              <w:rPr>
                <w:sz w:val="20"/>
                <w:lang w:val="uk-UA"/>
              </w:rPr>
              <w:t xml:space="preserve"> та ресурсного забезпечення</w:t>
            </w:r>
          </w:p>
        </w:tc>
      </w:tr>
      <w:tr w:rsidR="00DF19B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DF19B2" w:rsidRPr="00EB2FE5" w:rsidRDefault="00DF19B2" w:rsidP="00DF19B2">
            <w:pPr>
              <w:ind w:right="-116"/>
              <w:jc w:val="center"/>
              <w:rPr>
                <w:sz w:val="20"/>
                <w:lang w:val="uk-UA"/>
              </w:rPr>
            </w:pPr>
            <w:r w:rsidRPr="00EB2FE5">
              <w:rPr>
                <w:sz w:val="20"/>
                <w:lang w:val="uk-UA"/>
              </w:rPr>
              <w:t>9.5</w:t>
            </w:r>
          </w:p>
        </w:tc>
        <w:tc>
          <w:tcPr>
            <w:tcW w:w="2404" w:type="pct"/>
            <w:tcBorders>
              <w:top w:val="single" w:sz="4" w:space="0" w:color="000000"/>
              <w:left w:val="single" w:sz="4" w:space="0" w:color="000000"/>
              <w:bottom w:val="single" w:sz="4" w:space="0" w:color="000000"/>
              <w:right w:val="single" w:sz="4" w:space="0" w:color="000000"/>
            </w:tcBorders>
          </w:tcPr>
          <w:p w:rsidR="00DF19B2" w:rsidRPr="00EB2FE5" w:rsidRDefault="00DF19B2" w:rsidP="00DF19B2">
            <w:pPr>
              <w:rPr>
                <w:sz w:val="20"/>
                <w:lang w:val="uk-UA"/>
              </w:rPr>
            </w:pPr>
            <w:r w:rsidRPr="00EB2FE5">
              <w:rPr>
                <w:sz w:val="20"/>
                <w:lang w:val="uk-UA"/>
              </w:rPr>
              <w:t>Забезпечення отримання медичного обладнання, закупленого ДП «Медичні закупівлі України» за кошти Державного бюджету України на 2024 рік</w:t>
            </w:r>
          </w:p>
        </w:tc>
        <w:tc>
          <w:tcPr>
            <w:tcW w:w="1238" w:type="pct"/>
            <w:tcBorders>
              <w:top w:val="single" w:sz="4" w:space="0" w:color="000000"/>
              <w:left w:val="single" w:sz="4" w:space="0" w:color="000000"/>
              <w:bottom w:val="single" w:sz="4" w:space="0" w:color="000000"/>
              <w:right w:val="single" w:sz="4" w:space="0" w:color="000000"/>
            </w:tcBorders>
          </w:tcPr>
          <w:p w:rsidR="00DF19B2" w:rsidRPr="00EB2FE5" w:rsidRDefault="00DF19B2" w:rsidP="00DF19B2">
            <w:pPr>
              <w:jc w:val="center"/>
              <w:rPr>
                <w:strike/>
                <w:sz w:val="20"/>
                <w:lang w:val="uk-UA"/>
              </w:rPr>
            </w:pPr>
            <w:r w:rsidRPr="00EB2FE5">
              <w:rPr>
                <w:bCs/>
                <w:sz w:val="20"/>
                <w:lang w:val="uk-UA"/>
              </w:rPr>
              <w:t>Протягом року</w:t>
            </w:r>
          </w:p>
        </w:tc>
        <w:tc>
          <w:tcPr>
            <w:tcW w:w="1044" w:type="pct"/>
            <w:tcBorders>
              <w:top w:val="single" w:sz="4" w:space="0" w:color="000000"/>
              <w:left w:val="single" w:sz="4" w:space="0" w:color="000000"/>
              <w:bottom w:val="single" w:sz="4" w:space="0" w:color="000000"/>
              <w:right w:val="single" w:sz="4" w:space="0" w:color="000000"/>
            </w:tcBorders>
          </w:tcPr>
          <w:p w:rsidR="00DF19B2" w:rsidRPr="00EB2FE5" w:rsidRDefault="00DF19B2" w:rsidP="00DF19B2">
            <w:pPr>
              <w:rPr>
                <w:sz w:val="20"/>
                <w:lang w:val="uk-UA"/>
              </w:rPr>
            </w:pPr>
            <w:r w:rsidRPr="00EB2FE5">
              <w:rPr>
                <w:sz w:val="20"/>
                <w:lang w:val="uk-UA"/>
              </w:rPr>
              <w:t>Відділ правового забезпечення</w:t>
            </w:r>
          </w:p>
          <w:p w:rsidR="00DF19B2" w:rsidRPr="00EB2FE5" w:rsidRDefault="00DF19B2" w:rsidP="00DF19B2">
            <w:pPr>
              <w:rPr>
                <w:sz w:val="20"/>
                <w:lang w:val="uk-UA"/>
              </w:rPr>
            </w:pPr>
          </w:p>
          <w:p w:rsidR="00DF19B2" w:rsidRPr="00EB2FE5" w:rsidRDefault="00DF19B2" w:rsidP="00DF19B2">
            <w:pPr>
              <w:rPr>
                <w:sz w:val="20"/>
                <w:lang w:val="uk-UA"/>
              </w:rPr>
            </w:pPr>
            <w:r w:rsidRPr="00EB2FE5">
              <w:rPr>
                <w:sz w:val="20"/>
                <w:lang w:val="uk-UA"/>
              </w:rPr>
              <w:t xml:space="preserve">Сектор публічних </w:t>
            </w:r>
            <w:proofErr w:type="spellStart"/>
            <w:r w:rsidRPr="00EB2FE5">
              <w:rPr>
                <w:sz w:val="20"/>
                <w:lang w:val="uk-UA"/>
              </w:rPr>
              <w:t>закупівель</w:t>
            </w:r>
            <w:proofErr w:type="spellEnd"/>
            <w:r w:rsidRPr="00EB2FE5">
              <w:rPr>
                <w:sz w:val="20"/>
                <w:lang w:val="uk-UA"/>
              </w:rPr>
              <w:t xml:space="preserve"> та ресурсного забезпечення</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b/>
                <w:sz w:val="20"/>
                <w:lang w:val="uk-UA"/>
              </w:rPr>
            </w:pPr>
            <w:r w:rsidRPr="00EB2FE5">
              <w:rPr>
                <w:b/>
                <w:sz w:val="20"/>
                <w:lang w:val="uk-UA"/>
              </w:rPr>
              <w:t>10.</w:t>
            </w:r>
          </w:p>
        </w:tc>
        <w:tc>
          <w:tcPr>
            <w:tcW w:w="4686" w:type="pct"/>
            <w:gridSpan w:val="3"/>
            <w:tcBorders>
              <w:top w:val="single" w:sz="4" w:space="0" w:color="000000"/>
              <w:left w:val="single" w:sz="4" w:space="0" w:color="000000"/>
              <w:bottom w:val="single" w:sz="4" w:space="0" w:color="000000"/>
              <w:right w:val="single" w:sz="4" w:space="0" w:color="000000"/>
            </w:tcBorders>
            <w:vAlign w:val="center"/>
          </w:tcPr>
          <w:p w:rsidR="00111C22" w:rsidRPr="00EB2FE5" w:rsidRDefault="00111C22" w:rsidP="00111C22">
            <w:pPr>
              <w:rPr>
                <w:b/>
                <w:sz w:val="20"/>
                <w:lang w:val="uk-UA"/>
              </w:rPr>
            </w:pPr>
            <w:r w:rsidRPr="00EB2FE5">
              <w:rPr>
                <w:b/>
                <w:sz w:val="20"/>
                <w:lang w:val="uk-UA"/>
              </w:rPr>
              <w:t>ЗАХОДИ З ПИТАНЬ ФІНАНСІВ ТА БУХГАЛТЕРСЬКОГО ОБЛІКУ</w:t>
            </w:r>
          </w:p>
        </w:tc>
      </w:tr>
      <w:tr w:rsidR="00111C22" w:rsidRPr="00EB2FE5" w:rsidTr="009F0191">
        <w:trPr>
          <w:trHeight w:val="340"/>
        </w:trPr>
        <w:tc>
          <w:tcPr>
            <w:tcW w:w="314" w:type="pct"/>
            <w:tcBorders>
              <w:top w:val="single" w:sz="4" w:space="0" w:color="auto"/>
              <w:left w:val="single" w:sz="4" w:space="0" w:color="auto"/>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10.1</w:t>
            </w:r>
          </w:p>
        </w:tc>
        <w:tc>
          <w:tcPr>
            <w:tcW w:w="240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Ведення бухгалтерського обліку фінансово-господарської діяльності центрального апарату Держлікслужби, а також складання звітності</w:t>
            </w:r>
          </w:p>
        </w:tc>
        <w:tc>
          <w:tcPr>
            <w:tcW w:w="1238"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bCs/>
                <w:sz w:val="20"/>
                <w:lang w:val="uk-UA"/>
              </w:rPr>
              <w:t>Постійно</w:t>
            </w:r>
          </w:p>
        </w:tc>
        <w:tc>
          <w:tcPr>
            <w:tcW w:w="104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Відділ фінансів та бухгалтерського обліку</w:t>
            </w:r>
          </w:p>
        </w:tc>
      </w:tr>
      <w:tr w:rsidR="00111C22" w:rsidRPr="00EB2FE5" w:rsidTr="009F0191">
        <w:trPr>
          <w:trHeight w:val="340"/>
        </w:trPr>
        <w:tc>
          <w:tcPr>
            <w:tcW w:w="314" w:type="pct"/>
            <w:tcBorders>
              <w:top w:val="single" w:sz="4" w:space="0" w:color="auto"/>
              <w:left w:val="single" w:sz="4" w:space="0" w:color="auto"/>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10.2</w:t>
            </w:r>
          </w:p>
        </w:tc>
        <w:tc>
          <w:tcPr>
            <w:tcW w:w="240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c>
          <w:tcPr>
            <w:tcW w:w="1238"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Відділ фінансів та бухгалтерського обліку</w:t>
            </w:r>
          </w:p>
        </w:tc>
      </w:tr>
      <w:tr w:rsidR="00111C22" w:rsidRPr="00EB2FE5" w:rsidTr="003E5465">
        <w:trPr>
          <w:trHeight w:val="340"/>
        </w:trPr>
        <w:tc>
          <w:tcPr>
            <w:tcW w:w="314" w:type="pct"/>
            <w:tcBorders>
              <w:top w:val="single" w:sz="4" w:space="0" w:color="auto"/>
              <w:left w:val="single" w:sz="4" w:space="0" w:color="auto"/>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10.3</w:t>
            </w:r>
          </w:p>
        </w:tc>
        <w:tc>
          <w:tcPr>
            <w:tcW w:w="2404" w:type="pct"/>
            <w:tcBorders>
              <w:top w:val="single" w:sz="4" w:space="0" w:color="auto"/>
              <w:left w:val="nil"/>
              <w:bottom w:val="single" w:sz="4" w:space="0" w:color="auto"/>
              <w:right w:val="single" w:sz="4" w:space="0" w:color="auto"/>
            </w:tcBorders>
          </w:tcPr>
          <w:p w:rsidR="00111C22" w:rsidRPr="00EB2FE5" w:rsidRDefault="00111C22" w:rsidP="00111C22">
            <w:pPr>
              <w:rPr>
                <w:sz w:val="20"/>
                <w:lang w:val="uk-UA"/>
              </w:rPr>
            </w:pPr>
            <w:r w:rsidRPr="00EB2FE5">
              <w:rPr>
                <w:sz w:val="20"/>
                <w:lang w:val="uk-UA"/>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tc>
        <w:tc>
          <w:tcPr>
            <w:tcW w:w="1238"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Відділ фінансів та бухгалтерського обліку</w:t>
            </w:r>
          </w:p>
        </w:tc>
      </w:tr>
      <w:tr w:rsidR="00111C22" w:rsidRPr="00EB2FE5" w:rsidTr="009F0191">
        <w:trPr>
          <w:trHeight w:val="340"/>
        </w:trPr>
        <w:tc>
          <w:tcPr>
            <w:tcW w:w="314" w:type="pct"/>
            <w:tcBorders>
              <w:top w:val="single" w:sz="4" w:space="0" w:color="auto"/>
              <w:left w:val="single" w:sz="4" w:space="0" w:color="auto"/>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lastRenderedPageBreak/>
              <w:t>10.4</w:t>
            </w:r>
          </w:p>
        </w:tc>
        <w:tc>
          <w:tcPr>
            <w:tcW w:w="240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Забезпечення своєчасного складання проєктів кошторисів, планів асигнувань загального фонду державного бюджету територіальних органів, апарату Держлікслужби та розрахунків до них</w:t>
            </w:r>
          </w:p>
        </w:tc>
        <w:tc>
          <w:tcPr>
            <w:tcW w:w="1238"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У визначені</w:t>
            </w:r>
            <w:r w:rsidRPr="00EB2FE5">
              <w:rPr>
                <w:sz w:val="20"/>
                <w:lang w:val="uk-UA"/>
              </w:rPr>
              <w:br/>
              <w:t>законодавством</w:t>
            </w:r>
            <w:r w:rsidRPr="00EB2FE5">
              <w:rPr>
                <w:sz w:val="20"/>
                <w:lang w:val="uk-UA"/>
              </w:rPr>
              <w:br/>
              <w:t>терміни</w:t>
            </w:r>
          </w:p>
        </w:tc>
        <w:tc>
          <w:tcPr>
            <w:tcW w:w="104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Відділ фінансів та бухгалтерського обліку</w:t>
            </w:r>
          </w:p>
        </w:tc>
      </w:tr>
      <w:tr w:rsidR="00111C22" w:rsidRPr="00EB2FE5" w:rsidTr="009F0191">
        <w:trPr>
          <w:trHeight w:val="340"/>
        </w:trPr>
        <w:tc>
          <w:tcPr>
            <w:tcW w:w="314" w:type="pct"/>
            <w:tcBorders>
              <w:top w:val="single" w:sz="4" w:space="0" w:color="auto"/>
              <w:left w:val="single" w:sz="4" w:space="0" w:color="auto"/>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10.5</w:t>
            </w:r>
          </w:p>
        </w:tc>
        <w:tc>
          <w:tcPr>
            <w:tcW w:w="240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jc w:val="both"/>
              <w:rPr>
                <w:sz w:val="20"/>
                <w:lang w:val="uk-UA"/>
              </w:rPr>
            </w:pPr>
            <w:r w:rsidRPr="00EB2FE5">
              <w:rPr>
                <w:sz w:val="20"/>
                <w:lang w:val="uk-UA"/>
              </w:rPr>
              <w:t>Складання та подання, бюджетної, фінансової та статистичної звітності відповідним органам у визначені терміни</w:t>
            </w:r>
          </w:p>
        </w:tc>
        <w:tc>
          <w:tcPr>
            <w:tcW w:w="1238"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У визначені</w:t>
            </w:r>
            <w:r w:rsidRPr="00EB2FE5">
              <w:rPr>
                <w:sz w:val="20"/>
                <w:lang w:val="uk-UA"/>
              </w:rPr>
              <w:br/>
              <w:t>законодавством</w:t>
            </w:r>
            <w:r w:rsidRPr="00EB2FE5">
              <w:rPr>
                <w:sz w:val="20"/>
                <w:lang w:val="uk-UA"/>
              </w:rPr>
              <w:br/>
              <w:t>терміни</w:t>
            </w:r>
          </w:p>
        </w:tc>
        <w:tc>
          <w:tcPr>
            <w:tcW w:w="104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Відділ фінансів та бухгалтерського обліку</w:t>
            </w:r>
          </w:p>
        </w:tc>
      </w:tr>
      <w:tr w:rsidR="00111C22" w:rsidRPr="00EB2FE5" w:rsidTr="009F0191">
        <w:trPr>
          <w:trHeight w:val="340"/>
        </w:trPr>
        <w:tc>
          <w:tcPr>
            <w:tcW w:w="314" w:type="pct"/>
            <w:tcBorders>
              <w:top w:val="single" w:sz="4" w:space="0" w:color="auto"/>
              <w:left w:val="single" w:sz="4" w:space="0" w:color="auto"/>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10.6</w:t>
            </w:r>
          </w:p>
        </w:tc>
        <w:tc>
          <w:tcPr>
            <w:tcW w:w="240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Здійснення своєчасності та правильності оформлення</w:t>
            </w:r>
            <w:r w:rsidRPr="00EB2FE5">
              <w:rPr>
                <w:sz w:val="20"/>
                <w:lang w:val="uk-UA"/>
              </w:rPr>
              <w:br/>
              <w:t>документів з використання фонду оплати праці, встановлення посадових окладів, нарахування та перерахування податків до Державного бюджету та інших платежів</w:t>
            </w:r>
          </w:p>
        </w:tc>
        <w:tc>
          <w:tcPr>
            <w:tcW w:w="1238"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bCs/>
                <w:sz w:val="20"/>
                <w:lang w:val="uk-UA"/>
              </w:rPr>
              <w:t>Постійно</w:t>
            </w:r>
          </w:p>
        </w:tc>
        <w:tc>
          <w:tcPr>
            <w:tcW w:w="104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Відділ фінансів та бухгалтерського обліку</w:t>
            </w:r>
          </w:p>
        </w:tc>
      </w:tr>
      <w:tr w:rsidR="00111C22" w:rsidRPr="00EB2FE5" w:rsidTr="009F0191">
        <w:trPr>
          <w:trHeight w:val="340"/>
        </w:trPr>
        <w:tc>
          <w:tcPr>
            <w:tcW w:w="314" w:type="pct"/>
            <w:tcBorders>
              <w:top w:val="single" w:sz="4" w:space="0" w:color="auto"/>
              <w:left w:val="single" w:sz="4" w:space="0" w:color="auto"/>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10.7</w:t>
            </w:r>
          </w:p>
        </w:tc>
        <w:tc>
          <w:tcPr>
            <w:tcW w:w="240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Складання проєкту паспорту бюджетної програми  на 2025 рік</w:t>
            </w:r>
          </w:p>
        </w:tc>
        <w:tc>
          <w:tcPr>
            <w:tcW w:w="1238"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Січень</w:t>
            </w:r>
          </w:p>
        </w:tc>
        <w:tc>
          <w:tcPr>
            <w:tcW w:w="104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Відділ фінансів та бухгалтерського обліку</w:t>
            </w:r>
          </w:p>
        </w:tc>
      </w:tr>
      <w:tr w:rsidR="00111C22" w:rsidRPr="00EB2FE5" w:rsidTr="009F0191">
        <w:trPr>
          <w:trHeight w:val="340"/>
        </w:trPr>
        <w:tc>
          <w:tcPr>
            <w:tcW w:w="314" w:type="pct"/>
            <w:tcBorders>
              <w:top w:val="single" w:sz="4" w:space="0" w:color="auto"/>
              <w:left w:val="single" w:sz="4" w:space="0" w:color="auto"/>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10.8</w:t>
            </w:r>
          </w:p>
        </w:tc>
        <w:tc>
          <w:tcPr>
            <w:tcW w:w="240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Складання звіту про виконання паспорту бюджетної програми за 2024 рік</w:t>
            </w:r>
          </w:p>
        </w:tc>
        <w:tc>
          <w:tcPr>
            <w:tcW w:w="1238"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jc w:val="center"/>
              <w:rPr>
                <w:strike/>
                <w:sz w:val="20"/>
                <w:lang w:val="uk-UA"/>
              </w:rPr>
            </w:pPr>
            <w:r w:rsidRPr="00EB2FE5">
              <w:rPr>
                <w:sz w:val="20"/>
                <w:lang w:val="uk-UA"/>
              </w:rPr>
              <w:t>І квартал</w:t>
            </w:r>
          </w:p>
        </w:tc>
        <w:tc>
          <w:tcPr>
            <w:tcW w:w="104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Відділ фінансів та бухгалтерського обліку</w:t>
            </w:r>
          </w:p>
        </w:tc>
      </w:tr>
      <w:tr w:rsidR="00111C22" w:rsidRPr="00EB2FE5" w:rsidTr="009F0191">
        <w:trPr>
          <w:trHeight w:val="340"/>
        </w:trPr>
        <w:tc>
          <w:tcPr>
            <w:tcW w:w="314" w:type="pct"/>
            <w:tcBorders>
              <w:top w:val="single" w:sz="4" w:space="0" w:color="auto"/>
              <w:left w:val="single" w:sz="4" w:space="0" w:color="auto"/>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10.9</w:t>
            </w:r>
          </w:p>
        </w:tc>
        <w:tc>
          <w:tcPr>
            <w:tcW w:w="240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Підготовка, перевірка та надання на затвердження керівнику Держлікслужби кошторисів, планів асигнувань, довідок про зміни до них</w:t>
            </w:r>
          </w:p>
        </w:tc>
        <w:tc>
          <w:tcPr>
            <w:tcW w:w="1238"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bCs/>
                <w:sz w:val="20"/>
                <w:lang w:val="uk-UA"/>
              </w:rPr>
              <w:t>Постійно</w:t>
            </w:r>
          </w:p>
        </w:tc>
        <w:tc>
          <w:tcPr>
            <w:tcW w:w="104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Відділ фінансів та бухгалтерського обліку</w:t>
            </w:r>
          </w:p>
        </w:tc>
      </w:tr>
      <w:tr w:rsidR="00111C22" w:rsidRPr="00EB2FE5" w:rsidTr="009F0191">
        <w:trPr>
          <w:trHeight w:val="340"/>
        </w:trPr>
        <w:tc>
          <w:tcPr>
            <w:tcW w:w="314" w:type="pct"/>
            <w:tcBorders>
              <w:top w:val="single" w:sz="4" w:space="0" w:color="auto"/>
              <w:left w:val="single" w:sz="4" w:space="0" w:color="auto"/>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10.10</w:t>
            </w:r>
          </w:p>
        </w:tc>
        <w:tc>
          <w:tcPr>
            <w:tcW w:w="240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Перевірка та надання на затвердження керівництву Держлікслужби штатних розписів територіальних підрозділів</w:t>
            </w:r>
          </w:p>
        </w:tc>
        <w:tc>
          <w:tcPr>
            <w:tcW w:w="1238"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ІІ квартал</w:t>
            </w:r>
          </w:p>
        </w:tc>
        <w:tc>
          <w:tcPr>
            <w:tcW w:w="104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Відділ фінансів та бухгалтерського обліку</w:t>
            </w:r>
          </w:p>
        </w:tc>
      </w:tr>
      <w:tr w:rsidR="00111C22" w:rsidRPr="00EB2FE5" w:rsidTr="009F0191">
        <w:trPr>
          <w:trHeight w:val="340"/>
        </w:trPr>
        <w:tc>
          <w:tcPr>
            <w:tcW w:w="314" w:type="pct"/>
            <w:tcBorders>
              <w:top w:val="single" w:sz="4" w:space="0" w:color="auto"/>
              <w:left w:val="single" w:sz="4" w:space="0" w:color="auto"/>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10.11</w:t>
            </w:r>
          </w:p>
        </w:tc>
        <w:tc>
          <w:tcPr>
            <w:tcW w:w="240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Прийняття участі у розробці пропозицій до проєкту Закону України «Про Державний бюджет України на 2026 рік» та підготовці бюджетних запитів до проєкту Закону України «Про Державний бюджет України на 2026 рік»</w:t>
            </w:r>
          </w:p>
        </w:tc>
        <w:tc>
          <w:tcPr>
            <w:tcW w:w="1238"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При надходженні запитів від МОЗ та Міністерства фінансів України</w:t>
            </w:r>
          </w:p>
        </w:tc>
        <w:tc>
          <w:tcPr>
            <w:tcW w:w="104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Відділ фінансів та бухгалтерського обліку</w:t>
            </w:r>
          </w:p>
        </w:tc>
      </w:tr>
      <w:tr w:rsidR="00111C22" w:rsidRPr="00EB2FE5" w:rsidTr="009F0191">
        <w:trPr>
          <w:trHeight w:val="340"/>
        </w:trPr>
        <w:tc>
          <w:tcPr>
            <w:tcW w:w="314" w:type="pct"/>
            <w:tcBorders>
              <w:top w:val="single" w:sz="4" w:space="0" w:color="auto"/>
              <w:left w:val="single" w:sz="4" w:space="0" w:color="auto"/>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10.12</w:t>
            </w:r>
          </w:p>
        </w:tc>
        <w:tc>
          <w:tcPr>
            <w:tcW w:w="240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Складання зведеної бюджетної та фінансової звітності територіальних органів, які знаходяться у сфері управління Держлікслужби</w:t>
            </w:r>
          </w:p>
        </w:tc>
        <w:tc>
          <w:tcPr>
            <w:tcW w:w="1238"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Щокварталу</w:t>
            </w:r>
          </w:p>
        </w:tc>
        <w:tc>
          <w:tcPr>
            <w:tcW w:w="104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Відділ фінансів та бухгалтерського обліку</w:t>
            </w:r>
          </w:p>
        </w:tc>
      </w:tr>
      <w:tr w:rsidR="00111C22" w:rsidRPr="00EB2FE5" w:rsidTr="009F0191">
        <w:trPr>
          <w:trHeight w:val="340"/>
        </w:trPr>
        <w:tc>
          <w:tcPr>
            <w:tcW w:w="314" w:type="pct"/>
            <w:tcBorders>
              <w:top w:val="single" w:sz="4" w:space="0" w:color="auto"/>
              <w:left w:val="single" w:sz="4" w:space="0" w:color="auto"/>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10.13</w:t>
            </w:r>
          </w:p>
        </w:tc>
        <w:tc>
          <w:tcPr>
            <w:tcW w:w="240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Аналіз фінансово-господарської діяльності державних підприємств, які знаходяться у сфері управління Держлікслужби</w:t>
            </w:r>
          </w:p>
        </w:tc>
        <w:tc>
          <w:tcPr>
            <w:tcW w:w="1238"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Щокварталу</w:t>
            </w:r>
          </w:p>
        </w:tc>
        <w:tc>
          <w:tcPr>
            <w:tcW w:w="104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Відділ фінансів та бухгалтерського обліку</w:t>
            </w:r>
          </w:p>
        </w:tc>
      </w:tr>
      <w:tr w:rsidR="00111C22" w:rsidRPr="00EB2FE5" w:rsidTr="009F0191">
        <w:trPr>
          <w:trHeight w:val="340"/>
        </w:trPr>
        <w:tc>
          <w:tcPr>
            <w:tcW w:w="314" w:type="pct"/>
            <w:tcBorders>
              <w:top w:val="single" w:sz="4" w:space="0" w:color="auto"/>
              <w:left w:val="single" w:sz="4" w:space="0" w:color="auto"/>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10.14</w:t>
            </w:r>
          </w:p>
        </w:tc>
        <w:tc>
          <w:tcPr>
            <w:tcW w:w="240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 xml:space="preserve">Складання зведеної фінансової звітності державних підприємств, які знаходяться у сфері управління Держлікслужби </w:t>
            </w:r>
          </w:p>
        </w:tc>
        <w:tc>
          <w:tcPr>
            <w:tcW w:w="1238"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Щокварталу</w:t>
            </w:r>
          </w:p>
        </w:tc>
        <w:tc>
          <w:tcPr>
            <w:tcW w:w="104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Відділ фінансів та бухгалтерського обліку</w:t>
            </w:r>
          </w:p>
        </w:tc>
      </w:tr>
      <w:tr w:rsidR="00111C22" w:rsidRPr="00EB2FE5" w:rsidTr="009F0191">
        <w:trPr>
          <w:trHeight w:val="340"/>
        </w:trPr>
        <w:tc>
          <w:tcPr>
            <w:tcW w:w="314" w:type="pct"/>
            <w:tcBorders>
              <w:top w:val="single" w:sz="4" w:space="0" w:color="auto"/>
              <w:left w:val="single" w:sz="4" w:space="0" w:color="auto"/>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10.15</w:t>
            </w:r>
          </w:p>
        </w:tc>
        <w:tc>
          <w:tcPr>
            <w:tcW w:w="240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Складання зведеного звіту про виконання фінансових планів підпорядкованих підприємств</w:t>
            </w:r>
          </w:p>
        </w:tc>
        <w:tc>
          <w:tcPr>
            <w:tcW w:w="1238"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Щокварталу</w:t>
            </w:r>
          </w:p>
        </w:tc>
        <w:tc>
          <w:tcPr>
            <w:tcW w:w="104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Відділ фінансів та бухгалтерського обліку</w:t>
            </w:r>
          </w:p>
        </w:tc>
      </w:tr>
      <w:tr w:rsidR="00111C22" w:rsidRPr="00EB2FE5" w:rsidTr="009F0191">
        <w:trPr>
          <w:trHeight w:val="340"/>
        </w:trPr>
        <w:tc>
          <w:tcPr>
            <w:tcW w:w="314" w:type="pct"/>
            <w:tcBorders>
              <w:top w:val="single" w:sz="4" w:space="0" w:color="auto"/>
              <w:left w:val="single" w:sz="4" w:space="0" w:color="auto"/>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10.16</w:t>
            </w:r>
          </w:p>
        </w:tc>
        <w:tc>
          <w:tcPr>
            <w:tcW w:w="240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Забезпечення надання обґрунтованих пропозицій щодо перерозподілу видатків на нагальні потреби у межах загального обсягу бюджетних призначень, передбачених Держлікслужбі на 2025 рік, у тому числі за рахунок часткового або повного простою окремих територіальних органів</w:t>
            </w:r>
          </w:p>
        </w:tc>
        <w:tc>
          <w:tcPr>
            <w:tcW w:w="1238"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Відділ фінансів та бухгалтерського обліку</w:t>
            </w:r>
          </w:p>
        </w:tc>
      </w:tr>
      <w:tr w:rsidR="00111C22" w:rsidRPr="00EB2FE5" w:rsidTr="009F0191">
        <w:trPr>
          <w:trHeight w:val="340"/>
        </w:trPr>
        <w:tc>
          <w:tcPr>
            <w:tcW w:w="314" w:type="pct"/>
            <w:tcBorders>
              <w:top w:val="single" w:sz="4" w:space="0" w:color="auto"/>
              <w:left w:val="single" w:sz="4" w:space="0" w:color="auto"/>
              <w:bottom w:val="single" w:sz="4" w:space="0" w:color="auto"/>
              <w:right w:val="single" w:sz="4" w:space="0" w:color="auto"/>
            </w:tcBorders>
            <w:shd w:val="clear" w:color="auto" w:fill="auto"/>
          </w:tcPr>
          <w:p w:rsidR="00111C22" w:rsidRPr="00EB2FE5" w:rsidRDefault="00111C22" w:rsidP="00111C22">
            <w:pPr>
              <w:jc w:val="center"/>
              <w:rPr>
                <w:sz w:val="20"/>
                <w:lang w:val="uk-UA"/>
              </w:rPr>
            </w:pPr>
            <w:r w:rsidRPr="00EB2FE5">
              <w:rPr>
                <w:sz w:val="20"/>
                <w:lang w:val="uk-UA"/>
              </w:rPr>
              <w:t>10.17</w:t>
            </w:r>
          </w:p>
        </w:tc>
        <w:tc>
          <w:tcPr>
            <w:tcW w:w="240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Передбачити видатки на 2026 рік на проведення навчання з питань систем менеджменту та сертифікації систем менеджменту Держлікслужби та її територіальних органів</w:t>
            </w:r>
          </w:p>
        </w:tc>
        <w:tc>
          <w:tcPr>
            <w:tcW w:w="1238"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shd w:val="clear" w:color="auto" w:fill="FFFFFF"/>
              <w:jc w:val="center"/>
              <w:rPr>
                <w:sz w:val="20"/>
                <w:lang w:val="uk-UA"/>
              </w:rPr>
            </w:pPr>
            <w:r w:rsidRPr="00EB2FE5">
              <w:rPr>
                <w:sz w:val="20"/>
                <w:lang w:val="uk-UA"/>
              </w:rPr>
              <w:t>ІІІ-IV квартал</w:t>
            </w:r>
          </w:p>
        </w:tc>
        <w:tc>
          <w:tcPr>
            <w:tcW w:w="1044" w:type="pct"/>
            <w:tcBorders>
              <w:top w:val="single" w:sz="4" w:space="0" w:color="auto"/>
              <w:left w:val="nil"/>
              <w:bottom w:val="single" w:sz="4" w:space="0" w:color="auto"/>
              <w:right w:val="single" w:sz="4" w:space="0" w:color="auto"/>
            </w:tcBorders>
            <w:shd w:val="clear" w:color="auto" w:fill="auto"/>
          </w:tcPr>
          <w:p w:rsidR="00111C22" w:rsidRPr="00EB2FE5" w:rsidRDefault="00111C22" w:rsidP="00111C22">
            <w:pPr>
              <w:rPr>
                <w:sz w:val="20"/>
                <w:lang w:val="uk-UA"/>
              </w:rPr>
            </w:pPr>
            <w:r w:rsidRPr="00EB2FE5">
              <w:rPr>
                <w:sz w:val="20"/>
                <w:lang w:val="uk-UA"/>
              </w:rPr>
              <w:t>Сектор управління системою якості</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Відділ фінансів та бухгалтерського обліку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b/>
                <w:sz w:val="20"/>
                <w:lang w:val="uk-UA"/>
              </w:rPr>
            </w:pPr>
            <w:r w:rsidRPr="00EB2FE5">
              <w:rPr>
                <w:b/>
                <w:sz w:val="20"/>
                <w:lang w:val="uk-UA"/>
              </w:rPr>
              <w:t>11.</w:t>
            </w:r>
          </w:p>
        </w:tc>
        <w:tc>
          <w:tcPr>
            <w:tcW w:w="4686" w:type="pct"/>
            <w:gridSpan w:val="3"/>
            <w:tcBorders>
              <w:top w:val="single" w:sz="4" w:space="0" w:color="000000"/>
              <w:left w:val="single" w:sz="4" w:space="0" w:color="000000"/>
              <w:bottom w:val="single" w:sz="4" w:space="0" w:color="000000"/>
              <w:right w:val="single" w:sz="4" w:space="0" w:color="000000"/>
            </w:tcBorders>
            <w:vAlign w:val="center"/>
          </w:tcPr>
          <w:p w:rsidR="00111C22" w:rsidRPr="00EB2FE5" w:rsidRDefault="00111C22" w:rsidP="00111C22">
            <w:pPr>
              <w:rPr>
                <w:b/>
                <w:sz w:val="20"/>
                <w:lang w:val="uk-UA"/>
              </w:rPr>
            </w:pPr>
            <w:r w:rsidRPr="00EB2FE5">
              <w:rPr>
                <w:b/>
                <w:sz w:val="20"/>
                <w:lang w:val="uk-UA"/>
              </w:rPr>
              <w:t>ЗАХОДИ З ПИТАНЬ ПРАВОВОГО ЗАБЕЗПЕЧЕННЯ</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11.1</w:t>
            </w:r>
          </w:p>
        </w:tc>
        <w:tc>
          <w:tcPr>
            <w:tcW w:w="2404" w:type="pct"/>
            <w:tcBorders>
              <w:top w:val="single" w:sz="4" w:space="0" w:color="auto"/>
              <w:left w:val="single" w:sz="4" w:space="0" w:color="000000"/>
              <w:bottom w:val="single" w:sz="4" w:space="0" w:color="000000"/>
              <w:right w:val="single" w:sz="4" w:space="0" w:color="000000"/>
            </w:tcBorders>
          </w:tcPr>
          <w:p w:rsidR="00111C22" w:rsidRPr="00EB2FE5" w:rsidRDefault="00111C22" w:rsidP="00111C22">
            <w:pPr>
              <w:shd w:val="clear" w:color="auto" w:fill="FFFFFF"/>
              <w:ind w:firstLine="29"/>
              <w:rPr>
                <w:sz w:val="20"/>
                <w:lang w:val="uk-UA"/>
              </w:rPr>
            </w:pPr>
            <w:r w:rsidRPr="00EB2FE5">
              <w:rPr>
                <w:sz w:val="20"/>
                <w:lang w:val="uk-UA"/>
              </w:rPr>
              <w:t>Участь в опрацюванні та аналізі матеріалів, що надходять до Держлікслужби за результатами перевірок правоохоронних та контролюючих органів, а також претензійно-позовної роботи</w:t>
            </w:r>
          </w:p>
        </w:tc>
        <w:tc>
          <w:tcPr>
            <w:tcW w:w="1238" w:type="pct"/>
            <w:tcBorders>
              <w:top w:val="single" w:sz="4" w:space="0" w:color="000000"/>
              <w:left w:val="single" w:sz="4" w:space="0" w:color="000000"/>
              <w:bottom w:val="single" w:sz="4" w:space="0" w:color="000000"/>
              <w:right w:val="single" w:sz="4" w:space="0" w:color="000000"/>
            </w:tcBorders>
            <w:shd w:val="clear" w:color="auto" w:fill="auto"/>
          </w:tcPr>
          <w:p w:rsidR="00111C22" w:rsidRPr="00EB2FE5" w:rsidRDefault="00111C22" w:rsidP="00111C22">
            <w:pPr>
              <w:shd w:val="clear" w:color="auto" w:fill="FFFFFF"/>
              <w:ind w:right="-108"/>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rsidR="00111C22" w:rsidRPr="00EB2FE5" w:rsidRDefault="00111C22" w:rsidP="00111C22">
            <w:pPr>
              <w:rPr>
                <w:sz w:val="20"/>
                <w:lang w:val="uk-UA"/>
              </w:rPr>
            </w:pPr>
            <w:r w:rsidRPr="00EB2FE5">
              <w:rPr>
                <w:sz w:val="20"/>
                <w:lang w:val="uk-UA"/>
              </w:rPr>
              <w:t>Відділ правового забезпечення</w:t>
            </w:r>
          </w:p>
        </w:tc>
      </w:tr>
      <w:tr w:rsidR="00111C22" w:rsidRPr="00EB2FE5" w:rsidTr="00555AB5">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lastRenderedPageBreak/>
              <w:t>11.2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ind w:firstLine="29"/>
              <w:rPr>
                <w:sz w:val="20"/>
                <w:lang w:val="uk-UA"/>
              </w:rPr>
            </w:pPr>
            <w:r w:rsidRPr="00EB2FE5">
              <w:rPr>
                <w:sz w:val="20"/>
                <w:lang w:val="uk-UA"/>
              </w:rPr>
              <w:t>Представництво та захист інтересів Держлікслужби у судах загальної юрисдикції</w:t>
            </w:r>
          </w:p>
        </w:tc>
        <w:tc>
          <w:tcPr>
            <w:tcW w:w="1238" w:type="pct"/>
            <w:tcBorders>
              <w:top w:val="single" w:sz="4" w:space="0" w:color="000000"/>
              <w:left w:val="single" w:sz="4" w:space="0" w:color="000000"/>
              <w:bottom w:val="single" w:sz="4" w:space="0" w:color="000000"/>
              <w:right w:val="single" w:sz="4" w:space="0" w:color="000000"/>
            </w:tcBorders>
            <w:shd w:val="clear" w:color="auto" w:fill="auto"/>
          </w:tcPr>
          <w:p w:rsidR="00111C22" w:rsidRPr="00EB2FE5" w:rsidRDefault="00111C22" w:rsidP="00111C22">
            <w:pPr>
              <w:shd w:val="clear" w:color="auto" w:fill="FFFFFF"/>
              <w:ind w:right="-108"/>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rsidR="00111C22" w:rsidRPr="00EB2FE5" w:rsidRDefault="00111C22" w:rsidP="00111C22">
            <w:pPr>
              <w:rPr>
                <w:sz w:val="20"/>
                <w:lang w:val="uk-UA"/>
              </w:rPr>
            </w:pPr>
            <w:r w:rsidRPr="00EB2FE5">
              <w:rPr>
                <w:sz w:val="20"/>
                <w:lang w:val="uk-UA"/>
              </w:rPr>
              <w:t>Відділ правового забезпечення</w:t>
            </w:r>
          </w:p>
        </w:tc>
      </w:tr>
      <w:tr w:rsidR="00111C22" w:rsidRPr="00EB2FE5" w:rsidTr="00555AB5">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11.3</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ind w:firstLine="29"/>
              <w:rPr>
                <w:sz w:val="20"/>
                <w:lang w:val="uk-UA"/>
              </w:rPr>
            </w:pPr>
            <w:r w:rsidRPr="00EB2FE5">
              <w:rPr>
                <w:sz w:val="20"/>
                <w:lang w:val="uk-UA" w:eastAsia="uk-UA"/>
              </w:rPr>
              <w:t>Забезпечення ведення реєстру судових справ Держлікслужби</w:t>
            </w:r>
          </w:p>
        </w:tc>
        <w:tc>
          <w:tcPr>
            <w:tcW w:w="1238" w:type="pct"/>
            <w:tcBorders>
              <w:top w:val="single" w:sz="4" w:space="0" w:color="000000"/>
              <w:left w:val="single" w:sz="4" w:space="0" w:color="000000"/>
              <w:bottom w:val="single" w:sz="4" w:space="0" w:color="000000"/>
              <w:right w:val="single" w:sz="4" w:space="0" w:color="000000"/>
            </w:tcBorders>
            <w:shd w:val="clear" w:color="auto" w:fill="auto"/>
          </w:tcPr>
          <w:p w:rsidR="00111C22" w:rsidRPr="00EB2FE5" w:rsidRDefault="00111C22" w:rsidP="00111C22">
            <w:pPr>
              <w:shd w:val="clear" w:color="auto" w:fill="FFFFFF"/>
              <w:ind w:right="-108"/>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rsidR="00111C22" w:rsidRPr="00EB2FE5" w:rsidRDefault="00111C22" w:rsidP="00111C22">
            <w:pPr>
              <w:rPr>
                <w:i/>
                <w:sz w:val="20"/>
                <w:lang w:val="uk-UA"/>
              </w:rPr>
            </w:pPr>
            <w:r w:rsidRPr="00EB2FE5">
              <w:rPr>
                <w:sz w:val="20"/>
                <w:lang w:val="uk-UA"/>
              </w:rPr>
              <w:t>Відділ правового забезпечення</w:t>
            </w:r>
          </w:p>
        </w:tc>
      </w:tr>
      <w:tr w:rsidR="00111C22" w:rsidRPr="00EB2FE5" w:rsidTr="00555AB5">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11.4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ind w:firstLine="29"/>
              <w:rPr>
                <w:sz w:val="20"/>
                <w:lang w:val="uk-UA"/>
              </w:rPr>
            </w:pPr>
            <w:r w:rsidRPr="00EB2FE5">
              <w:rPr>
                <w:sz w:val="20"/>
                <w:lang w:val="uk-UA" w:eastAsia="uk-UA"/>
              </w:rPr>
              <w:t>Здійснення експертизи проєктів договорів для забезпечення їх відповідності законодавству України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ind w:right="-108"/>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i/>
                <w:sz w:val="20"/>
                <w:lang w:val="uk-UA"/>
              </w:rPr>
            </w:pPr>
            <w:r w:rsidRPr="00EB2FE5">
              <w:rPr>
                <w:sz w:val="20"/>
                <w:lang w:val="uk-UA"/>
              </w:rPr>
              <w:t>Відділ правового забезпечення</w:t>
            </w:r>
          </w:p>
        </w:tc>
      </w:tr>
      <w:tr w:rsidR="00111C22" w:rsidRPr="00EB2FE5" w:rsidTr="00555AB5">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11.5</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ind w:firstLine="29"/>
              <w:rPr>
                <w:sz w:val="20"/>
                <w:lang w:val="uk-UA" w:eastAsia="uk-UA"/>
              </w:rPr>
            </w:pPr>
            <w:r w:rsidRPr="00EB2FE5">
              <w:rPr>
                <w:sz w:val="20"/>
                <w:lang w:val="uk-UA" w:eastAsia="uk-UA"/>
              </w:rPr>
              <w:t>Здійснення експертизи проєктів нормативно-правових актів, що надходять до Держлікслужби, та проєктів нормативно-правових актів, розроблених Держлікслужбою</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ind w:right="-108"/>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i/>
                <w:sz w:val="20"/>
                <w:lang w:val="uk-UA"/>
              </w:rPr>
            </w:pPr>
            <w:r w:rsidRPr="00EB2FE5">
              <w:rPr>
                <w:sz w:val="20"/>
                <w:lang w:val="uk-UA"/>
              </w:rPr>
              <w:t>Відділ правового забезпечення</w:t>
            </w:r>
          </w:p>
        </w:tc>
      </w:tr>
      <w:tr w:rsidR="00111C22" w:rsidRPr="00EB2FE5" w:rsidTr="00555AB5">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11.6</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ind w:firstLine="29"/>
              <w:rPr>
                <w:sz w:val="20"/>
                <w:lang w:val="uk-UA"/>
              </w:rPr>
            </w:pPr>
            <w:r w:rsidRPr="00EB2FE5">
              <w:rPr>
                <w:sz w:val="20"/>
                <w:lang w:val="uk-UA"/>
              </w:rPr>
              <w:t>Надання Міністерству юстиції України переліків прийнятих Держлікслужбою актів</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ind w:right="-108"/>
              <w:jc w:val="center"/>
              <w:rPr>
                <w:sz w:val="20"/>
                <w:lang w:val="uk-UA"/>
              </w:rPr>
            </w:pPr>
            <w:r w:rsidRPr="00EB2FE5">
              <w:rPr>
                <w:sz w:val="20"/>
                <w:lang w:val="uk-UA"/>
              </w:rPr>
              <w:t>Щомісяця</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правового забезпечення</w:t>
            </w:r>
          </w:p>
        </w:tc>
      </w:tr>
      <w:tr w:rsidR="00111C22" w:rsidRPr="00EB2FE5" w:rsidTr="00555AB5">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11.7</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ind w:firstLine="29"/>
              <w:rPr>
                <w:sz w:val="20"/>
                <w:lang w:val="uk-UA"/>
              </w:rPr>
            </w:pPr>
            <w:r w:rsidRPr="00EB2FE5">
              <w:rPr>
                <w:sz w:val="20"/>
                <w:lang w:val="uk-UA"/>
              </w:rPr>
              <w:t>Супровід та підтримка правової роботи у територіальних органах Держлікслужби, на підприємствах, що належать до сфери управління Держлікслужби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ind w:right="-108"/>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правового забезпечення</w:t>
            </w:r>
          </w:p>
        </w:tc>
      </w:tr>
      <w:tr w:rsidR="00111C22" w:rsidRPr="00EB2FE5" w:rsidTr="00555AB5">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11.8</w:t>
            </w:r>
          </w:p>
        </w:tc>
        <w:tc>
          <w:tcPr>
            <w:tcW w:w="2404" w:type="pct"/>
            <w:tcBorders>
              <w:top w:val="single" w:sz="4" w:space="0" w:color="000000"/>
              <w:left w:val="single" w:sz="4" w:space="0" w:color="000000"/>
              <w:bottom w:val="single" w:sz="4" w:space="0" w:color="000000"/>
              <w:right w:val="single" w:sz="4" w:space="0" w:color="000000"/>
            </w:tcBorders>
            <w:vAlign w:val="center"/>
          </w:tcPr>
          <w:p w:rsidR="00111C22" w:rsidRPr="00EB2FE5" w:rsidRDefault="00111C22" w:rsidP="00111C22">
            <w:pPr>
              <w:rPr>
                <w:sz w:val="20"/>
                <w:lang w:val="uk-UA"/>
              </w:rPr>
            </w:pPr>
            <w:r w:rsidRPr="00EB2FE5">
              <w:rPr>
                <w:sz w:val="20"/>
                <w:lang w:val="uk-UA"/>
              </w:rPr>
              <w:t>Роз'яснення застосування законодавства, надання правових консультацій з питань, що належать до компетенції Держлікслужби, а також розгляд звернень громадян, звернень та запитів народних депутатів України за дорученням керівництва</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ind w:right="-108"/>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правового забезпечення</w:t>
            </w:r>
          </w:p>
        </w:tc>
      </w:tr>
      <w:tr w:rsidR="00111C22" w:rsidRPr="00EB2FE5" w:rsidTr="00555AB5">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11.9</w:t>
            </w:r>
          </w:p>
        </w:tc>
        <w:tc>
          <w:tcPr>
            <w:tcW w:w="2404" w:type="pct"/>
            <w:tcBorders>
              <w:top w:val="single" w:sz="4" w:space="0" w:color="000000"/>
              <w:left w:val="single" w:sz="4" w:space="0" w:color="000000"/>
              <w:bottom w:val="single" w:sz="4" w:space="0" w:color="000000"/>
              <w:right w:val="single" w:sz="4" w:space="0" w:color="000000"/>
            </w:tcBorders>
            <w:vAlign w:val="center"/>
          </w:tcPr>
          <w:p w:rsidR="00111C22" w:rsidRPr="00EB2FE5" w:rsidRDefault="00111C22" w:rsidP="00111C22">
            <w:pPr>
              <w:rPr>
                <w:sz w:val="20"/>
                <w:lang w:val="uk-UA"/>
              </w:rPr>
            </w:pPr>
            <w:r w:rsidRPr="00EB2FE5">
              <w:rPr>
                <w:sz w:val="20"/>
                <w:lang w:val="uk-UA"/>
              </w:rPr>
              <w:t>Опрацювання питання приведення нормативно-правових актів у відповідність до Закону України «Про адміністративну процедуру» (видання відповідного нормативно-правового акту)</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ind w:right="-108"/>
              <w:jc w:val="center"/>
              <w:rPr>
                <w:sz w:val="20"/>
                <w:lang w:val="uk-UA"/>
              </w:rPr>
            </w:pPr>
            <w:r w:rsidRPr="00EB2FE5">
              <w:rPr>
                <w:sz w:val="20"/>
                <w:lang w:val="uk-UA"/>
              </w:rPr>
              <w:t>ІІІ квартал</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правового забезпечення</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b/>
                <w:sz w:val="20"/>
                <w:lang w:val="uk-UA"/>
              </w:rPr>
            </w:pPr>
            <w:r w:rsidRPr="00EB2FE5">
              <w:rPr>
                <w:b/>
                <w:sz w:val="20"/>
                <w:lang w:val="uk-UA"/>
              </w:rPr>
              <w:t>12.</w:t>
            </w:r>
          </w:p>
        </w:tc>
        <w:tc>
          <w:tcPr>
            <w:tcW w:w="4686" w:type="pct"/>
            <w:gridSpan w:val="3"/>
            <w:tcBorders>
              <w:top w:val="single" w:sz="4" w:space="0" w:color="000000"/>
              <w:left w:val="single" w:sz="4" w:space="0" w:color="000000"/>
              <w:bottom w:val="single" w:sz="4" w:space="0" w:color="000000"/>
              <w:right w:val="single" w:sz="4" w:space="0" w:color="000000"/>
            </w:tcBorders>
            <w:vAlign w:val="center"/>
          </w:tcPr>
          <w:p w:rsidR="00111C22" w:rsidRPr="00EB2FE5" w:rsidRDefault="00111C22" w:rsidP="00111C22">
            <w:pPr>
              <w:rPr>
                <w:b/>
                <w:sz w:val="20"/>
                <w:lang w:val="uk-UA"/>
              </w:rPr>
            </w:pPr>
            <w:r w:rsidRPr="00EB2FE5">
              <w:rPr>
                <w:b/>
                <w:sz w:val="20"/>
                <w:lang w:val="uk-UA"/>
              </w:rPr>
              <w:t>ЗАХОДИ З ПИТАНЬ АДМІНІСТРУВАННЯ БАЗ ДАНИХ</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12.1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Default"/>
              <w:rPr>
                <w:color w:val="auto"/>
                <w:sz w:val="20"/>
                <w:szCs w:val="20"/>
              </w:rPr>
            </w:pPr>
            <w:r w:rsidRPr="00EB2FE5">
              <w:rPr>
                <w:color w:val="auto"/>
                <w:sz w:val="20"/>
                <w:szCs w:val="20"/>
              </w:rPr>
              <w:t>Забезпечення функціонування (технічної підтримки, обслуговування, адміністрування): електронних комунікаційних послуг, зокрема доступу до Інтернету; телефонного зв’язку центрального апарату Держлікслужби, обслуговування АТС; доменного імені dls.gov.ua; устаткування інформаційно-комунікаційної системи (далі – ІКС) Держлікслужби (за потреби); електронних довірчих послуг; системи електронного документообігу</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адміністрування баз даних</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Відділ фінансів та бухгалтерського обліку</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 xml:space="preserve">Сектор публічних </w:t>
            </w:r>
            <w:proofErr w:type="spellStart"/>
            <w:r w:rsidRPr="00EB2FE5">
              <w:rPr>
                <w:sz w:val="20"/>
                <w:lang w:val="uk-UA"/>
              </w:rPr>
              <w:t>закупівель</w:t>
            </w:r>
            <w:proofErr w:type="spellEnd"/>
            <w:r w:rsidRPr="00EB2FE5">
              <w:rPr>
                <w:sz w:val="20"/>
                <w:lang w:val="uk-UA"/>
              </w:rPr>
              <w:t xml:space="preserve"> та ресурсного забезпечення</w:t>
            </w:r>
          </w:p>
        </w:tc>
      </w:tr>
      <w:tr w:rsidR="00BA2D3D" w:rsidRPr="00EB2FE5" w:rsidTr="001E3513">
        <w:trPr>
          <w:trHeight w:val="340"/>
        </w:trPr>
        <w:tc>
          <w:tcPr>
            <w:tcW w:w="314" w:type="pct"/>
            <w:tcBorders>
              <w:top w:val="single" w:sz="8" w:space="0" w:color="000000"/>
              <w:left w:val="single" w:sz="8" w:space="0" w:color="000000"/>
              <w:bottom w:val="single" w:sz="8" w:space="0" w:color="000000"/>
              <w:right w:val="single" w:sz="8" w:space="0" w:color="000000"/>
            </w:tcBorders>
          </w:tcPr>
          <w:p w:rsidR="00BA2D3D" w:rsidRPr="00EB2FE5" w:rsidRDefault="00BA2D3D" w:rsidP="00BA2D3D">
            <w:pPr>
              <w:jc w:val="center"/>
              <w:rPr>
                <w:sz w:val="20"/>
                <w:lang w:val="uk-UA"/>
              </w:rPr>
            </w:pPr>
            <w:r w:rsidRPr="00EB2FE5">
              <w:rPr>
                <w:sz w:val="20"/>
                <w:lang w:val="uk-UA"/>
              </w:rPr>
              <w:t>12.2</w:t>
            </w:r>
          </w:p>
        </w:tc>
        <w:tc>
          <w:tcPr>
            <w:tcW w:w="2404" w:type="pct"/>
            <w:tcBorders>
              <w:top w:val="single" w:sz="8" w:space="0" w:color="000000"/>
              <w:left w:val="nil"/>
              <w:bottom w:val="single" w:sz="8" w:space="0" w:color="000000"/>
              <w:right w:val="single" w:sz="8" w:space="0" w:color="000000"/>
            </w:tcBorders>
          </w:tcPr>
          <w:p w:rsidR="00BA2D3D" w:rsidRPr="00EB2FE5" w:rsidRDefault="00BA2D3D" w:rsidP="00BA2D3D">
            <w:pPr>
              <w:pStyle w:val="Default"/>
              <w:rPr>
                <w:color w:val="auto"/>
                <w:sz w:val="20"/>
                <w:szCs w:val="20"/>
              </w:rPr>
            </w:pPr>
            <w:r w:rsidRPr="00EB2FE5">
              <w:rPr>
                <w:color w:val="auto"/>
                <w:sz w:val="20"/>
                <w:szCs w:val="20"/>
              </w:rPr>
              <w:t>Перегляд та внесення змін до стандартних операційних процедур «СОП-09-01 Порядок управління інформаційними та інформаційно-комунікаційними системами, які використовуються в діяльності Держлікслужби»</w:t>
            </w:r>
          </w:p>
        </w:tc>
        <w:tc>
          <w:tcPr>
            <w:tcW w:w="1238" w:type="pct"/>
            <w:tcBorders>
              <w:top w:val="single" w:sz="8" w:space="0" w:color="000000"/>
              <w:left w:val="nil"/>
              <w:bottom w:val="single" w:sz="8" w:space="0" w:color="000000"/>
              <w:right w:val="single" w:sz="8" w:space="0" w:color="000000"/>
            </w:tcBorders>
          </w:tcPr>
          <w:p w:rsidR="00BA2D3D" w:rsidRPr="00EB2FE5" w:rsidRDefault="00BA2D3D" w:rsidP="00BA2D3D">
            <w:pPr>
              <w:jc w:val="center"/>
            </w:pPr>
            <w:r w:rsidRPr="00EB2FE5">
              <w:rPr>
                <w:bCs/>
                <w:sz w:val="20"/>
                <w:lang w:val="uk-UA"/>
              </w:rPr>
              <w:t>Постійно</w:t>
            </w:r>
          </w:p>
        </w:tc>
        <w:tc>
          <w:tcPr>
            <w:tcW w:w="1044" w:type="pct"/>
            <w:tcBorders>
              <w:top w:val="single" w:sz="8" w:space="0" w:color="000000"/>
              <w:left w:val="nil"/>
              <w:bottom w:val="single" w:sz="8" w:space="0" w:color="000000"/>
              <w:right w:val="single" w:sz="8" w:space="0" w:color="000000"/>
            </w:tcBorders>
          </w:tcPr>
          <w:p w:rsidR="00BA2D3D" w:rsidRPr="00EB2FE5" w:rsidRDefault="00BA2D3D" w:rsidP="00BA2D3D">
            <w:pPr>
              <w:rPr>
                <w:sz w:val="20"/>
                <w:lang w:val="uk-UA"/>
              </w:rPr>
            </w:pPr>
            <w:r w:rsidRPr="00EB2FE5">
              <w:rPr>
                <w:sz w:val="20"/>
                <w:lang w:val="uk-UA"/>
              </w:rPr>
              <w:t>Відділ адміністрування баз даних</w:t>
            </w:r>
          </w:p>
        </w:tc>
      </w:tr>
      <w:tr w:rsidR="00BA2D3D"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jc w:val="center"/>
              <w:rPr>
                <w:sz w:val="20"/>
                <w:lang w:val="uk-UA"/>
              </w:rPr>
            </w:pPr>
            <w:r w:rsidRPr="00EB2FE5">
              <w:rPr>
                <w:sz w:val="20"/>
                <w:lang w:val="uk-UA"/>
              </w:rPr>
              <w:t>12.3</w:t>
            </w:r>
          </w:p>
        </w:tc>
        <w:tc>
          <w:tcPr>
            <w:tcW w:w="240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pStyle w:val="Default"/>
              <w:rPr>
                <w:color w:val="auto"/>
                <w:sz w:val="20"/>
                <w:szCs w:val="20"/>
              </w:rPr>
            </w:pPr>
            <w:r w:rsidRPr="00EB2FE5">
              <w:rPr>
                <w:color w:val="auto"/>
                <w:sz w:val="20"/>
                <w:szCs w:val="20"/>
              </w:rPr>
              <w:t xml:space="preserve">Оновлення та формування друкованих форм для модулів Державної інформаційно-аналітичної системи контролю якості лікарських засобів і медичної продукції (за потреби), враховуючи зміни у нормативно-правових актах </w:t>
            </w:r>
          </w:p>
        </w:tc>
        <w:tc>
          <w:tcPr>
            <w:tcW w:w="1238"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rPr>
                <w:sz w:val="20"/>
                <w:lang w:val="uk-UA"/>
              </w:rPr>
            </w:pPr>
            <w:r w:rsidRPr="00EB2FE5">
              <w:rPr>
                <w:sz w:val="20"/>
                <w:lang w:val="uk-UA"/>
              </w:rPr>
              <w:t>Відділ адміністрування баз даних</w:t>
            </w:r>
          </w:p>
        </w:tc>
      </w:tr>
      <w:tr w:rsidR="00BA2D3D"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jc w:val="center"/>
              <w:rPr>
                <w:sz w:val="20"/>
                <w:lang w:val="uk-UA"/>
              </w:rPr>
            </w:pPr>
            <w:r w:rsidRPr="00EB2FE5">
              <w:rPr>
                <w:sz w:val="20"/>
                <w:lang w:val="uk-UA"/>
              </w:rPr>
              <w:t>12.4</w:t>
            </w:r>
          </w:p>
        </w:tc>
        <w:tc>
          <w:tcPr>
            <w:tcW w:w="240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pStyle w:val="Default"/>
              <w:rPr>
                <w:color w:val="auto"/>
                <w:sz w:val="20"/>
                <w:szCs w:val="20"/>
              </w:rPr>
            </w:pPr>
            <w:r w:rsidRPr="00EB2FE5">
              <w:rPr>
                <w:color w:val="auto"/>
                <w:sz w:val="20"/>
                <w:szCs w:val="20"/>
              </w:rPr>
              <w:t xml:space="preserve">Підтримка роботи серверного обладнання ІКС Держлікслужби </w:t>
            </w:r>
          </w:p>
        </w:tc>
        <w:tc>
          <w:tcPr>
            <w:tcW w:w="1238"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rPr>
                <w:sz w:val="20"/>
                <w:lang w:val="uk-UA"/>
              </w:rPr>
            </w:pPr>
            <w:r w:rsidRPr="00EB2FE5">
              <w:rPr>
                <w:sz w:val="20"/>
                <w:lang w:val="uk-UA"/>
              </w:rPr>
              <w:t>Відділ адміністрування баз даних</w:t>
            </w:r>
          </w:p>
        </w:tc>
      </w:tr>
      <w:tr w:rsidR="00BA2D3D"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jc w:val="center"/>
              <w:rPr>
                <w:sz w:val="20"/>
                <w:lang w:val="uk-UA"/>
              </w:rPr>
            </w:pPr>
            <w:r w:rsidRPr="00EB2FE5">
              <w:rPr>
                <w:sz w:val="20"/>
                <w:lang w:val="uk-UA"/>
              </w:rPr>
              <w:t>12.5</w:t>
            </w:r>
          </w:p>
        </w:tc>
        <w:tc>
          <w:tcPr>
            <w:tcW w:w="240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pStyle w:val="Default"/>
              <w:rPr>
                <w:color w:val="auto"/>
                <w:sz w:val="20"/>
                <w:szCs w:val="20"/>
              </w:rPr>
            </w:pPr>
            <w:r w:rsidRPr="00EB2FE5">
              <w:rPr>
                <w:color w:val="auto"/>
                <w:sz w:val="20"/>
                <w:szCs w:val="20"/>
              </w:rPr>
              <w:t>Супроводження роботи користувачів ІКС Держлікслужби</w:t>
            </w:r>
          </w:p>
        </w:tc>
        <w:tc>
          <w:tcPr>
            <w:tcW w:w="1238"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rPr>
                <w:sz w:val="20"/>
                <w:lang w:val="uk-UA"/>
              </w:rPr>
            </w:pPr>
            <w:r w:rsidRPr="00EB2FE5">
              <w:rPr>
                <w:sz w:val="20"/>
                <w:lang w:val="uk-UA"/>
              </w:rPr>
              <w:t>Відділ адміністрування баз даних</w:t>
            </w:r>
          </w:p>
        </w:tc>
      </w:tr>
      <w:tr w:rsidR="00BA2D3D"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jc w:val="center"/>
              <w:rPr>
                <w:sz w:val="20"/>
                <w:lang w:val="uk-UA"/>
              </w:rPr>
            </w:pPr>
            <w:r w:rsidRPr="00EB2FE5">
              <w:rPr>
                <w:sz w:val="20"/>
                <w:lang w:val="uk-UA"/>
              </w:rPr>
              <w:t>12.6</w:t>
            </w:r>
          </w:p>
        </w:tc>
        <w:tc>
          <w:tcPr>
            <w:tcW w:w="240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pStyle w:val="Default"/>
              <w:rPr>
                <w:color w:val="auto"/>
                <w:sz w:val="20"/>
                <w:szCs w:val="20"/>
              </w:rPr>
            </w:pPr>
            <w:r w:rsidRPr="00EB2FE5">
              <w:rPr>
                <w:color w:val="auto"/>
                <w:sz w:val="20"/>
                <w:szCs w:val="20"/>
              </w:rPr>
              <w:t>Організація захисту інформаційних ресурсів в ІКС Держлікслужби</w:t>
            </w:r>
          </w:p>
        </w:tc>
        <w:tc>
          <w:tcPr>
            <w:tcW w:w="1238"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rPr>
                <w:sz w:val="20"/>
                <w:lang w:val="uk-UA"/>
              </w:rPr>
            </w:pPr>
            <w:r w:rsidRPr="00EB2FE5">
              <w:rPr>
                <w:sz w:val="20"/>
                <w:lang w:val="uk-UA"/>
              </w:rPr>
              <w:t>Відділ адміністрування баз даних</w:t>
            </w:r>
          </w:p>
        </w:tc>
      </w:tr>
      <w:tr w:rsidR="00BA2D3D"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jc w:val="center"/>
              <w:rPr>
                <w:sz w:val="20"/>
                <w:lang w:val="uk-UA"/>
              </w:rPr>
            </w:pPr>
            <w:r w:rsidRPr="00EB2FE5">
              <w:rPr>
                <w:sz w:val="20"/>
                <w:lang w:val="uk-UA"/>
              </w:rPr>
              <w:lastRenderedPageBreak/>
              <w:t>12.7</w:t>
            </w:r>
          </w:p>
        </w:tc>
        <w:tc>
          <w:tcPr>
            <w:tcW w:w="240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pStyle w:val="Default"/>
              <w:rPr>
                <w:color w:val="auto"/>
                <w:sz w:val="20"/>
                <w:szCs w:val="20"/>
              </w:rPr>
            </w:pPr>
            <w:r w:rsidRPr="00EB2FE5">
              <w:rPr>
                <w:color w:val="auto"/>
                <w:sz w:val="20"/>
                <w:szCs w:val="20"/>
              </w:rPr>
              <w:t xml:space="preserve">Впровадження базових організаційних та технічних заходів з </w:t>
            </w:r>
            <w:proofErr w:type="spellStart"/>
            <w:r w:rsidRPr="00EB2FE5">
              <w:rPr>
                <w:color w:val="auto"/>
                <w:sz w:val="20"/>
                <w:szCs w:val="20"/>
              </w:rPr>
              <w:t>кіберзахисту</w:t>
            </w:r>
            <w:proofErr w:type="spellEnd"/>
          </w:p>
        </w:tc>
        <w:tc>
          <w:tcPr>
            <w:tcW w:w="1238"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rPr>
                <w:sz w:val="20"/>
                <w:lang w:val="uk-UA"/>
              </w:rPr>
            </w:pPr>
            <w:r w:rsidRPr="00EB2FE5">
              <w:rPr>
                <w:sz w:val="20"/>
                <w:lang w:val="uk-UA"/>
              </w:rPr>
              <w:t>Відділ адміністрування баз даних</w:t>
            </w:r>
          </w:p>
        </w:tc>
      </w:tr>
      <w:tr w:rsidR="00BA2D3D"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jc w:val="center"/>
              <w:rPr>
                <w:sz w:val="20"/>
                <w:lang w:val="uk-UA"/>
              </w:rPr>
            </w:pPr>
            <w:r w:rsidRPr="00EB2FE5">
              <w:rPr>
                <w:sz w:val="20"/>
                <w:lang w:val="uk-UA"/>
              </w:rPr>
              <w:t>12.8</w:t>
            </w:r>
          </w:p>
        </w:tc>
        <w:tc>
          <w:tcPr>
            <w:tcW w:w="240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pStyle w:val="Default"/>
              <w:rPr>
                <w:color w:val="auto"/>
                <w:sz w:val="20"/>
                <w:szCs w:val="20"/>
              </w:rPr>
            </w:pPr>
            <w:r w:rsidRPr="00EB2FE5">
              <w:rPr>
                <w:color w:val="auto"/>
                <w:sz w:val="20"/>
                <w:szCs w:val="20"/>
              </w:rPr>
              <w:t xml:space="preserve">Забезпечення моніторингу та аналізу несанкціонованих </w:t>
            </w:r>
            <w:proofErr w:type="spellStart"/>
            <w:r w:rsidRPr="00EB2FE5">
              <w:rPr>
                <w:color w:val="auto"/>
                <w:sz w:val="20"/>
                <w:szCs w:val="20"/>
              </w:rPr>
              <w:t>втручань</w:t>
            </w:r>
            <w:proofErr w:type="spellEnd"/>
            <w:r w:rsidRPr="00EB2FE5">
              <w:rPr>
                <w:color w:val="auto"/>
                <w:sz w:val="20"/>
                <w:szCs w:val="20"/>
              </w:rPr>
              <w:t xml:space="preserve"> в ІКС Держлікслужби, виявлення в режимі реального часу аномалій її функціонування</w:t>
            </w:r>
          </w:p>
        </w:tc>
        <w:tc>
          <w:tcPr>
            <w:tcW w:w="1238"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rPr>
                <w:sz w:val="20"/>
                <w:lang w:val="uk-UA"/>
              </w:rPr>
            </w:pPr>
            <w:r w:rsidRPr="00EB2FE5">
              <w:rPr>
                <w:sz w:val="20"/>
                <w:lang w:val="uk-UA"/>
              </w:rPr>
              <w:t>Відділ адміністрування баз даних</w:t>
            </w:r>
          </w:p>
        </w:tc>
      </w:tr>
      <w:tr w:rsidR="00BA2D3D"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jc w:val="center"/>
              <w:rPr>
                <w:sz w:val="20"/>
                <w:lang w:val="uk-UA"/>
              </w:rPr>
            </w:pPr>
            <w:r w:rsidRPr="00EB2FE5">
              <w:rPr>
                <w:sz w:val="20"/>
                <w:lang w:val="uk-UA"/>
              </w:rPr>
              <w:t>12.9</w:t>
            </w:r>
          </w:p>
        </w:tc>
        <w:tc>
          <w:tcPr>
            <w:tcW w:w="240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pStyle w:val="Default"/>
              <w:rPr>
                <w:color w:val="auto"/>
                <w:sz w:val="20"/>
                <w:szCs w:val="20"/>
              </w:rPr>
            </w:pPr>
            <w:r w:rsidRPr="00EB2FE5">
              <w:rPr>
                <w:color w:val="auto"/>
                <w:sz w:val="20"/>
                <w:szCs w:val="20"/>
              </w:rPr>
              <w:t xml:space="preserve">Здійснення взаємодії з основними суб’єктами забезпечення </w:t>
            </w:r>
            <w:proofErr w:type="spellStart"/>
            <w:r w:rsidRPr="00EB2FE5">
              <w:rPr>
                <w:color w:val="auto"/>
                <w:sz w:val="20"/>
                <w:szCs w:val="20"/>
              </w:rPr>
              <w:t>кібербезпеки</w:t>
            </w:r>
            <w:proofErr w:type="spellEnd"/>
            <w:r w:rsidRPr="00EB2FE5">
              <w:rPr>
                <w:color w:val="auto"/>
                <w:sz w:val="20"/>
                <w:szCs w:val="20"/>
              </w:rPr>
              <w:t xml:space="preserve">: </w:t>
            </w:r>
          </w:p>
          <w:p w:rsidR="00BA2D3D" w:rsidRPr="00EB2FE5" w:rsidRDefault="00BA2D3D" w:rsidP="00BA2D3D">
            <w:pPr>
              <w:pStyle w:val="Default"/>
              <w:rPr>
                <w:color w:val="auto"/>
                <w:sz w:val="20"/>
                <w:szCs w:val="20"/>
              </w:rPr>
            </w:pPr>
            <w:r w:rsidRPr="00EB2FE5">
              <w:rPr>
                <w:color w:val="auto"/>
                <w:sz w:val="20"/>
                <w:szCs w:val="20"/>
              </w:rPr>
              <w:t xml:space="preserve">- інформування щодо стану та заходів з </w:t>
            </w:r>
            <w:proofErr w:type="spellStart"/>
            <w:r w:rsidRPr="00EB2FE5">
              <w:rPr>
                <w:color w:val="auto"/>
                <w:sz w:val="20"/>
                <w:szCs w:val="20"/>
              </w:rPr>
              <w:t>кібербезпеки</w:t>
            </w:r>
            <w:proofErr w:type="spellEnd"/>
            <w:r w:rsidRPr="00EB2FE5">
              <w:rPr>
                <w:color w:val="auto"/>
                <w:sz w:val="20"/>
                <w:szCs w:val="20"/>
              </w:rPr>
              <w:t xml:space="preserve">; </w:t>
            </w:r>
          </w:p>
          <w:p w:rsidR="00BA2D3D" w:rsidRPr="00EB2FE5" w:rsidRDefault="00BA2D3D" w:rsidP="00BA2D3D">
            <w:pPr>
              <w:pStyle w:val="Default"/>
              <w:rPr>
                <w:color w:val="auto"/>
                <w:sz w:val="20"/>
                <w:szCs w:val="20"/>
              </w:rPr>
            </w:pPr>
            <w:r w:rsidRPr="00EB2FE5">
              <w:rPr>
                <w:color w:val="auto"/>
                <w:sz w:val="20"/>
                <w:szCs w:val="20"/>
              </w:rPr>
              <w:t>- здійснення комунікації (за потреби)</w:t>
            </w:r>
          </w:p>
        </w:tc>
        <w:tc>
          <w:tcPr>
            <w:tcW w:w="1238"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rPr>
                <w:sz w:val="20"/>
                <w:lang w:val="uk-UA"/>
              </w:rPr>
            </w:pPr>
            <w:r w:rsidRPr="00EB2FE5">
              <w:rPr>
                <w:sz w:val="20"/>
                <w:lang w:val="uk-UA"/>
              </w:rPr>
              <w:t>Відділ адміністрування баз даних</w:t>
            </w:r>
          </w:p>
        </w:tc>
      </w:tr>
      <w:tr w:rsidR="00BA2D3D"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jc w:val="center"/>
              <w:rPr>
                <w:sz w:val="20"/>
                <w:lang w:val="uk-UA"/>
              </w:rPr>
            </w:pPr>
            <w:r w:rsidRPr="00EB2FE5">
              <w:rPr>
                <w:sz w:val="20"/>
                <w:lang w:val="uk-UA"/>
              </w:rPr>
              <w:t>12.10</w:t>
            </w:r>
          </w:p>
        </w:tc>
        <w:tc>
          <w:tcPr>
            <w:tcW w:w="240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pStyle w:val="Default"/>
              <w:rPr>
                <w:color w:val="auto"/>
                <w:sz w:val="20"/>
                <w:szCs w:val="20"/>
              </w:rPr>
            </w:pPr>
            <w:r w:rsidRPr="00EB2FE5">
              <w:rPr>
                <w:color w:val="auto"/>
                <w:sz w:val="20"/>
                <w:szCs w:val="20"/>
              </w:rPr>
              <w:t>Вжиття заходів для розробки комплексної системи захисту інформації</w:t>
            </w:r>
          </w:p>
        </w:tc>
        <w:tc>
          <w:tcPr>
            <w:tcW w:w="1238"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BA2D3D" w:rsidRPr="00EB2FE5" w:rsidRDefault="00BA2D3D" w:rsidP="00BA2D3D">
            <w:pPr>
              <w:rPr>
                <w:sz w:val="20"/>
                <w:lang w:val="uk-UA"/>
              </w:rPr>
            </w:pPr>
            <w:r w:rsidRPr="00EB2FE5">
              <w:rPr>
                <w:sz w:val="20"/>
                <w:lang w:val="uk-UA"/>
              </w:rPr>
              <w:t>Відділ адміністрування баз даних</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b/>
                <w:sz w:val="20"/>
                <w:lang w:val="uk-UA"/>
              </w:rPr>
            </w:pPr>
            <w:r w:rsidRPr="00EB2FE5">
              <w:rPr>
                <w:b/>
                <w:sz w:val="20"/>
                <w:lang w:val="uk-UA"/>
              </w:rPr>
              <w:t>13.</w:t>
            </w:r>
          </w:p>
        </w:tc>
        <w:tc>
          <w:tcPr>
            <w:tcW w:w="4686" w:type="pct"/>
            <w:gridSpan w:val="3"/>
            <w:tcBorders>
              <w:top w:val="single" w:sz="4" w:space="0" w:color="000000"/>
              <w:left w:val="single" w:sz="4" w:space="0" w:color="000000"/>
              <w:bottom w:val="single" w:sz="4" w:space="0" w:color="000000"/>
              <w:right w:val="single" w:sz="4" w:space="0" w:color="000000"/>
            </w:tcBorders>
            <w:vAlign w:val="center"/>
          </w:tcPr>
          <w:p w:rsidR="00111C22" w:rsidRPr="00EB2FE5" w:rsidRDefault="00111C22" w:rsidP="00111C22">
            <w:pPr>
              <w:rPr>
                <w:b/>
                <w:sz w:val="20"/>
                <w:lang w:val="uk-UA"/>
              </w:rPr>
            </w:pPr>
            <w:r w:rsidRPr="00EB2FE5">
              <w:rPr>
                <w:b/>
                <w:sz w:val="20"/>
                <w:lang w:val="uk-UA"/>
              </w:rPr>
              <w:t>ЗАХОДИ ЩОДО ВЗАЄМОДІЇ ЗІ ЗМІ ТА ГРОМАДСЬКІСТЮ, КОМУНІКАЦІЙ ТА МІЖНАРОДНИХ ВІДНОСИН</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13.1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 xml:space="preserve">Висвітлення діяльності Держлікслужби шляхом підготовки та оприлюднення, </w:t>
            </w:r>
            <w:r w:rsidRPr="00EB2FE5">
              <w:rPr>
                <w:rStyle w:val="FontStyle14"/>
                <w:i w:val="0"/>
                <w:sz w:val="20"/>
                <w:szCs w:val="20"/>
                <w:lang w:val="uk-UA"/>
              </w:rPr>
              <w:t xml:space="preserve">у тому числі через відомчий </w:t>
            </w:r>
            <w:proofErr w:type="spellStart"/>
            <w:r w:rsidRPr="00EB2FE5">
              <w:rPr>
                <w:rStyle w:val="FontStyle14"/>
                <w:i w:val="0"/>
                <w:sz w:val="20"/>
                <w:szCs w:val="20"/>
                <w:lang w:val="uk-UA"/>
              </w:rPr>
              <w:t>вебсайт</w:t>
            </w:r>
            <w:proofErr w:type="spellEnd"/>
            <w:r w:rsidRPr="00EB2FE5">
              <w:rPr>
                <w:rStyle w:val="FontStyle14"/>
                <w:i w:val="0"/>
                <w:sz w:val="20"/>
                <w:szCs w:val="20"/>
                <w:lang w:val="uk-UA"/>
              </w:rPr>
              <w:t xml:space="preserve">, </w:t>
            </w:r>
            <w:r w:rsidRPr="00EB2FE5">
              <w:rPr>
                <w:sz w:val="20"/>
                <w:lang w:val="uk-UA"/>
              </w:rPr>
              <w:t>інформаційних повідомлень, інтерв’ю, іншої офіційної інформації, забезпечення оперативного реагування на запити ЗМІ</w:t>
            </w:r>
            <w:r w:rsidR="009D3071" w:rsidRPr="00EB2FE5">
              <w:rPr>
                <w:sz w:val="20"/>
                <w:lang w:val="uk-UA"/>
              </w:rPr>
              <w:t>.</w:t>
            </w:r>
          </w:p>
          <w:p w:rsidR="00111C22" w:rsidRPr="00EB2FE5" w:rsidRDefault="00111C22" w:rsidP="00111C22">
            <w:pPr>
              <w:shd w:val="clear" w:color="auto" w:fill="FFFFFF" w:themeFill="background1"/>
              <w:rPr>
                <w:sz w:val="20"/>
                <w:lang w:val="uk-UA"/>
              </w:rPr>
            </w:pPr>
            <w:r w:rsidRPr="00EB2FE5">
              <w:rPr>
                <w:sz w:val="20"/>
                <w:lang w:val="uk-UA"/>
              </w:rPr>
              <w:t>Опрацювання та оприлюднення інформації, пов’язаної з воєнним станом, для СГ, заінтересованих організацій та населення</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міжнародного співробітництва та комунікацій</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Керівники визначених структурних підрозділів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13.2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widowControl w:val="0"/>
              <w:shd w:val="clear" w:color="auto" w:fill="FFFFFF"/>
              <w:tabs>
                <w:tab w:val="left" w:pos="567"/>
              </w:tabs>
              <w:autoSpaceDE w:val="0"/>
              <w:autoSpaceDN w:val="0"/>
              <w:adjustRightInd w:val="0"/>
              <w:spacing w:after="120"/>
              <w:rPr>
                <w:sz w:val="20"/>
                <w:lang w:val="uk-UA"/>
              </w:rPr>
            </w:pPr>
            <w:r w:rsidRPr="00EB2FE5">
              <w:rPr>
                <w:sz w:val="20"/>
                <w:lang w:val="uk-UA"/>
              </w:rPr>
              <w:t xml:space="preserve">Участь у забезпеченні інформаційного наповнення офіційного сайту Держлікслужби в мережі Інтернет, у </w:t>
            </w:r>
            <w:proofErr w:type="spellStart"/>
            <w:r w:rsidRPr="00EB2FE5">
              <w:rPr>
                <w:sz w:val="20"/>
                <w:lang w:val="uk-UA"/>
              </w:rPr>
              <w:t>т.ч</w:t>
            </w:r>
            <w:proofErr w:type="spellEnd"/>
            <w:r w:rsidRPr="00EB2FE5">
              <w:rPr>
                <w:sz w:val="20"/>
                <w:lang w:val="uk-UA"/>
              </w:rPr>
              <w:t>. оприлюднення інформації, пов’язаної з воєнним станом</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міжнародного співробітництва та комунікацій</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Керівники структурних підрозділів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13.3</w:t>
            </w:r>
          </w:p>
        </w:tc>
        <w:tc>
          <w:tcPr>
            <w:tcW w:w="2404" w:type="pct"/>
            <w:tcBorders>
              <w:top w:val="single" w:sz="4" w:space="0" w:color="000000"/>
              <w:left w:val="single" w:sz="4" w:space="0" w:color="000000"/>
              <w:bottom w:val="single" w:sz="4" w:space="0" w:color="000000"/>
              <w:right w:val="single" w:sz="4" w:space="0" w:color="000000"/>
            </w:tcBorders>
            <w:vAlign w:val="center"/>
          </w:tcPr>
          <w:p w:rsidR="00111C22" w:rsidRPr="00EB2FE5" w:rsidRDefault="00111C22" w:rsidP="00111C22">
            <w:pPr>
              <w:rPr>
                <w:b/>
                <w:sz w:val="20"/>
                <w:lang w:val="uk-UA"/>
              </w:rPr>
            </w:pPr>
            <w:r w:rsidRPr="00EB2FE5">
              <w:rPr>
                <w:sz w:val="20"/>
                <w:lang w:val="uk-UA"/>
              </w:rPr>
              <w:t>Здійснення моніторингу та аналізу інформації, що оприлюднюється у ЗМІ, щодо діяльності Держлікслужби та ситуації у фармацевтичній галузі в цілому, взаємодія зі ЗМІ</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міжнародного співробітництва та комунікацій</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13.4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Забезпечення заходів щодо співпраці з Громадською Радою при Держлікслужбі та висвітлення її діяльності на офіційному сайті Держлікслужби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міжнародного співробітництва та комунікацій</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13.5</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Затвердження орієнтовного Плану проведення консультацій з громадськістю на 2026 рік</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Грудень</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міжнародного співробітництва та комунікацій</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 xml:space="preserve">Керівники структурних підрозділів </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13.6</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Забезпечення комунікацій між Держлікслужбою та інститутами громадянського суспільства</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міжнародного співробітництва та комунікацій</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Керівники структурних підрозділів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13.7</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Оприлюднення та оновлення наборів даних Держлікслужби на Єдиному державному </w:t>
            </w:r>
            <w:proofErr w:type="spellStart"/>
            <w:r w:rsidRPr="00EB2FE5">
              <w:rPr>
                <w:sz w:val="20"/>
                <w:lang w:val="uk-UA"/>
              </w:rPr>
              <w:t>вебпорталі</w:t>
            </w:r>
            <w:proofErr w:type="spellEnd"/>
            <w:r w:rsidRPr="00EB2FE5">
              <w:rPr>
                <w:sz w:val="20"/>
                <w:lang w:val="uk-UA"/>
              </w:rPr>
              <w:t xml:space="preserve"> відкритих даних, визначених постановою Кабінету Міністрів України від 21.10.2015 № 835 «Про затвердження Положення про набори даних, які підлягають оприлюдненню у формі відкритих даних»</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міжнародного співробітництва та комунікацій</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lastRenderedPageBreak/>
              <w:t>Керівники структурних підрозділів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lastRenderedPageBreak/>
              <w:t>13.8</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sz w:val="20"/>
                <w:lang w:val="uk-UA"/>
              </w:rPr>
            </w:pPr>
            <w:r w:rsidRPr="00EB2FE5">
              <w:rPr>
                <w:snapToGrid w:val="0"/>
                <w:sz w:val="20"/>
                <w:lang w:val="uk-UA"/>
              </w:rPr>
              <w:t>Забезпечення належного виконання зобов’язань у рамках членства в міжнародній</w:t>
            </w:r>
            <w:r w:rsidRPr="00EB2FE5">
              <w:rPr>
                <w:sz w:val="20"/>
                <w:lang w:val="uk-UA"/>
              </w:rPr>
              <w:t xml:space="preserve"> Системі співробітництва фармацевтичних інспекцій (</w:t>
            </w:r>
            <w:proofErr w:type="spellStart"/>
            <w:r w:rsidRPr="00EB2FE5">
              <w:rPr>
                <w:sz w:val="20"/>
                <w:lang w:val="uk-UA"/>
              </w:rPr>
              <w:t>Pharmaceutical</w:t>
            </w:r>
            <w:proofErr w:type="spellEnd"/>
            <w:r w:rsidRPr="00EB2FE5">
              <w:rPr>
                <w:sz w:val="20"/>
                <w:lang w:val="uk-UA"/>
              </w:rPr>
              <w:t xml:space="preserve"> </w:t>
            </w:r>
            <w:proofErr w:type="spellStart"/>
            <w:r w:rsidRPr="00EB2FE5">
              <w:rPr>
                <w:sz w:val="20"/>
                <w:lang w:val="uk-UA"/>
              </w:rPr>
              <w:t>inspection</w:t>
            </w:r>
            <w:proofErr w:type="spellEnd"/>
            <w:r w:rsidRPr="00EB2FE5">
              <w:rPr>
                <w:sz w:val="20"/>
                <w:lang w:val="uk-UA"/>
              </w:rPr>
              <w:t xml:space="preserve"> </w:t>
            </w:r>
            <w:proofErr w:type="spellStart"/>
            <w:r w:rsidRPr="00EB2FE5">
              <w:rPr>
                <w:sz w:val="20"/>
                <w:lang w:val="uk-UA"/>
              </w:rPr>
              <w:t>cooperation</w:t>
            </w:r>
            <w:proofErr w:type="spellEnd"/>
            <w:r w:rsidRPr="00EB2FE5">
              <w:rPr>
                <w:sz w:val="20"/>
                <w:lang w:val="uk-UA"/>
              </w:rPr>
              <w:t xml:space="preserve"> </w:t>
            </w:r>
            <w:proofErr w:type="spellStart"/>
            <w:r w:rsidRPr="00EB2FE5">
              <w:rPr>
                <w:sz w:val="20"/>
                <w:lang w:val="uk-UA"/>
              </w:rPr>
              <w:t>scheme</w:t>
            </w:r>
            <w:proofErr w:type="spellEnd"/>
            <w:r w:rsidRPr="00EB2FE5">
              <w:rPr>
                <w:sz w:val="20"/>
                <w:lang w:val="uk-UA"/>
              </w:rPr>
              <w:t xml:space="preserve"> (РIC/S)</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міжнародного співробітництва та комунікацій</w:t>
            </w:r>
          </w:p>
          <w:p w:rsidR="00111C22" w:rsidRPr="00EB2FE5" w:rsidRDefault="00111C22" w:rsidP="00111C22">
            <w:pPr>
              <w:shd w:val="clear" w:color="auto" w:fill="FFFFFF"/>
              <w:rPr>
                <w:sz w:val="20"/>
                <w:lang w:val="uk-UA"/>
              </w:rPr>
            </w:pPr>
          </w:p>
          <w:p w:rsidR="00111C22" w:rsidRPr="00EB2FE5" w:rsidRDefault="00111C22" w:rsidP="00111C22">
            <w:pPr>
              <w:shd w:val="clear" w:color="auto" w:fill="FFFFFF"/>
              <w:rPr>
                <w:sz w:val="20"/>
                <w:lang w:val="uk-UA"/>
              </w:rPr>
            </w:pPr>
            <w:r w:rsidRPr="00EB2FE5">
              <w:rPr>
                <w:sz w:val="20"/>
                <w:lang w:val="uk-UA"/>
              </w:rPr>
              <w:t>Керівники структурних підрозділів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13.9</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snapToGrid w:val="0"/>
                <w:sz w:val="20"/>
                <w:lang w:val="uk-UA"/>
              </w:rPr>
            </w:pPr>
            <w:r w:rsidRPr="00EB2FE5">
              <w:rPr>
                <w:snapToGrid w:val="0"/>
                <w:sz w:val="20"/>
                <w:lang w:val="uk-UA"/>
              </w:rPr>
              <w:t xml:space="preserve">Виконання зобов’язань в рамках членства в Європейській комісії </w:t>
            </w:r>
            <w:r w:rsidRPr="00EB2FE5">
              <w:rPr>
                <w:snapToGrid w:val="0"/>
                <w:sz w:val="20"/>
                <w:lang w:val="uk-UA"/>
              </w:rPr>
              <w:br/>
              <w:t>з фармакопеї</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міжнародного співробітництва та комунікацій</w:t>
            </w:r>
          </w:p>
          <w:p w:rsidR="00111C22" w:rsidRPr="00EB2FE5" w:rsidRDefault="00111C22" w:rsidP="00111C22">
            <w:pPr>
              <w:shd w:val="clear" w:color="auto" w:fill="FFFFFF"/>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13.10</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rPr>
                <w:snapToGrid w:val="0"/>
                <w:sz w:val="20"/>
                <w:lang w:val="uk-UA"/>
              </w:rPr>
            </w:pPr>
            <w:r w:rsidRPr="00EB2FE5">
              <w:rPr>
                <w:snapToGrid w:val="0"/>
                <w:sz w:val="20"/>
                <w:lang w:val="uk-UA"/>
              </w:rPr>
              <w:t>Координація діяльності з питань співпраці з ВООЗ</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міжнародного співробітництва та комунікацій</w:t>
            </w:r>
          </w:p>
          <w:p w:rsidR="00111C22" w:rsidRPr="00EB2FE5" w:rsidRDefault="00111C22" w:rsidP="00111C22">
            <w:pPr>
              <w:shd w:val="clear" w:color="auto" w:fill="FFFFFF"/>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Департамент контролю якості лікарських засобів та крові</w:t>
            </w:r>
          </w:p>
          <w:p w:rsidR="00111C22" w:rsidRPr="00EB2FE5" w:rsidRDefault="00111C22" w:rsidP="00111C22">
            <w:pPr>
              <w:shd w:val="clear" w:color="auto" w:fill="FFFFFF"/>
              <w:rPr>
                <w:sz w:val="20"/>
                <w:lang w:val="uk-UA"/>
              </w:rPr>
            </w:pPr>
          </w:p>
          <w:p w:rsidR="00111C22" w:rsidRPr="00EB2FE5" w:rsidRDefault="00111C22" w:rsidP="00111C22">
            <w:pPr>
              <w:shd w:val="clear" w:color="auto" w:fill="FFFFFF"/>
              <w:rPr>
                <w:sz w:val="20"/>
                <w:lang w:val="uk-UA"/>
              </w:rPr>
            </w:pPr>
            <w:r w:rsidRPr="00EB2FE5">
              <w:rPr>
                <w:sz w:val="20"/>
                <w:lang w:val="uk-UA"/>
              </w:rPr>
              <w:t>Відділ державного ринкового нагляду за обігом медичних виробів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13.11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napToGrid w:val="0"/>
                <w:sz w:val="20"/>
                <w:lang w:val="uk-UA"/>
              </w:rPr>
            </w:pPr>
            <w:r w:rsidRPr="00EB2FE5">
              <w:rPr>
                <w:snapToGrid w:val="0"/>
                <w:sz w:val="20"/>
                <w:lang w:val="uk-UA"/>
              </w:rPr>
              <w:t>Координація діяльності, пов’язаної з реалізацією комунікаційних заходів між МОЗ, іншими зацікавленими сторонами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міжнародного співробітництва та комунікацій</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Керівники структурних підрозділів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13.12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 xml:space="preserve">Забезпечення оперативного опублікування інформації про здійснення заходів міжнародного характеру, в </w:t>
            </w:r>
            <w:proofErr w:type="spellStart"/>
            <w:r w:rsidRPr="00EB2FE5">
              <w:rPr>
                <w:sz w:val="20"/>
                <w:lang w:val="uk-UA"/>
              </w:rPr>
              <w:t>т.ч</w:t>
            </w:r>
            <w:proofErr w:type="spellEnd"/>
            <w:r w:rsidRPr="00EB2FE5">
              <w:rPr>
                <w:sz w:val="20"/>
                <w:lang w:val="uk-UA"/>
              </w:rPr>
              <w:t>. пов’язаних з воєнним станом</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міжнародного співробітництва та комунікацій</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13.13</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Забезпечення виконання домовленостей в рамках укладених Держлікслужбою міжнародних галузевих угод та меморандумів про співпрацю (з урахуванням воєнного стану)</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міжнародного співробітництва та комунікацій</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13.14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 xml:space="preserve">Участь у розробці, підготовці до укладення міжнародних нормативно-правових актів, аналіз стану їх виконання та надання пропозицій щодо їх денонсації </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міжнародного співробітництва та комунікацій</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Керівники структурних підрозділів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13.15</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Координація двостороннього та багатостороннього співробітництва Держлікслужби у сфері фармації в рамках роботи двосторонніх комісій із питань торговельно-економічного та науково-технічного співробітництва</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міжнародного співробітництва та комунікацій</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Керівники структурних підрозділів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lastRenderedPageBreak/>
              <w:t>13.16</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Координація та участь у реалізації заходів з питань європейської інтеграції  з основних напрямів діяльності Держлікслужби в рамках інструментів інституціональної розбудови TAIEX та </w:t>
            </w:r>
            <w:proofErr w:type="spellStart"/>
            <w:r w:rsidRPr="00EB2FE5">
              <w:rPr>
                <w:sz w:val="20"/>
                <w:lang w:val="uk-UA"/>
              </w:rPr>
              <w:t>Twinning</w:t>
            </w:r>
            <w:proofErr w:type="spellEnd"/>
            <w:r w:rsidRPr="00EB2FE5">
              <w:rPr>
                <w:sz w:val="20"/>
                <w:lang w:val="uk-UA"/>
              </w:rPr>
              <w:t>.</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Відділ міжнародного співробітництва та комунікацій</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Керівники структурних підрозділів</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13.17</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Забезпечення протокольного супроводу та належного оформлення службових контактів під час візитів представників іноземних країн до Держлікслужби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міжнародного співробітництва та комунікацій</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13.18</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Участь у підготовці та оформленні службових </w:t>
            </w:r>
            <w:proofErr w:type="spellStart"/>
            <w:r w:rsidRPr="00EB2FE5">
              <w:rPr>
                <w:sz w:val="20"/>
                <w:lang w:val="uk-UA"/>
              </w:rPr>
              <w:t>відряджень</w:t>
            </w:r>
            <w:proofErr w:type="spellEnd"/>
            <w:r w:rsidRPr="00EB2FE5">
              <w:rPr>
                <w:sz w:val="20"/>
                <w:lang w:val="uk-UA"/>
              </w:rPr>
              <w:t xml:space="preserve"> за кордон працівників Держлікслужби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міжнародного співробітництва та комунікацій</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13.19</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Підготовка проєкту Плану роботи Держлікслужби на 2026 рік</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Організація підготовки річних планів роботи на 2026 рік територіальними органами Держлікслужби</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Підготовка узагальненого звіту про виконання Плану роботи Держлікслужби за 2024 рік</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Узагальнення річних звітів територіальних органів Держлікслужби про виконання ними планів роботи територіальних органів Держлікслужби за 2024 рік</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До 20 грудня</w:t>
            </w:r>
          </w:p>
          <w:p w:rsidR="00111C22" w:rsidRPr="00EB2FE5" w:rsidRDefault="00111C22" w:rsidP="00111C22">
            <w:pPr>
              <w:shd w:val="clear" w:color="auto" w:fill="FFFFFF" w:themeFill="background1"/>
              <w:rPr>
                <w:sz w:val="20"/>
                <w:lang w:val="uk-UA" w:eastAsia="uk-UA"/>
              </w:rPr>
            </w:pPr>
          </w:p>
          <w:p w:rsidR="00111C22" w:rsidRPr="00EB2FE5" w:rsidRDefault="00111C22" w:rsidP="00111C22">
            <w:pPr>
              <w:shd w:val="clear" w:color="auto" w:fill="FFFFFF" w:themeFill="background1"/>
              <w:jc w:val="center"/>
              <w:rPr>
                <w:sz w:val="20"/>
                <w:lang w:val="uk-UA" w:eastAsia="uk-UA"/>
              </w:rPr>
            </w:pPr>
          </w:p>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До 20 грудня</w:t>
            </w:r>
          </w:p>
          <w:p w:rsidR="00111C22" w:rsidRPr="00EB2FE5" w:rsidRDefault="00111C22" w:rsidP="00111C22">
            <w:pPr>
              <w:shd w:val="clear" w:color="auto" w:fill="FFFFFF" w:themeFill="background1"/>
              <w:rPr>
                <w:sz w:val="20"/>
                <w:lang w:val="uk-UA" w:eastAsia="uk-UA"/>
              </w:rPr>
            </w:pPr>
          </w:p>
          <w:p w:rsidR="00111C22" w:rsidRPr="00EB2FE5" w:rsidRDefault="00111C22" w:rsidP="00111C22">
            <w:pPr>
              <w:shd w:val="clear" w:color="auto" w:fill="FFFFFF" w:themeFill="background1"/>
              <w:jc w:val="center"/>
              <w:rPr>
                <w:sz w:val="20"/>
                <w:lang w:val="uk-UA" w:eastAsia="uk-UA"/>
              </w:rPr>
            </w:pPr>
          </w:p>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До 20 січня</w:t>
            </w:r>
          </w:p>
          <w:p w:rsidR="00111C22" w:rsidRPr="00EB2FE5" w:rsidRDefault="00111C22" w:rsidP="00111C22">
            <w:pPr>
              <w:shd w:val="clear" w:color="auto" w:fill="FFFFFF" w:themeFill="background1"/>
              <w:rPr>
                <w:sz w:val="20"/>
                <w:lang w:val="uk-UA" w:eastAsia="uk-UA"/>
              </w:rPr>
            </w:pPr>
          </w:p>
          <w:p w:rsidR="00111C22" w:rsidRPr="00EB2FE5" w:rsidRDefault="00111C22" w:rsidP="00111C22">
            <w:pPr>
              <w:shd w:val="clear" w:color="auto" w:fill="FFFFFF" w:themeFill="background1"/>
              <w:jc w:val="center"/>
              <w:rPr>
                <w:sz w:val="20"/>
                <w:lang w:val="uk-UA" w:eastAsia="uk-UA"/>
              </w:rPr>
            </w:pPr>
          </w:p>
          <w:p w:rsidR="00111C22" w:rsidRPr="00EB2FE5" w:rsidRDefault="00111C22" w:rsidP="00111C22">
            <w:pPr>
              <w:shd w:val="clear" w:color="auto" w:fill="FFFFFF" w:themeFill="background1"/>
              <w:jc w:val="center"/>
              <w:rPr>
                <w:sz w:val="20"/>
                <w:lang w:val="uk-UA" w:eastAsia="uk-UA"/>
              </w:rPr>
            </w:pPr>
            <w:r w:rsidRPr="00EB2FE5">
              <w:rPr>
                <w:sz w:val="20"/>
                <w:lang w:val="uk-UA" w:eastAsia="uk-UA"/>
              </w:rPr>
              <w:t>До 20 січня</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Керівництво Держлікслужби</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Відділ міжнародного співробітництва та комунікацій</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rPr>
            </w:pPr>
            <w:r w:rsidRPr="00EB2FE5">
              <w:rPr>
                <w:sz w:val="20"/>
                <w:lang w:val="uk-UA"/>
              </w:rPr>
              <w:t>Керівники структурних підрозділів Держлікслужби</w:t>
            </w:r>
          </w:p>
          <w:p w:rsidR="00111C22" w:rsidRPr="00EB2FE5" w:rsidRDefault="00111C22" w:rsidP="00111C22">
            <w:pPr>
              <w:shd w:val="clear" w:color="auto" w:fill="FFFFFF" w:themeFill="background1"/>
              <w:rPr>
                <w:sz w:val="20"/>
                <w:lang w:val="uk-UA"/>
              </w:rPr>
            </w:pPr>
          </w:p>
          <w:p w:rsidR="00111C22" w:rsidRPr="00EB2FE5" w:rsidRDefault="00111C22" w:rsidP="00111C22">
            <w:pPr>
              <w:shd w:val="clear" w:color="auto" w:fill="FFFFFF" w:themeFill="background1"/>
              <w:rPr>
                <w:sz w:val="20"/>
                <w:lang w:val="uk-UA" w:eastAsia="en-US"/>
              </w:rPr>
            </w:pPr>
            <w:r w:rsidRPr="00EB2FE5">
              <w:rPr>
                <w:sz w:val="20"/>
                <w:lang w:val="uk-UA"/>
              </w:rPr>
              <w:t>Територіальні органи Держлікслужби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b/>
                <w:sz w:val="20"/>
                <w:lang w:val="uk-UA"/>
              </w:rPr>
            </w:pPr>
            <w:r w:rsidRPr="00EB2FE5">
              <w:rPr>
                <w:b/>
                <w:sz w:val="20"/>
                <w:lang w:val="uk-UA"/>
              </w:rPr>
              <w:t>14.</w:t>
            </w:r>
          </w:p>
        </w:tc>
        <w:tc>
          <w:tcPr>
            <w:tcW w:w="4686" w:type="pct"/>
            <w:gridSpan w:val="3"/>
            <w:tcBorders>
              <w:top w:val="single" w:sz="4" w:space="0" w:color="000000"/>
              <w:left w:val="single" w:sz="4" w:space="0" w:color="000000"/>
              <w:bottom w:val="single" w:sz="4" w:space="0" w:color="000000"/>
              <w:right w:val="single" w:sz="4" w:space="0" w:color="000000"/>
            </w:tcBorders>
            <w:vAlign w:val="center"/>
          </w:tcPr>
          <w:p w:rsidR="00111C22" w:rsidRPr="00EB2FE5" w:rsidRDefault="00111C22" w:rsidP="00111C22">
            <w:pPr>
              <w:rPr>
                <w:b/>
                <w:sz w:val="20"/>
                <w:lang w:val="uk-UA"/>
              </w:rPr>
            </w:pPr>
            <w:r w:rsidRPr="00EB2FE5">
              <w:rPr>
                <w:b/>
                <w:sz w:val="20"/>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14.1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Забезпечення організації діловодства апарату Держлікслужби: </w:t>
            </w:r>
          </w:p>
          <w:p w:rsidR="00111C22" w:rsidRPr="00EB2FE5" w:rsidRDefault="00111C22" w:rsidP="00111C22">
            <w:pPr>
              <w:rPr>
                <w:sz w:val="20"/>
                <w:lang w:val="uk-UA"/>
              </w:rPr>
            </w:pPr>
            <w:r w:rsidRPr="00EB2FE5">
              <w:rPr>
                <w:sz w:val="20"/>
                <w:lang w:val="uk-UA"/>
              </w:rPr>
              <w:t>- попередній розгляд кореспонденції;</w:t>
            </w:r>
          </w:p>
          <w:p w:rsidR="00111C22" w:rsidRPr="00EB2FE5" w:rsidRDefault="00111C22" w:rsidP="00111C22">
            <w:pPr>
              <w:rPr>
                <w:sz w:val="20"/>
                <w:lang w:val="uk-UA"/>
              </w:rPr>
            </w:pPr>
            <w:r w:rsidRPr="00EB2FE5">
              <w:rPr>
                <w:sz w:val="20"/>
                <w:lang w:val="uk-UA"/>
              </w:rPr>
              <w:t>- реєстрація та відправка кореспонденції;</w:t>
            </w:r>
          </w:p>
          <w:p w:rsidR="00111C22" w:rsidRPr="00EB2FE5" w:rsidRDefault="00111C22" w:rsidP="00111C22">
            <w:pPr>
              <w:rPr>
                <w:sz w:val="20"/>
                <w:lang w:val="uk-UA"/>
              </w:rPr>
            </w:pPr>
            <w:r w:rsidRPr="00EB2FE5">
              <w:rPr>
                <w:sz w:val="20"/>
                <w:lang w:val="uk-UA"/>
              </w:rPr>
              <w:t>- оперативне проходження, облік, зберігання документів;</w:t>
            </w:r>
          </w:p>
          <w:p w:rsidR="00111C22" w:rsidRPr="00EB2FE5" w:rsidRDefault="00111C22" w:rsidP="00111C22">
            <w:pPr>
              <w:ind w:left="175" w:hanging="175"/>
              <w:rPr>
                <w:sz w:val="20"/>
                <w:lang w:val="uk-UA"/>
              </w:rPr>
            </w:pPr>
            <w:r w:rsidRPr="00EB2FE5">
              <w:rPr>
                <w:sz w:val="20"/>
                <w:lang w:val="uk-UA"/>
              </w:rPr>
              <w:t>- реєстрація наказів з основної діяльності та адміністративно-господарських питань</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загально-адміністративної роботи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14.2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Забезпечення організації ведення діловодства із звернень громадян</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загально-адміністративної роботи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14.3</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Забезпечення організації ведення діловодства відповідно до вимог Закону України «Про доступ до публічної інформації»</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загально-адміністративної роботи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14.4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Забезпечення організації ведення діловодства з грифом «Для службового користування»</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загально-адміністративної роботи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14.5</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загально-адміністративної роботи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14.6</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Підготовка інформаційно-аналітичних матеріалів щодо стану розгляду запитів на публічну інформацію у Держлікслужбі</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Щомісяця</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загально-адміністративної роботи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14.7</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Підготовка інформаційно-аналітичних матеріалів щодо стану розгляду звернень громадян у Держлікслужбі</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Щокварталу</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загально-адміністративної роботи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lastRenderedPageBreak/>
              <w:t>14.8</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Підготовка аналітичних та інформаційних матеріалів, щоквартальних та річних звітів для керівництва Держлікслужби про стан виконання запитів та звернень народних депутатів України та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 дорученнях Міністра охорони здоров’я України, інших документах</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Щокварталу, щорічно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Відділ загально-адміністративної роботи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b/>
                <w:sz w:val="20"/>
                <w:lang w:val="uk-UA"/>
              </w:rPr>
            </w:pPr>
            <w:r w:rsidRPr="00EB2FE5">
              <w:rPr>
                <w:b/>
                <w:sz w:val="20"/>
                <w:lang w:val="uk-UA"/>
              </w:rPr>
              <w:t>15.</w:t>
            </w:r>
          </w:p>
        </w:tc>
        <w:tc>
          <w:tcPr>
            <w:tcW w:w="4686" w:type="pct"/>
            <w:gridSpan w:val="3"/>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b/>
                <w:sz w:val="20"/>
                <w:lang w:val="uk-UA"/>
              </w:rPr>
            </w:pPr>
            <w:r w:rsidRPr="00EB2FE5">
              <w:rPr>
                <w:b/>
                <w:sz w:val="20"/>
                <w:lang w:val="uk-UA"/>
              </w:rPr>
              <w:t>ЗАХОДИ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Розробка і впровадження антикорупційної програми у Держлікслужбі. Моніторинг її виконання</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 xml:space="preserve">Постійно </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Участь у навчальних заходах з метою підвищення кваліфікації при НАДС, МВС, НАЗК, МОЗ, тренінгах, які проводять міжнародні антикорупційні організації</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p w:rsidR="00111C22" w:rsidRPr="00EB2FE5" w:rsidRDefault="00111C22" w:rsidP="00111C22">
            <w:pPr>
              <w:jc w:val="center"/>
              <w:rPr>
                <w:sz w:val="20"/>
                <w:lang w:val="uk-UA"/>
              </w:rPr>
            </w:pPr>
            <w:r w:rsidRPr="00EB2FE5">
              <w:rPr>
                <w:sz w:val="20"/>
                <w:lang w:val="uk-UA"/>
              </w:rPr>
              <w:t>(згідно з планом відповідних органів)</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Відділ з управління персоналом</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15.3</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Проведення навчальних семінарів, відеоконференцій з працівниками Держлікслужби, територіальних органів Держлікслужби щодо роз’яснення положень Закону України «Про запобігання корупції»</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Проведення тренінгів з працівниками Держлікслужби, територіальних органів Держлікслужби щодо роз’яснення порядку заповнення декларацій осіб, уповноважених на виконання функцій держави або місцевого самоврядування (е-декларацій) та з інших питань фінансового контролю</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15.5</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Надання індивідуальних консультацій працівникам Держлікслужби, територіальних органів Держлікслужби щодо положень антикорупційного законодавства</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15.6</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Надання методичних рекомендацій уповноваженим особам з питань запобігання та виявлення корупції територіальних органів Держлікслужби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15.7</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Забезпечення інформаційного наповнення розділу «Запобігання корупції» офіційного сайту Держлікслужби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15.8</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Участь у проведенні конкурсів на заміщення вакантних посад працівників Держлікслужби та керівників територіальних органів Держлікслужби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15.9</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Участь у засіданнях комісії з державних </w:t>
            </w:r>
            <w:proofErr w:type="spellStart"/>
            <w:r w:rsidRPr="00EB2FE5">
              <w:rPr>
                <w:sz w:val="20"/>
                <w:lang w:val="uk-UA"/>
              </w:rPr>
              <w:t>закупівель</w:t>
            </w:r>
            <w:proofErr w:type="spellEnd"/>
            <w:r w:rsidRPr="00EB2FE5">
              <w:rPr>
                <w:sz w:val="20"/>
                <w:lang w:val="uk-UA"/>
              </w:rPr>
              <w:t xml:space="preserve"> Держлікслужби, візування </w:t>
            </w:r>
            <w:proofErr w:type="spellStart"/>
            <w:r w:rsidRPr="00EB2FE5">
              <w:rPr>
                <w:sz w:val="20"/>
                <w:lang w:val="uk-UA"/>
              </w:rPr>
              <w:t>проєктів</w:t>
            </w:r>
            <w:proofErr w:type="spellEnd"/>
            <w:r w:rsidRPr="00EB2FE5">
              <w:rPr>
                <w:sz w:val="20"/>
                <w:lang w:val="uk-UA"/>
              </w:rPr>
              <w:t xml:space="preserve"> договорів з метою запобігання можливим проявам корупції, фінансовим правопорушенням та іншим зловживанням під час здійснення процедур </w:t>
            </w:r>
            <w:proofErr w:type="spellStart"/>
            <w:r w:rsidRPr="00EB2FE5">
              <w:rPr>
                <w:sz w:val="20"/>
                <w:lang w:val="uk-UA"/>
              </w:rPr>
              <w:t>закупівель</w:t>
            </w:r>
            <w:proofErr w:type="spellEnd"/>
            <w:r w:rsidRPr="00EB2FE5">
              <w:rPr>
                <w:sz w:val="20"/>
                <w:lang w:val="uk-UA"/>
              </w:rPr>
              <w:t xml:space="preserve"> товарів, робіт, послуг за рахунок державних коштів</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15.10</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Проведення роз’яснювальної роботи серед  працівників Держлікслужби щодо своєчасного подання е-декларацій шляхом заповнення на офіційному сайті Національного агентства з питань запобігання корупції, здійснення контролю за їх поданням</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lastRenderedPageBreak/>
              <w:t>15.11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Вжиття заходів з виявлення конфлікту інтересів та сприяння його врегулюванню, інформування керівництво Держлікслужби та Національне агентство про виявлення конфлікту інтересів та заходи, вжиті для його врегулювання</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15.12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Забезпечення організації роботи каналів повідомлення про корупцію у Держлікслужбі та вжиття заходів щодо формування культури повідомлення викривачами про факти корупційних або пов’язаних з корупційними правопорушень, інших  порушень Закону України «Про запобігання корупції»</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15.13</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Участь в межах компетенції у внутрішньому аудиті Держлікслужби щодо дотримання вимог антикорупційного законодавства</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15.14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Письмове повідомлення керівництва Держлікслужби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Посадові особи Держлікслужби</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15.15</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15.16</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За ініціативою керівництва Держлікслужби забезпечення  проведення службових розслідувань у порядку, визначеному постановою Кабінету Міністрів України від 13.06.2000 № 950</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proofErr w:type="spellStart"/>
            <w:r w:rsidRPr="00EB2FE5">
              <w:rPr>
                <w:sz w:val="20"/>
                <w:lang w:val="uk-UA"/>
              </w:rPr>
              <w:t>Комісійно</w:t>
            </w:r>
            <w:proofErr w:type="spellEnd"/>
            <w:r w:rsidRPr="00EB2FE5">
              <w:rPr>
                <w:sz w:val="20"/>
                <w:lang w:val="uk-UA"/>
              </w:rPr>
              <w:t xml:space="preserve"> </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15.17</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Ведення обліку працівників Держлікслужби, притягнутих до відповідальності за вчинення корупційних правопорушень, подання цих даних до відповідних органів</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Відділ з управління персоналом</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15.18</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Контроль за виконанням антикорупційного законодавства в територіальних органах Держлікслужби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15.19</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15.20</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Надання громадянам або об’єднанням громадян </w:t>
            </w:r>
            <w:proofErr w:type="spellStart"/>
            <w:r w:rsidRPr="00EB2FE5">
              <w:rPr>
                <w:sz w:val="20"/>
                <w:lang w:val="uk-UA"/>
              </w:rPr>
              <w:t>проєкту</w:t>
            </w:r>
            <w:proofErr w:type="spellEnd"/>
            <w:r w:rsidRPr="00EB2FE5">
              <w:rPr>
                <w:sz w:val="20"/>
                <w:lang w:val="uk-UA"/>
              </w:rPr>
              <w:t xml:space="preserve"> </w:t>
            </w:r>
            <w:proofErr w:type="spellStart"/>
            <w:r w:rsidRPr="00EB2FE5">
              <w:rPr>
                <w:sz w:val="20"/>
                <w:lang w:val="uk-UA"/>
              </w:rPr>
              <w:t>акта</w:t>
            </w:r>
            <w:proofErr w:type="spellEnd"/>
            <w:r w:rsidRPr="00EB2FE5">
              <w:rPr>
                <w:sz w:val="20"/>
                <w:lang w:val="uk-UA"/>
              </w:rPr>
              <w:t xml:space="preserve"> з необхідними матеріалами (у разі проведення громадської антикорупційної експертизи проєктів нормативно-правових актів, розробником яких є Держлікслужба). Повідомлення про строки завершення підготовки </w:t>
            </w:r>
            <w:proofErr w:type="spellStart"/>
            <w:r w:rsidRPr="00EB2FE5">
              <w:rPr>
                <w:sz w:val="20"/>
                <w:lang w:val="uk-UA"/>
              </w:rPr>
              <w:t>проєкту</w:t>
            </w:r>
            <w:proofErr w:type="spellEnd"/>
            <w:r w:rsidRPr="00EB2FE5">
              <w:rPr>
                <w:sz w:val="20"/>
                <w:lang w:val="uk-UA"/>
              </w:rPr>
              <w:t xml:space="preserve"> </w:t>
            </w:r>
            <w:proofErr w:type="spellStart"/>
            <w:r w:rsidRPr="00EB2FE5">
              <w:rPr>
                <w:sz w:val="20"/>
                <w:lang w:val="uk-UA"/>
              </w:rPr>
              <w:t>акта</w:t>
            </w:r>
            <w:proofErr w:type="spellEnd"/>
            <w:r w:rsidRPr="00EB2FE5">
              <w:rPr>
                <w:sz w:val="20"/>
                <w:lang w:val="uk-UA"/>
              </w:rPr>
              <w:t>. Розгляд пропозицій, що надійшли до Держлікслужби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Відділ правового забезпечення</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lastRenderedPageBreak/>
              <w:t>15.21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Організація та участь у роботі комісії Держлікслужби з оцінки корупційних ризиків</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 xml:space="preserve">Члени комісії </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15.22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Внесення змін до Антикорупційної програми Держлікслужби</w:t>
            </w:r>
            <w:r w:rsidRPr="00EB2FE5">
              <w:rPr>
                <w:sz w:val="20"/>
                <w:lang w:val="uk-UA"/>
              </w:rPr>
              <w:br/>
              <w:t>(у разі необхідності), затвердження змін керівництвом Держлікслужби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За необхідності</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Комісія з оцінки корупційних ризиків</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15.23</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both"/>
              <w:rPr>
                <w:sz w:val="20"/>
                <w:lang w:val="uk-UA"/>
              </w:rPr>
            </w:pPr>
            <w:r w:rsidRPr="00EB2FE5">
              <w:rPr>
                <w:sz w:val="20"/>
                <w:lang w:val="uk-UA"/>
              </w:rPr>
              <w:t>Розробка та затвердження Плану заходів Держлікслужби щодо запобігання корупції на 2026 рік</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До 30 грудня</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15.24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Оприлюднення звіту про стан виконання Плану заходів Держлікслужби щодо запобігання корупції за 2024 рік</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До 15 березня</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15.25</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Розробка (оновлення) локальних актів Держлікслужби по напрямкам з питань запобігання та виявлення корупції</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Уповноважені особи територіальних органів Держлікслужби та державних підприємств, що належать до сфери управління Держлікслужби</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15.26</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both"/>
              <w:rPr>
                <w:sz w:val="20"/>
                <w:lang w:val="uk-UA"/>
              </w:rPr>
            </w:pPr>
            <w:r w:rsidRPr="00EB2FE5">
              <w:rPr>
                <w:sz w:val="20"/>
                <w:lang w:val="uk-UA"/>
              </w:rPr>
              <w:t>Оцінювання корупційних ризиків</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Травень</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 xml:space="preserve">Керівники структурних підрозділів </w:t>
            </w:r>
          </w:p>
        </w:tc>
      </w:tr>
      <w:tr w:rsidR="00111C22" w:rsidRPr="00EB2FE5" w:rsidTr="00C17CC6">
        <w:trPr>
          <w:trHeight w:val="437"/>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sz w:val="20"/>
                <w:lang w:val="uk-UA"/>
              </w:rPr>
            </w:pPr>
            <w:r w:rsidRPr="00EB2FE5">
              <w:rPr>
                <w:sz w:val="20"/>
                <w:lang w:val="uk-UA"/>
              </w:rPr>
              <w:t>15.27</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Затвердження Головою Держлікслужби Антикорупційної програми Держлікслужби на 2024 – 2026 роки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Головний спеціаліст з питань запобігання та виявлення корупції</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right="-116"/>
              <w:jc w:val="center"/>
              <w:rPr>
                <w:b/>
                <w:sz w:val="20"/>
                <w:lang w:val="uk-UA"/>
              </w:rPr>
            </w:pPr>
            <w:r w:rsidRPr="00EB2FE5">
              <w:rPr>
                <w:b/>
                <w:sz w:val="20"/>
                <w:lang w:val="uk-UA"/>
              </w:rPr>
              <w:t>16.</w:t>
            </w:r>
          </w:p>
        </w:tc>
        <w:tc>
          <w:tcPr>
            <w:tcW w:w="4686" w:type="pct"/>
            <w:gridSpan w:val="3"/>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b/>
                <w:sz w:val="20"/>
                <w:lang w:val="uk-UA"/>
              </w:rPr>
            </w:pPr>
            <w:r w:rsidRPr="00EB2FE5">
              <w:rPr>
                <w:b/>
                <w:sz w:val="20"/>
                <w:lang w:val="uk-UA"/>
              </w:rPr>
              <w:t>ЗАХОДИ З ВНУТРІШНЬОГО АУДИТУ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tabs>
                <w:tab w:val="left" w:pos="7230"/>
              </w:tabs>
              <w:jc w:val="center"/>
              <w:rPr>
                <w:sz w:val="20"/>
                <w:lang w:val="uk-UA"/>
              </w:rPr>
            </w:pPr>
            <w:r w:rsidRPr="00EB2FE5">
              <w:rPr>
                <w:sz w:val="20"/>
                <w:lang w:val="uk-UA"/>
              </w:rPr>
              <w:t>16.1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Default"/>
              <w:rPr>
                <w:color w:val="auto"/>
                <w:sz w:val="20"/>
                <w:szCs w:val="20"/>
              </w:rPr>
            </w:pPr>
            <w:r w:rsidRPr="00EB2FE5">
              <w:rPr>
                <w:color w:val="auto"/>
                <w:sz w:val="20"/>
                <w:szCs w:val="20"/>
              </w:rPr>
              <w:t xml:space="preserve">Складання та подання Міністерству фінансів України Звіту про результати діяльності підрозділу внутрішнього аудиту </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left="-92"/>
              <w:jc w:val="center"/>
              <w:rPr>
                <w:sz w:val="20"/>
                <w:lang w:val="uk-UA"/>
              </w:rPr>
            </w:pPr>
            <w:r w:rsidRPr="00EB2FE5">
              <w:rPr>
                <w:sz w:val="20"/>
                <w:lang w:val="uk-UA"/>
              </w:rPr>
              <w:t xml:space="preserve">І квартал </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rFonts w:eastAsia="Calibri"/>
                <w:sz w:val="20"/>
                <w:lang w:val="uk-UA"/>
              </w:rPr>
            </w:pPr>
            <w:r w:rsidRPr="00EB2FE5">
              <w:rPr>
                <w:rFonts w:eastAsia="Calibri"/>
                <w:sz w:val="20"/>
                <w:lang w:val="uk-UA"/>
              </w:rPr>
              <w:t>Сектор внутрішнього аудиту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tabs>
                <w:tab w:val="left" w:pos="7230"/>
              </w:tabs>
              <w:jc w:val="center"/>
              <w:rPr>
                <w:sz w:val="20"/>
                <w:lang w:val="uk-UA"/>
              </w:rPr>
            </w:pPr>
            <w:r w:rsidRPr="00EB2FE5">
              <w:rPr>
                <w:sz w:val="20"/>
                <w:lang w:val="uk-UA"/>
              </w:rPr>
              <w:t>16.2</w:t>
            </w:r>
          </w:p>
        </w:tc>
        <w:tc>
          <w:tcPr>
            <w:tcW w:w="2404" w:type="pct"/>
            <w:tcBorders>
              <w:top w:val="single" w:sz="4" w:space="0" w:color="000000"/>
              <w:left w:val="single" w:sz="4" w:space="0" w:color="000000"/>
              <w:bottom w:val="single" w:sz="4" w:space="0" w:color="000000"/>
              <w:right w:val="single" w:sz="4" w:space="0" w:color="000000"/>
            </w:tcBorders>
            <w:shd w:val="clear" w:color="auto" w:fill="auto"/>
          </w:tcPr>
          <w:p w:rsidR="00111C22" w:rsidRPr="00EB2FE5" w:rsidRDefault="00111C22" w:rsidP="00111C22">
            <w:pPr>
              <w:tabs>
                <w:tab w:val="left" w:pos="7230"/>
              </w:tabs>
              <w:rPr>
                <w:sz w:val="20"/>
                <w:lang w:val="uk-UA"/>
              </w:rPr>
            </w:pPr>
            <w:r w:rsidRPr="00EB2FE5">
              <w:rPr>
                <w:sz w:val="20"/>
                <w:lang w:val="uk-UA"/>
              </w:rPr>
              <w:t>Виконання рекомендацій за результатами оцінки функціонування системи внутрішнього аудиту, проведеної Мінфіном</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tabs>
                <w:tab w:val="left" w:pos="7230"/>
              </w:tabs>
              <w:jc w:val="center"/>
              <w:rPr>
                <w:sz w:val="20"/>
                <w:lang w:val="uk-UA"/>
              </w:rPr>
            </w:pPr>
            <w:proofErr w:type="spellStart"/>
            <w:r w:rsidRPr="00EB2FE5">
              <w:rPr>
                <w:sz w:val="20"/>
                <w:lang w:val="uk-UA"/>
              </w:rPr>
              <w:t>Щопівроку</w:t>
            </w:r>
            <w:proofErr w:type="spellEnd"/>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rFonts w:eastAsia="Calibri"/>
                <w:sz w:val="20"/>
                <w:lang w:val="uk-UA"/>
              </w:rPr>
            </w:pPr>
            <w:r w:rsidRPr="00EB2FE5">
              <w:rPr>
                <w:rFonts w:eastAsia="Calibri"/>
                <w:sz w:val="20"/>
                <w:lang w:val="uk-UA"/>
              </w:rPr>
              <w:t>Сектор внутрішнього аудиту</w:t>
            </w:r>
          </w:p>
          <w:p w:rsidR="00111C22" w:rsidRPr="00EB2FE5" w:rsidRDefault="00111C22" w:rsidP="00111C22">
            <w:pPr>
              <w:rPr>
                <w:rFonts w:eastAsia="Calibri"/>
                <w:sz w:val="20"/>
                <w:lang w:val="uk-UA"/>
              </w:rPr>
            </w:pPr>
          </w:p>
          <w:p w:rsidR="00111C22" w:rsidRPr="00EB2FE5" w:rsidRDefault="00111C22" w:rsidP="00111C22">
            <w:pPr>
              <w:rPr>
                <w:sz w:val="20"/>
                <w:lang w:val="uk-UA"/>
              </w:rPr>
            </w:pPr>
            <w:r w:rsidRPr="00EB2FE5">
              <w:rPr>
                <w:sz w:val="20"/>
                <w:lang w:val="uk-UA"/>
              </w:rPr>
              <w:t>Структурні підрозділи</w:t>
            </w:r>
          </w:p>
          <w:p w:rsidR="00111C22" w:rsidRPr="00EB2FE5" w:rsidRDefault="00111C22" w:rsidP="00111C22">
            <w:pPr>
              <w:rPr>
                <w:rFonts w:eastAsia="Calibri"/>
                <w:sz w:val="20"/>
                <w:lang w:val="uk-UA"/>
              </w:rPr>
            </w:pPr>
            <w:r w:rsidRPr="00EB2FE5">
              <w:rPr>
                <w:sz w:val="20"/>
                <w:lang w:val="uk-UA"/>
              </w:rPr>
              <w:lastRenderedPageBreak/>
              <w:t>апарату Держлікслужби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tabs>
                <w:tab w:val="left" w:pos="7230"/>
              </w:tabs>
              <w:jc w:val="center"/>
              <w:rPr>
                <w:sz w:val="20"/>
                <w:lang w:val="uk-UA"/>
              </w:rPr>
            </w:pPr>
            <w:r w:rsidRPr="00EB2FE5">
              <w:rPr>
                <w:sz w:val="20"/>
                <w:lang w:val="uk-UA"/>
              </w:rPr>
              <w:lastRenderedPageBreak/>
              <w:t>16.3</w:t>
            </w:r>
          </w:p>
        </w:tc>
        <w:tc>
          <w:tcPr>
            <w:tcW w:w="2404" w:type="pct"/>
            <w:tcBorders>
              <w:top w:val="single" w:sz="4" w:space="0" w:color="000000"/>
              <w:left w:val="single" w:sz="4" w:space="0" w:color="000000"/>
              <w:bottom w:val="single" w:sz="4" w:space="0" w:color="000000"/>
              <w:right w:val="single" w:sz="4" w:space="0" w:color="000000"/>
            </w:tcBorders>
            <w:shd w:val="clear" w:color="auto" w:fill="auto"/>
          </w:tcPr>
          <w:p w:rsidR="00111C22" w:rsidRPr="00EB2FE5" w:rsidRDefault="00111C22" w:rsidP="00111C22">
            <w:pPr>
              <w:tabs>
                <w:tab w:val="left" w:pos="7230"/>
              </w:tabs>
              <w:rPr>
                <w:sz w:val="20"/>
                <w:lang w:val="uk-UA"/>
              </w:rPr>
            </w:pPr>
            <w:r w:rsidRPr="00EB2FE5">
              <w:rPr>
                <w:sz w:val="20"/>
                <w:lang w:val="uk-UA"/>
              </w:rPr>
              <w:t>Проведення внутрішніх аудитів відповідно до Плану роботи з внутрішнього аудиту на 2025 рік</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rFonts w:eastAsia="Calibri"/>
                <w:sz w:val="20"/>
                <w:lang w:val="uk-UA"/>
              </w:rPr>
            </w:pPr>
            <w:r w:rsidRPr="00EB2FE5">
              <w:rPr>
                <w:rFonts w:eastAsia="Calibri"/>
                <w:sz w:val="20"/>
                <w:lang w:val="uk-UA"/>
              </w:rPr>
              <w:t>Сектор внутрішнього аудиту</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Структурні підрозділи</w:t>
            </w:r>
          </w:p>
          <w:p w:rsidR="00111C22" w:rsidRPr="00EB2FE5" w:rsidRDefault="00111C22" w:rsidP="00111C22">
            <w:pPr>
              <w:rPr>
                <w:sz w:val="20"/>
                <w:lang w:val="uk-UA"/>
              </w:rPr>
            </w:pPr>
            <w:r w:rsidRPr="00EB2FE5">
              <w:rPr>
                <w:sz w:val="20"/>
                <w:lang w:val="uk-UA"/>
              </w:rPr>
              <w:t>апарату Держлікслужби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tabs>
                <w:tab w:val="left" w:pos="7230"/>
              </w:tabs>
              <w:jc w:val="center"/>
              <w:rPr>
                <w:sz w:val="20"/>
                <w:lang w:val="uk-UA"/>
              </w:rPr>
            </w:pPr>
            <w:r w:rsidRPr="00EB2FE5">
              <w:rPr>
                <w:sz w:val="20"/>
                <w:lang w:val="uk-UA"/>
              </w:rPr>
              <w:t>16.4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Default"/>
              <w:rPr>
                <w:color w:val="auto"/>
                <w:sz w:val="20"/>
                <w:szCs w:val="20"/>
              </w:rPr>
            </w:pPr>
            <w:r w:rsidRPr="00EB2FE5">
              <w:rPr>
                <w:color w:val="auto"/>
                <w:sz w:val="20"/>
                <w:szCs w:val="20"/>
              </w:rPr>
              <w:t>Підготовка аудиторських звітів за результатами аудиторських перевірок, складання аудиторських рекомендацій, моніторинг впровадження аудиторських рекомендацій</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rFonts w:eastAsia="Calibri"/>
                <w:sz w:val="20"/>
                <w:lang w:val="uk-UA"/>
              </w:rPr>
            </w:pPr>
            <w:r w:rsidRPr="00EB2FE5">
              <w:rPr>
                <w:rFonts w:eastAsia="Calibri"/>
                <w:sz w:val="20"/>
                <w:lang w:val="uk-UA"/>
              </w:rPr>
              <w:t>Сектор внутрішнього аудиту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tabs>
                <w:tab w:val="left" w:pos="7230"/>
              </w:tabs>
              <w:jc w:val="center"/>
              <w:rPr>
                <w:sz w:val="20"/>
                <w:lang w:val="uk-UA"/>
              </w:rPr>
            </w:pPr>
            <w:r w:rsidRPr="00EB2FE5">
              <w:rPr>
                <w:sz w:val="20"/>
                <w:lang w:val="uk-UA"/>
              </w:rPr>
              <w:t>16.5</w:t>
            </w:r>
          </w:p>
        </w:tc>
        <w:tc>
          <w:tcPr>
            <w:tcW w:w="2404" w:type="pct"/>
            <w:tcBorders>
              <w:top w:val="single" w:sz="4" w:space="0" w:color="000000"/>
              <w:left w:val="single" w:sz="4" w:space="0" w:color="000000"/>
              <w:bottom w:val="single" w:sz="4" w:space="0" w:color="000000"/>
              <w:right w:val="single" w:sz="4" w:space="0" w:color="000000"/>
            </w:tcBorders>
            <w:shd w:val="clear" w:color="auto" w:fill="auto"/>
          </w:tcPr>
          <w:p w:rsidR="00111C22" w:rsidRPr="00EB2FE5" w:rsidRDefault="00111C22" w:rsidP="00111C22">
            <w:pPr>
              <w:tabs>
                <w:tab w:val="left" w:pos="567"/>
              </w:tabs>
              <w:spacing w:before="120" w:after="120"/>
              <w:outlineLvl w:val="0"/>
              <w:rPr>
                <w:sz w:val="20"/>
                <w:lang w:val="uk-UA"/>
              </w:rPr>
            </w:pPr>
            <w:bookmarkStart w:id="8" w:name="_Toc170742602"/>
            <w:r w:rsidRPr="00EB2FE5">
              <w:rPr>
                <w:sz w:val="20"/>
                <w:lang w:val="uk-UA"/>
              </w:rPr>
              <w:t>Здійснення ризик-орієнтованого планування діяльності з внутрішнього аудиту в системі Держлікслужби та застосування його для планування діяльності з внутрішнього аудиту</w:t>
            </w:r>
            <w:bookmarkEnd w:id="8"/>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Default"/>
              <w:jc w:val="center"/>
              <w:rPr>
                <w:color w:val="auto"/>
                <w:sz w:val="20"/>
                <w:szCs w:val="20"/>
              </w:rPr>
            </w:pPr>
            <w:r w:rsidRPr="00EB2FE5">
              <w:rPr>
                <w:color w:val="auto"/>
                <w:sz w:val="20"/>
                <w:szCs w:val="20"/>
              </w:rPr>
              <w:t>ІV квартал</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rFonts w:eastAsia="Calibri"/>
                <w:sz w:val="20"/>
                <w:lang w:val="uk-UA"/>
              </w:rPr>
            </w:pPr>
            <w:r w:rsidRPr="00EB2FE5">
              <w:rPr>
                <w:rFonts w:eastAsia="Calibri"/>
                <w:sz w:val="20"/>
                <w:lang w:val="uk-UA"/>
              </w:rPr>
              <w:t>Сектор внутрішнього аудиту</w:t>
            </w:r>
          </w:p>
          <w:p w:rsidR="00111C22" w:rsidRPr="00EB2FE5" w:rsidRDefault="00111C22" w:rsidP="00111C22">
            <w:pPr>
              <w:rPr>
                <w:rFonts w:eastAsia="Calibri"/>
                <w:sz w:val="20"/>
                <w:lang w:val="uk-UA"/>
              </w:rPr>
            </w:pPr>
          </w:p>
          <w:p w:rsidR="00111C22" w:rsidRPr="00EB2FE5" w:rsidRDefault="00111C22" w:rsidP="00111C22">
            <w:pPr>
              <w:rPr>
                <w:sz w:val="20"/>
                <w:lang w:val="uk-UA"/>
              </w:rPr>
            </w:pPr>
            <w:r w:rsidRPr="00EB2FE5">
              <w:rPr>
                <w:sz w:val="20"/>
                <w:lang w:val="uk-UA"/>
              </w:rPr>
              <w:t>Структурні підрозділи</w:t>
            </w:r>
          </w:p>
          <w:p w:rsidR="00111C22" w:rsidRPr="00EB2FE5" w:rsidRDefault="00111C22" w:rsidP="00111C22">
            <w:pPr>
              <w:rPr>
                <w:rFonts w:eastAsia="Calibri"/>
                <w:sz w:val="20"/>
                <w:lang w:val="uk-UA"/>
              </w:rPr>
            </w:pPr>
            <w:r w:rsidRPr="00EB2FE5">
              <w:rPr>
                <w:sz w:val="20"/>
                <w:lang w:val="uk-UA"/>
              </w:rPr>
              <w:t>апарату Держлікслужби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tabs>
                <w:tab w:val="left" w:pos="7230"/>
              </w:tabs>
              <w:jc w:val="center"/>
              <w:rPr>
                <w:sz w:val="20"/>
                <w:lang w:val="uk-UA"/>
              </w:rPr>
            </w:pPr>
            <w:r w:rsidRPr="00EB2FE5">
              <w:rPr>
                <w:sz w:val="20"/>
                <w:lang w:val="uk-UA"/>
              </w:rPr>
              <w:t>16.6</w:t>
            </w:r>
          </w:p>
        </w:tc>
        <w:tc>
          <w:tcPr>
            <w:tcW w:w="2404" w:type="pct"/>
            <w:tcBorders>
              <w:top w:val="single" w:sz="4" w:space="0" w:color="000000"/>
              <w:left w:val="single" w:sz="4" w:space="0" w:color="000000"/>
              <w:bottom w:val="single" w:sz="4" w:space="0" w:color="000000"/>
              <w:right w:val="single" w:sz="4" w:space="0" w:color="000000"/>
            </w:tcBorders>
            <w:shd w:val="clear" w:color="auto" w:fill="auto"/>
          </w:tcPr>
          <w:p w:rsidR="00111C22" w:rsidRPr="00EB2FE5" w:rsidRDefault="00111C22" w:rsidP="00111C22">
            <w:pPr>
              <w:pStyle w:val="Default"/>
              <w:rPr>
                <w:color w:val="auto"/>
                <w:sz w:val="20"/>
                <w:szCs w:val="20"/>
              </w:rPr>
            </w:pPr>
            <w:r w:rsidRPr="00EB2FE5">
              <w:rPr>
                <w:color w:val="auto"/>
                <w:sz w:val="20"/>
                <w:szCs w:val="20"/>
              </w:rPr>
              <w:t>Складання Плану роботи з внутрішнього аудиту</w:t>
            </w:r>
          </w:p>
          <w:p w:rsidR="00111C22" w:rsidRPr="00EB2FE5" w:rsidRDefault="00111C22" w:rsidP="00111C22">
            <w:pPr>
              <w:pStyle w:val="Default"/>
              <w:rPr>
                <w:color w:val="auto"/>
                <w:sz w:val="20"/>
                <w:szCs w:val="20"/>
              </w:rPr>
            </w:pPr>
            <w:r w:rsidRPr="00EB2FE5">
              <w:rPr>
                <w:color w:val="auto"/>
                <w:sz w:val="20"/>
                <w:szCs w:val="20"/>
              </w:rPr>
              <w:t>на 2026 рік</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Default"/>
              <w:jc w:val="center"/>
              <w:rPr>
                <w:color w:val="auto"/>
                <w:sz w:val="20"/>
                <w:szCs w:val="20"/>
              </w:rPr>
            </w:pPr>
            <w:r w:rsidRPr="00EB2FE5">
              <w:rPr>
                <w:color w:val="auto"/>
                <w:sz w:val="20"/>
                <w:szCs w:val="20"/>
              </w:rPr>
              <w:t>ІV квартал</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rFonts w:eastAsia="Calibri"/>
                <w:sz w:val="20"/>
                <w:lang w:val="uk-UA"/>
              </w:rPr>
            </w:pPr>
            <w:r w:rsidRPr="00EB2FE5">
              <w:rPr>
                <w:rFonts w:eastAsia="Calibri"/>
                <w:sz w:val="20"/>
                <w:lang w:val="uk-UA"/>
              </w:rPr>
              <w:t>Сектор внутрішнього аудиту</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tabs>
                <w:tab w:val="left" w:pos="7230"/>
              </w:tabs>
              <w:jc w:val="center"/>
              <w:rPr>
                <w:b/>
                <w:sz w:val="20"/>
                <w:lang w:val="uk-UA"/>
              </w:rPr>
            </w:pPr>
            <w:r w:rsidRPr="00EB2FE5">
              <w:rPr>
                <w:b/>
                <w:sz w:val="20"/>
                <w:lang w:val="uk-UA"/>
              </w:rPr>
              <w:t>17.</w:t>
            </w:r>
          </w:p>
        </w:tc>
        <w:tc>
          <w:tcPr>
            <w:tcW w:w="4686" w:type="pct"/>
            <w:gridSpan w:val="3"/>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b/>
                <w:sz w:val="20"/>
                <w:lang w:val="uk-UA"/>
              </w:rPr>
            </w:pPr>
            <w:r w:rsidRPr="00EB2FE5">
              <w:rPr>
                <w:b/>
                <w:sz w:val="20"/>
                <w:lang w:val="uk-UA"/>
              </w:rPr>
              <w:t>ЗАХОДИ З МОБІЛІЗАЦІЙНОЇ ПІДГОТОВКИ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tabs>
                <w:tab w:val="left" w:pos="7230"/>
              </w:tabs>
              <w:jc w:val="center"/>
              <w:rPr>
                <w:sz w:val="20"/>
                <w:lang w:val="uk-UA"/>
              </w:rPr>
            </w:pPr>
            <w:r w:rsidRPr="00EB2FE5">
              <w:rPr>
                <w:sz w:val="20"/>
                <w:lang w:val="uk-UA"/>
              </w:rPr>
              <w:t>17.1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Default"/>
              <w:rPr>
                <w:color w:val="auto"/>
                <w:sz w:val="20"/>
                <w:szCs w:val="20"/>
              </w:rPr>
            </w:pPr>
            <w:r w:rsidRPr="00EB2FE5">
              <w:rPr>
                <w:color w:val="auto"/>
                <w:sz w:val="20"/>
                <w:szCs w:val="20"/>
              </w:rPr>
              <w:t>Складання перспективного плану роботи з військового обліку (та бронювання) військовозобов’язаних на 2026 рік</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ind w:left="-92"/>
              <w:jc w:val="center"/>
              <w:rPr>
                <w:sz w:val="20"/>
                <w:lang w:val="uk-UA"/>
              </w:rPr>
            </w:pPr>
            <w:r w:rsidRPr="00EB2FE5">
              <w:rPr>
                <w:sz w:val="20"/>
                <w:lang w:val="uk-UA"/>
              </w:rPr>
              <w:t>Грудень</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spacing w:line="235" w:lineRule="auto"/>
              <w:rPr>
                <w:rFonts w:eastAsia="Calibri"/>
                <w:sz w:val="20"/>
                <w:lang w:val="uk-UA"/>
              </w:rPr>
            </w:pPr>
            <w:r w:rsidRPr="00EB2FE5">
              <w:rPr>
                <w:rFonts w:eastAsia="Calibri"/>
                <w:sz w:val="20"/>
                <w:lang w:val="uk-UA"/>
              </w:rPr>
              <w:t>Головний спеціаліст з мобілізаційної роботи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tabs>
                <w:tab w:val="left" w:pos="7230"/>
              </w:tabs>
              <w:jc w:val="center"/>
              <w:rPr>
                <w:sz w:val="20"/>
                <w:lang w:val="uk-UA"/>
              </w:rPr>
            </w:pPr>
            <w:r w:rsidRPr="00EB2FE5">
              <w:rPr>
                <w:sz w:val="20"/>
                <w:lang w:val="uk-UA"/>
              </w:rPr>
              <w:t>17.2</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tabs>
                <w:tab w:val="left" w:pos="7230"/>
              </w:tabs>
              <w:rPr>
                <w:sz w:val="20"/>
                <w:lang w:val="uk-UA"/>
              </w:rPr>
            </w:pPr>
            <w:r w:rsidRPr="00EB2FE5">
              <w:rPr>
                <w:sz w:val="20"/>
                <w:lang w:val="uk-UA"/>
              </w:rPr>
              <w:t xml:space="preserve">Складання графіку звірки особових карток «Особова карта державного службовця», затвердженої наказом </w:t>
            </w:r>
            <w:proofErr w:type="spellStart"/>
            <w:r w:rsidRPr="00EB2FE5">
              <w:rPr>
                <w:sz w:val="20"/>
                <w:lang w:val="uk-UA"/>
              </w:rPr>
              <w:t>Нацдержслужби</w:t>
            </w:r>
            <w:proofErr w:type="spellEnd"/>
            <w:r w:rsidRPr="00EB2FE5">
              <w:rPr>
                <w:sz w:val="20"/>
                <w:lang w:val="uk-UA"/>
              </w:rPr>
              <w:t xml:space="preserve"> від 05.08.2016 № 156 (далі – Особова картка), з військово-обліковими документами військовозобов’язаних</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Грудень</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rFonts w:eastAsia="Calibri"/>
                <w:sz w:val="20"/>
                <w:lang w:val="uk-UA"/>
              </w:rPr>
              <w:t>Головний спеціаліст з мобілізаційної роботи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tabs>
                <w:tab w:val="left" w:pos="7230"/>
              </w:tabs>
              <w:jc w:val="center"/>
              <w:rPr>
                <w:sz w:val="20"/>
                <w:lang w:val="uk-UA"/>
              </w:rPr>
            </w:pPr>
            <w:r w:rsidRPr="00EB2FE5">
              <w:rPr>
                <w:sz w:val="20"/>
                <w:lang w:val="uk-UA"/>
              </w:rPr>
              <w:t>17.3</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tabs>
                <w:tab w:val="left" w:pos="7230"/>
              </w:tabs>
              <w:rPr>
                <w:sz w:val="20"/>
                <w:lang w:val="uk-UA"/>
              </w:rPr>
            </w:pPr>
            <w:r w:rsidRPr="00EB2FE5">
              <w:rPr>
                <w:sz w:val="20"/>
                <w:lang w:val="uk-UA"/>
              </w:rPr>
              <w:t>Заповнення, звірка, внесення змін до Особових карток військовозобов’язаних, направлення «</w:t>
            </w:r>
            <w:r w:rsidRPr="00EB2FE5">
              <w:rPr>
                <w:bCs/>
                <w:sz w:val="20"/>
                <w:bdr w:val="none" w:sz="0" w:space="0" w:color="auto" w:frame="1"/>
                <w:lang w:val="uk-UA" w:eastAsia="uk-UA"/>
              </w:rPr>
              <w:t xml:space="preserve">Донесення про зміну облікових даних» </w:t>
            </w:r>
            <w:r w:rsidRPr="00EB2FE5">
              <w:rPr>
                <w:sz w:val="20"/>
                <w:lang w:val="uk-UA"/>
              </w:rPr>
              <w:t xml:space="preserve">до районних (міських) територіальних центрів комплектування та соціальної підтримки за місцем проживання, відповідно до Порядку організації та ведення військового обліку призовників і військовозобов’язаних, затвердженого постановою Кабінету Міністрів України від </w:t>
            </w:r>
            <w:r w:rsidRPr="00EB2FE5">
              <w:rPr>
                <w:bCs/>
                <w:color w:val="000000"/>
                <w:spacing w:val="-6"/>
                <w:sz w:val="20"/>
                <w:lang w:val="uk-UA" w:eastAsia="uk-UA"/>
              </w:rPr>
              <w:t>30.12.2022 № 1487</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BA2D3D">
            <w:pPr>
              <w:tabs>
                <w:tab w:val="left" w:pos="7230"/>
              </w:tabs>
              <w:ind w:left="-92"/>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rFonts w:eastAsia="Calibri"/>
                <w:sz w:val="20"/>
                <w:lang w:val="uk-UA"/>
              </w:rPr>
            </w:pPr>
            <w:r w:rsidRPr="00EB2FE5">
              <w:rPr>
                <w:rFonts w:eastAsia="Calibri"/>
                <w:sz w:val="20"/>
                <w:lang w:val="uk-UA"/>
              </w:rPr>
              <w:t>Головний спеціаліст з мобілізаційної роботи</w:t>
            </w:r>
          </w:p>
          <w:p w:rsidR="00111C22" w:rsidRPr="00EB2FE5" w:rsidRDefault="00111C22" w:rsidP="00111C22">
            <w:pPr>
              <w:rPr>
                <w:rFonts w:eastAsia="Calibri"/>
                <w:sz w:val="20"/>
                <w:lang w:val="uk-UA"/>
              </w:rPr>
            </w:pPr>
          </w:p>
          <w:p w:rsidR="00111C22" w:rsidRPr="00EB2FE5" w:rsidRDefault="00111C22" w:rsidP="00111C22">
            <w:pPr>
              <w:rPr>
                <w:sz w:val="20"/>
                <w:lang w:val="uk-UA"/>
              </w:rPr>
            </w:pPr>
            <w:r w:rsidRPr="00EB2FE5">
              <w:rPr>
                <w:sz w:val="20"/>
                <w:lang w:val="uk-UA"/>
              </w:rPr>
              <w:t>Відділ з управління персоналом</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tabs>
                <w:tab w:val="left" w:pos="7230"/>
              </w:tabs>
              <w:jc w:val="center"/>
              <w:rPr>
                <w:sz w:val="20"/>
                <w:lang w:val="uk-UA"/>
              </w:rPr>
            </w:pPr>
            <w:r w:rsidRPr="00EB2FE5">
              <w:rPr>
                <w:sz w:val="20"/>
                <w:lang w:val="uk-UA"/>
              </w:rPr>
              <w:t>17.4</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Default"/>
              <w:rPr>
                <w:color w:val="auto"/>
                <w:sz w:val="20"/>
                <w:szCs w:val="20"/>
              </w:rPr>
            </w:pPr>
            <w:r w:rsidRPr="00EB2FE5">
              <w:rPr>
                <w:color w:val="auto"/>
                <w:sz w:val="20"/>
                <w:szCs w:val="20"/>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в документи, відповідне інформування районних (міських) територіальних центрів комплектування та соціальної підтримки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Default"/>
              <w:jc w:val="center"/>
              <w:rPr>
                <w:color w:val="auto"/>
                <w:sz w:val="20"/>
                <w:szCs w:val="20"/>
              </w:rPr>
            </w:pPr>
            <w:r w:rsidRPr="00EB2FE5">
              <w:rPr>
                <w:bCs/>
                <w:sz w:val="20"/>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rFonts w:eastAsia="Calibri"/>
                <w:sz w:val="20"/>
                <w:lang w:val="uk-UA"/>
              </w:rPr>
            </w:pPr>
            <w:r w:rsidRPr="00EB2FE5">
              <w:rPr>
                <w:rFonts w:eastAsia="Calibri"/>
                <w:sz w:val="20"/>
                <w:lang w:val="uk-UA"/>
              </w:rPr>
              <w:t>Головний спеціаліст з мобілізаційної роботи</w:t>
            </w:r>
          </w:p>
          <w:p w:rsidR="00111C22" w:rsidRPr="00EB2FE5" w:rsidRDefault="00111C22" w:rsidP="00111C22">
            <w:pPr>
              <w:rPr>
                <w:rFonts w:eastAsia="Calibri"/>
                <w:sz w:val="20"/>
                <w:lang w:val="uk-UA"/>
              </w:rPr>
            </w:pPr>
          </w:p>
          <w:p w:rsidR="00111C22" w:rsidRPr="00EB2FE5" w:rsidRDefault="00111C22" w:rsidP="00111C22">
            <w:pPr>
              <w:rPr>
                <w:sz w:val="20"/>
                <w:lang w:val="uk-UA"/>
              </w:rPr>
            </w:pPr>
            <w:r w:rsidRPr="00EB2FE5">
              <w:rPr>
                <w:sz w:val="20"/>
                <w:lang w:val="uk-UA"/>
              </w:rPr>
              <w:t>Відділ з управління персоналом</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17.5</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Default"/>
              <w:rPr>
                <w:color w:val="auto"/>
                <w:sz w:val="20"/>
                <w:szCs w:val="20"/>
              </w:rPr>
            </w:pPr>
            <w:r w:rsidRPr="00EB2FE5">
              <w:rPr>
                <w:color w:val="auto"/>
                <w:sz w:val="20"/>
                <w:szCs w:val="20"/>
              </w:rPr>
              <w:t>Забезпечення оповіщення військовозобов’язаних на вимогу військових комісаріатів і їх своєчасної явки за викликом</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Default"/>
              <w:jc w:val="center"/>
              <w:rPr>
                <w:color w:val="auto"/>
                <w:sz w:val="20"/>
                <w:szCs w:val="20"/>
              </w:rPr>
            </w:pPr>
            <w:r w:rsidRPr="00EB2FE5">
              <w:rPr>
                <w:color w:val="auto"/>
                <w:sz w:val="20"/>
                <w:szCs w:val="20"/>
              </w:rPr>
              <w:t xml:space="preserve">За наявності відповідного розпорядження </w:t>
            </w:r>
            <w:r w:rsidRPr="00EB2FE5">
              <w:rPr>
                <w:color w:val="000000" w:themeColor="text1"/>
                <w:sz w:val="20"/>
                <w:szCs w:val="20"/>
              </w:rPr>
              <w:t>з районного (міського) ТЦК та СП</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rFonts w:eastAsia="Calibri"/>
                <w:sz w:val="20"/>
                <w:lang w:val="uk-UA"/>
              </w:rPr>
              <w:t>Головний спеціаліст з мобілізаційної роботи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17.6</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Default"/>
              <w:rPr>
                <w:color w:val="auto"/>
                <w:sz w:val="20"/>
                <w:szCs w:val="20"/>
              </w:rPr>
            </w:pPr>
            <w:r w:rsidRPr="00EB2FE5">
              <w:rPr>
                <w:color w:val="auto"/>
                <w:sz w:val="20"/>
                <w:szCs w:val="20"/>
              </w:rPr>
              <w:t>Взаємодія з підрозділами районних (міських) територіальних центрів комплектування та соціальної підтримки, надання допомоги у проведенні облікових, мобілізаційних та оборонних заходів</w:t>
            </w:r>
            <w:r w:rsidRPr="00EB2FE5">
              <w:rPr>
                <w:rFonts w:eastAsia="Calibri"/>
                <w:color w:val="auto"/>
                <w:sz w:val="20"/>
                <w:szCs w:val="20"/>
              </w:rPr>
              <w:t>; співпраця з МОЗ, Святошинською районною у м. Києві адміністрацією</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rFonts w:eastAsia="Calibri"/>
                <w:sz w:val="20"/>
                <w:lang w:val="uk-UA"/>
              </w:rPr>
            </w:pPr>
            <w:r w:rsidRPr="00EB2FE5">
              <w:rPr>
                <w:rFonts w:eastAsia="Calibri"/>
                <w:sz w:val="20"/>
                <w:lang w:val="uk-UA"/>
              </w:rPr>
              <w:t>Головний спеціаліст з мобілізаційної роботи</w:t>
            </w:r>
          </w:p>
          <w:p w:rsidR="00111C22" w:rsidRPr="00EB2FE5" w:rsidRDefault="00111C22" w:rsidP="00111C22">
            <w:pPr>
              <w:rPr>
                <w:rFonts w:eastAsia="Calibri"/>
                <w:sz w:val="20"/>
                <w:lang w:val="uk-UA"/>
              </w:rPr>
            </w:pPr>
          </w:p>
          <w:p w:rsidR="00111C22" w:rsidRPr="00EB2FE5" w:rsidRDefault="00111C22" w:rsidP="00111C22">
            <w:pPr>
              <w:rPr>
                <w:sz w:val="20"/>
                <w:lang w:val="uk-UA"/>
              </w:rPr>
            </w:pPr>
            <w:r w:rsidRPr="00EB2FE5">
              <w:rPr>
                <w:sz w:val="20"/>
                <w:lang w:val="uk-UA"/>
              </w:rPr>
              <w:t>Відділ з управління персоналом</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17.7</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rFonts w:eastAsia="Calibri"/>
                <w:sz w:val="20"/>
                <w:lang w:val="uk-UA"/>
              </w:rPr>
            </w:pPr>
            <w:r w:rsidRPr="00EB2FE5">
              <w:rPr>
                <w:rFonts w:eastAsia="Calibri"/>
                <w:sz w:val="20"/>
                <w:lang w:val="uk-UA"/>
              </w:rPr>
              <w:t>Бронювання військовозобов'язаних на період мобілізації та воєнний час, надання звітності відповідним органам державної влади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rFonts w:eastAsia="Calibri"/>
                <w:sz w:val="20"/>
                <w:lang w:val="uk-UA"/>
              </w:rPr>
            </w:pPr>
            <w:r w:rsidRPr="00EB2FE5">
              <w:rPr>
                <w:rFonts w:eastAsia="Calibri"/>
                <w:sz w:val="20"/>
                <w:lang w:val="uk-UA"/>
              </w:rPr>
              <w:t>Головний спеціаліст з мобілізаційної роботи</w:t>
            </w:r>
          </w:p>
          <w:p w:rsidR="00111C22" w:rsidRPr="00EB2FE5" w:rsidRDefault="00111C22" w:rsidP="00111C22">
            <w:pPr>
              <w:rPr>
                <w:rFonts w:eastAsia="Calibri"/>
                <w:sz w:val="20"/>
                <w:lang w:val="uk-UA"/>
              </w:rPr>
            </w:pPr>
          </w:p>
          <w:p w:rsidR="00111C22" w:rsidRPr="00EB2FE5" w:rsidRDefault="00111C22" w:rsidP="00111C22">
            <w:pPr>
              <w:rPr>
                <w:sz w:val="20"/>
                <w:lang w:val="uk-UA"/>
              </w:rPr>
            </w:pPr>
            <w:r w:rsidRPr="00EB2FE5">
              <w:rPr>
                <w:sz w:val="20"/>
                <w:lang w:val="uk-UA"/>
              </w:rPr>
              <w:t>Відділ з управління персоналом</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lastRenderedPageBreak/>
              <w:t>17.8</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Default"/>
              <w:rPr>
                <w:color w:val="auto"/>
                <w:sz w:val="20"/>
                <w:szCs w:val="20"/>
              </w:rPr>
            </w:pPr>
            <w:r w:rsidRPr="00EB2FE5">
              <w:rPr>
                <w:color w:val="auto"/>
                <w:spacing w:val="-2"/>
                <w:sz w:val="20"/>
                <w:szCs w:val="20"/>
              </w:rPr>
              <w:t>Проведення роз’яснювальної роботи серед військовозобов’язаних</w:t>
            </w:r>
            <w:r w:rsidRPr="00EB2FE5">
              <w:rPr>
                <w:color w:val="auto"/>
                <w:sz w:val="20"/>
                <w:szCs w:val="20"/>
              </w:rPr>
              <w:t xml:space="preserve"> про вимоги Закону України «Про військовий обов’язок і військову службу», надання консультацій</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pStyle w:val="Default"/>
              <w:jc w:val="center"/>
              <w:rPr>
                <w:color w:val="auto"/>
                <w:sz w:val="20"/>
                <w:szCs w:val="20"/>
              </w:rPr>
            </w:pPr>
            <w:r w:rsidRPr="00EB2FE5">
              <w:rPr>
                <w:color w:val="auto"/>
                <w:sz w:val="20"/>
                <w:szCs w:val="20"/>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rFonts w:eastAsia="Calibri"/>
                <w:sz w:val="20"/>
                <w:lang w:val="uk-UA"/>
              </w:rPr>
            </w:pPr>
            <w:r w:rsidRPr="00EB2FE5">
              <w:rPr>
                <w:rFonts w:eastAsia="Calibri"/>
                <w:sz w:val="20"/>
                <w:lang w:val="uk-UA"/>
              </w:rPr>
              <w:t>Головний спеціаліст з мобілізаційної роботи</w:t>
            </w:r>
          </w:p>
          <w:p w:rsidR="00111C22" w:rsidRPr="00EB2FE5" w:rsidRDefault="00111C22" w:rsidP="00111C22">
            <w:pPr>
              <w:rPr>
                <w:rFonts w:eastAsia="Calibri"/>
                <w:sz w:val="20"/>
                <w:lang w:val="uk-UA"/>
              </w:rPr>
            </w:pPr>
          </w:p>
          <w:p w:rsidR="00111C22" w:rsidRPr="00EB2FE5" w:rsidRDefault="00111C22" w:rsidP="00111C22">
            <w:pPr>
              <w:rPr>
                <w:sz w:val="20"/>
                <w:lang w:val="uk-UA"/>
              </w:rPr>
            </w:pPr>
            <w:r w:rsidRPr="00EB2FE5">
              <w:rPr>
                <w:sz w:val="20"/>
                <w:lang w:val="uk-UA"/>
              </w:rPr>
              <w:t>Відділ з управління персоналом</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17.9</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rFonts w:eastAsia="Calibri"/>
                <w:sz w:val="20"/>
                <w:lang w:val="uk-UA"/>
              </w:rPr>
            </w:pPr>
            <w:r w:rsidRPr="00EB2FE5">
              <w:rPr>
                <w:rFonts w:eastAsia="Calibri"/>
                <w:sz w:val="20"/>
                <w:lang w:val="uk-UA"/>
              </w:rPr>
              <w:t>Підготовка звіту про виконання плану з мобілізаційної підготовки за 2024 рік</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Січень</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rFonts w:eastAsia="Calibri"/>
                <w:sz w:val="20"/>
                <w:lang w:val="uk-UA"/>
              </w:rPr>
              <w:t>Головний спеціаліст з мобілізаційної роботи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17.10</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b/>
                <w:sz w:val="20"/>
                <w:lang w:val="uk-UA"/>
              </w:rPr>
            </w:pPr>
            <w:r w:rsidRPr="00EB2FE5">
              <w:rPr>
                <w:rFonts w:eastAsia="Calibri"/>
                <w:sz w:val="20"/>
                <w:lang w:val="uk-UA"/>
              </w:rPr>
              <w:t>Підготовка річного плану роботи з мобілізаційної підготовки на 2026 рік</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tabs>
                <w:tab w:val="center" w:pos="866"/>
              </w:tabs>
              <w:jc w:val="center"/>
              <w:rPr>
                <w:sz w:val="20"/>
                <w:lang w:val="uk-UA"/>
              </w:rPr>
            </w:pPr>
            <w:r w:rsidRPr="00EB2FE5">
              <w:rPr>
                <w:sz w:val="20"/>
                <w:lang w:val="uk-UA"/>
              </w:rPr>
              <w:t>Грудень</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rFonts w:eastAsia="Calibri"/>
                <w:sz w:val="20"/>
                <w:lang w:val="uk-UA"/>
              </w:rPr>
              <w:t>Головний спеціаліст з мобілізаційної роботи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17.11</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rFonts w:eastAsia="Calibri"/>
                <w:sz w:val="20"/>
                <w:lang w:val="uk-UA"/>
              </w:rPr>
            </w:pPr>
            <w:r w:rsidRPr="00EB2FE5">
              <w:rPr>
                <w:rFonts w:eastAsia="Calibri"/>
                <w:sz w:val="20"/>
                <w:lang w:val="uk-UA"/>
              </w:rPr>
              <w:t>Розробка та актуалізація алгоритму дій працівників центрального апарату Держлікслужби у разі оголошення повітряної тривоги перед початком та протягом робочого дня</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rFonts w:eastAsia="Calibri"/>
                <w:sz w:val="20"/>
                <w:lang w:val="uk-UA"/>
              </w:rPr>
              <w:t>Головний спеціаліст з мобілізаційної роботи</w:t>
            </w:r>
          </w:p>
        </w:tc>
      </w:tr>
      <w:tr w:rsidR="00111C22" w:rsidRPr="00EB2FE5" w:rsidTr="009F0191">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sz w:val="20"/>
                <w:lang w:val="uk-UA"/>
              </w:rPr>
            </w:pPr>
            <w:r w:rsidRPr="00EB2FE5">
              <w:rPr>
                <w:sz w:val="20"/>
                <w:lang w:val="uk-UA"/>
              </w:rPr>
              <w:t xml:space="preserve">17.12 </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rFonts w:eastAsia="Calibri"/>
                <w:sz w:val="20"/>
                <w:lang w:val="uk-UA"/>
              </w:rPr>
            </w:pPr>
            <w:r w:rsidRPr="00EB2FE5">
              <w:rPr>
                <w:sz w:val="20"/>
                <w:lang w:val="uk-UA"/>
              </w:rPr>
              <w:t>Організація перебування персоналу центрального апарату Держлікслужби в найближчих укриттях під час оголошення повітряної тривоги</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rFonts w:eastAsia="Calibri"/>
                <w:sz w:val="20"/>
                <w:lang w:val="uk-UA"/>
              </w:rPr>
            </w:pPr>
            <w:r w:rsidRPr="00EB2FE5">
              <w:rPr>
                <w:rFonts w:eastAsia="Calibri"/>
                <w:sz w:val="20"/>
                <w:lang w:val="uk-UA"/>
              </w:rPr>
              <w:t>Головний спеціаліст з мобілізаційної роботи</w:t>
            </w:r>
          </w:p>
          <w:p w:rsidR="00111C22" w:rsidRPr="00EB2FE5" w:rsidRDefault="00111C22" w:rsidP="00111C22">
            <w:pPr>
              <w:rPr>
                <w:rFonts w:eastAsia="Calibri"/>
                <w:sz w:val="20"/>
                <w:lang w:val="uk-UA"/>
              </w:rPr>
            </w:pPr>
          </w:p>
          <w:p w:rsidR="00111C22" w:rsidRPr="00EB2FE5" w:rsidRDefault="00111C22" w:rsidP="00111C22">
            <w:pPr>
              <w:rPr>
                <w:sz w:val="20"/>
                <w:lang w:val="uk-UA"/>
              </w:rPr>
            </w:pPr>
            <w:r w:rsidRPr="00EB2FE5">
              <w:rPr>
                <w:sz w:val="20"/>
                <w:lang w:val="uk-UA"/>
              </w:rPr>
              <w:t>Відділ з управління персоналом</w:t>
            </w:r>
          </w:p>
        </w:tc>
      </w:tr>
      <w:tr w:rsidR="00111C22" w:rsidRPr="00EB2FE5" w:rsidTr="003D7D53">
        <w:trPr>
          <w:trHeight w:val="2726"/>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bCs/>
                <w:sz w:val="20"/>
                <w:lang w:val="uk-UA"/>
              </w:rPr>
            </w:pPr>
            <w:r w:rsidRPr="00EB2FE5">
              <w:rPr>
                <w:bCs/>
                <w:sz w:val="20"/>
                <w:lang w:val="uk-UA"/>
              </w:rPr>
              <w:t>18</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b/>
                <w:bCs/>
                <w:sz w:val="20"/>
                <w:lang w:val="uk-UA"/>
              </w:rPr>
            </w:pPr>
            <w:r w:rsidRPr="00EB2FE5">
              <w:rPr>
                <w:b/>
                <w:bCs/>
                <w:sz w:val="20"/>
                <w:lang w:val="uk-UA"/>
              </w:rPr>
              <w:t>Виконання рішень РНБО України щодо застосування персональних спеціальних санкцій до фізичних та юридичних осіб</w:t>
            </w:r>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tabs>
                <w:tab w:val="center" w:pos="866"/>
              </w:tabs>
              <w:jc w:val="center"/>
              <w:rPr>
                <w:sz w:val="20"/>
                <w:lang w:val="uk-UA"/>
              </w:rPr>
            </w:pPr>
            <w:r w:rsidRPr="00EB2FE5">
              <w:rPr>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Відповідальна особа за реалізацію санкцій у Держлікслужбі</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Структурні підрозділи Держлікслужби</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Відділ правового забезпечення</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Головні спеціалісти прямого підпорядкування</w:t>
            </w:r>
          </w:p>
        </w:tc>
      </w:tr>
      <w:tr w:rsidR="00111C22" w:rsidRPr="00EB2FE5" w:rsidTr="0057607A">
        <w:trPr>
          <w:trHeight w:val="340"/>
        </w:trPr>
        <w:tc>
          <w:tcPr>
            <w:tcW w:w="31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jc w:val="center"/>
              <w:rPr>
                <w:bCs/>
                <w:sz w:val="20"/>
                <w:lang w:val="uk-UA"/>
              </w:rPr>
            </w:pPr>
            <w:r w:rsidRPr="00EB2FE5">
              <w:rPr>
                <w:bCs/>
                <w:sz w:val="20"/>
                <w:lang w:val="uk-UA"/>
              </w:rPr>
              <w:t>19</w:t>
            </w:r>
          </w:p>
        </w:tc>
        <w:tc>
          <w:tcPr>
            <w:tcW w:w="240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b/>
                <w:bCs/>
                <w:sz w:val="20"/>
                <w:lang w:val="uk-UA"/>
              </w:rPr>
            </w:pPr>
            <w:bookmarkStart w:id="9" w:name="_Hlk192603315"/>
            <w:r w:rsidRPr="00EB2FE5">
              <w:rPr>
                <w:b/>
                <w:bCs/>
                <w:sz w:val="20"/>
                <w:lang w:val="uk-UA"/>
              </w:rPr>
              <w:t>Реалізація заходів, передбачених статтею 26 Бюджетного кодексу України щодо організації та реалізації внутрішнього контролю в Державній службі України з лікарських засобів та контролю за наркотиками, в її територіальних органах та в державних підприємствах, що належать до сфери управління Держлікслужби</w:t>
            </w:r>
            <w:bookmarkEnd w:id="9"/>
          </w:p>
        </w:tc>
        <w:tc>
          <w:tcPr>
            <w:tcW w:w="1238" w:type="pct"/>
            <w:tcBorders>
              <w:top w:val="single" w:sz="4" w:space="0" w:color="000000"/>
              <w:left w:val="single" w:sz="4" w:space="0" w:color="000000"/>
              <w:bottom w:val="single" w:sz="4" w:space="0" w:color="000000"/>
              <w:right w:val="single" w:sz="4" w:space="0" w:color="000000"/>
            </w:tcBorders>
          </w:tcPr>
          <w:p w:rsidR="00111C22" w:rsidRPr="00EB2FE5" w:rsidRDefault="00111C22"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000000"/>
              <w:right w:val="single" w:sz="4" w:space="0" w:color="000000"/>
            </w:tcBorders>
          </w:tcPr>
          <w:p w:rsidR="00111C22" w:rsidRPr="00EB2FE5" w:rsidRDefault="00111C22" w:rsidP="00111C22">
            <w:pPr>
              <w:rPr>
                <w:sz w:val="20"/>
                <w:lang w:val="uk-UA"/>
              </w:rPr>
            </w:pPr>
            <w:r w:rsidRPr="00EB2FE5">
              <w:rPr>
                <w:sz w:val="20"/>
                <w:lang w:val="uk-UA"/>
              </w:rPr>
              <w:t>Керівництво Держлікслужби</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Керівники структурних підрозділів</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Головні спеціалісти прямого підпорядкування</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Керівники територіальних органів</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Керівники державних підприємств, що належать до сфери управління Держлікслужби</w:t>
            </w:r>
          </w:p>
        </w:tc>
      </w:tr>
      <w:tr w:rsidR="00111C22" w:rsidRPr="00EB2FE5" w:rsidTr="0057607A">
        <w:trPr>
          <w:trHeight w:val="340"/>
        </w:trPr>
        <w:tc>
          <w:tcPr>
            <w:tcW w:w="314" w:type="pct"/>
            <w:tcBorders>
              <w:top w:val="single" w:sz="4" w:space="0" w:color="000000"/>
              <w:left w:val="single" w:sz="4" w:space="0" w:color="000000"/>
              <w:bottom w:val="single" w:sz="4" w:space="0" w:color="auto"/>
              <w:right w:val="single" w:sz="4" w:space="0" w:color="000000"/>
            </w:tcBorders>
          </w:tcPr>
          <w:p w:rsidR="00111C22" w:rsidRPr="00EB2FE5" w:rsidRDefault="00111C22" w:rsidP="00111C22">
            <w:pPr>
              <w:jc w:val="center"/>
              <w:rPr>
                <w:bCs/>
                <w:sz w:val="20"/>
                <w:lang w:val="uk-UA"/>
              </w:rPr>
            </w:pPr>
            <w:r w:rsidRPr="00EB2FE5">
              <w:rPr>
                <w:bCs/>
                <w:sz w:val="20"/>
                <w:lang w:val="uk-UA"/>
              </w:rPr>
              <w:lastRenderedPageBreak/>
              <w:t>20</w:t>
            </w:r>
          </w:p>
        </w:tc>
        <w:tc>
          <w:tcPr>
            <w:tcW w:w="2404" w:type="pct"/>
            <w:tcBorders>
              <w:top w:val="single" w:sz="4" w:space="0" w:color="000000"/>
              <w:left w:val="single" w:sz="4" w:space="0" w:color="000000"/>
              <w:bottom w:val="single" w:sz="4" w:space="0" w:color="auto"/>
              <w:right w:val="single" w:sz="4" w:space="0" w:color="000000"/>
            </w:tcBorders>
          </w:tcPr>
          <w:p w:rsidR="00111C22" w:rsidRPr="00EB2FE5" w:rsidRDefault="00111C22" w:rsidP="00111C22">
            <w:pPr>
              <w:rPr>
                <w:b/>
                <w:sz w:val="20"/>
                <w:lang w:val="uk-UA"/>
              </w:rPr>
            </w:pPr>
            <w:r w:rsidRPr="00EB2FE5">
              <w:rPr>
                <w:b/>
                <w:sz w:val="20"/>
                <w:lang w:val="uk-UA"/>
              </w:rPr>
              <w:t>РЕАЛІЗАЦІЯ ПЕРСПЕКТИВНОГО ПЛАНУ РОЗВИТКУ ДЕРЖЛІКСЛУЖБИ</w:t>
            </w:r>
          </w:p>
        </w:tc>
        <w:tc>
          <w:tcPr>
            <w:tcW w:w="1238" w:type="pct"/>
            <w:tcBorders>
              <w:top w:val="single" w:sz="4" w:space="0" w:color="000000"/>
              <w:left w:val="single" w:sz="4" w:space="0" w:color="000000"/>
              <w:bottom w:val="single" w:sz="4" w:space="0" w:color="auto"/>
              <w:right w:val="single" w:sz="4" w:space="0" w:color="000000"/>
            </w:tcBorders>
          </w:tcPr>
          <w:p w:rsidR="00111C22" w:rsidRPr="00EB2FE5" w:rsidRDefault="00111C22" w:rsidP="00BA2D3D">
            <w:pPr>
              <w:jc w:val="center"/>
            </w:pPr>
            <w:r w:rsidRPr="00EB2FE5">
              <w:rPr>
                <w:bCs/>
                <w:sz w:val="20"/>
                <w:lang w:val="uk-UA"/>
              </w:rPr>
              <w:t>Постійно</w:t>
            </w:r>
          </w:p>
        </w:tc>
        <w:tc>
          <w:tcPr>
            <w:tcW w:w="1044" w:type="pct"/>
            <w:tcBorders>
              <w:top w:val="single" w:sz="4" w:space="0" w:color="000000"/>
              <w:left w:val="single" w:sz="4" w:space="0" w:color="000000"/>
              <w:bottom w:val="single" w:sz="4" w:space="0" w:color="auto"/>
              <w:right w:val="single" w:sz="4" w:space="0" w:color="000000"/>
            </w:tcBorders>
          </w:tcPr>
          <w:p w:rsidR="00111C22" w:rsidRPr="00EB2FE5" w:rsidRDefault="00111C22" w:rsidP="00111C22">
            <w:pPr>
              <w:shd w:val="clear" w:color="auto" w:fill="FFFFFF" w:themeFill="background1"/>
              <w:rPr>
                <w:sz w:val="20"/>
                <w:lang w:val="uk-UA"/>
              </w:rPr>
            </w:pPr>
            <w:r w:rsidRPr="00EB2FE5">
              <w:rPr>
                <w:sz w:val="20"/>
                <w:lang w:val="uk-UA"/>
              </w:rPr>
              <w:t>Керівництво Держлікслужби</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Керівники структурних підрозділів</w:t>
            </w:r>
          </w:p>
          <w:p w:rsidR="00111C22" w:rsidRPr="00EB2FE5" w:rsidRDefault="00111C22" w:rsidP="00111C22">
            <w:pPr>
              <w:rPr>
                <w:sz w:val="20"/>
                <w:lang w:val="uk-UA"/>
              </w:rPr>
            </w:pPr>
          </w:p>
          <w:p w:rsidR="00111C22" w:rsidRPr="00EB2FE5" w:rsidRDefault="00111C22" w:rsidP="00111C22">
            <w:pPr>
              <w:rPr>
                <w:sz w:val="20"/>
                <w:lang w:val="uk-UA"/>
              </w:rPr>
            </w:pPr>
            <w:r w:rsidRPr="00EB2FE5">
              <w:rPr>
                <w:sz w:val="20"/>
                <w:lang w:val="uk-UA"/>
              </w:rPr>
              <w:t>Головні спеціалісти прямого підпорядкування</w:t>
            </w:r>
          </w:p>
        </w:tc>
      </w:tr>
    </w:tbl>
    <w:p w:rsidR="004C3139" w:rsidRPr="00EB2FE5" w:rsidRDefault="004C3139" w:rsidP="004C3139">
      <w:pPr>
        <w:shd w:val="clear" w:color="auto" w:fill="FFFFFF"/>
        <w:spacing w:after="120"/>
        <w:rPr>
          <w:b/>
          <w:szCs w:val="28"/>
          <w:lang w:eastAsia="uk-UA"/>
        </w:rPr>
      </w:pPr>
    </w:p>
    <w:p w:rsidR="00BA2D3D" w:rsidRPr="00EB2FE5" w:rsidRDefault="00BA2D3D" w:rsidP="004C3139">
      <w:pPr>
        <w:shd w:val="clear" w:color="auto" w:fill="FFFFFF"/>
        <w:spacing w:after="120"/>
        <w:rPr>
          <w:b/>
          <w:szCs w:val="28"/>
          <w:lang w:eastAsia="uk-UA"/>
        </w:rPr>
      </w:pPr>
    </w:p>
    <w:p w:rsidR="004C3139" w:rsidRPr="00E86E9F" w:rsidRDefault="004C3139" w:rsidP="009C1E61">
      <w:pPr>
        <w:shd w:val="clear" w:color="auto" w:fill="FFFFFF"/>
        <w:spacing w:after="120"/>
        <w:rPr>
          <w:b/>
          <w:sz w:val="20"/>
          <w:lang w:val="uk-UA" w:eastAsia="uk-UA"/>
        </w:rPr>
      </w:pPr>
      <w:r w:rsidRPr="00EB2FE5">
        <w:rPr>
          <w:b/>
          <w:sz w:val="20"/>
          <w:lang w:val="uk-UA" w:eastAsia="uk-UA"/>
        </w:rPr>
        <w:t>Голов</w:t>
      </w:r>
      <w:r w:rsidR="00BA2D3D" w:rsidRPr="00EB2FE5">
        <w:rPr>
          <w:b/>
          <w:sz w:val="20"/>
          <w:lang w:val="uk-UA" w:eastAsia="uk-UA"/>
        </w:rPr>
        <w:t>а</w:t>
      </w:r>
      <w:r w:rsidRPr="00EB2FE5">
        <w:rPr>
          <w:b/>
          <w:sz w:val="20"/>
          <w:lang w:val="uk-UA" w:eastAsia="uk-UA"/>
        </w:rPr>
        <w:t xml:space="preserve"> Держлікслужби</w:t>
      </w:r>
      <w:r w:rsidRPr="00EB2FE5">
        <w:rPr>
          <w:b/>
          <w:sz w:val="20"/>
          <w:lang w:val="uk-UA" w:eastAsia="uk-UA"/>
        </w:rPr>
        <w:tab/>
      </w:r>
      <w:r w:rsidRPr="00EB2FE5">
        <w:rPr>
          <w:b/>
          <w:sz w:val="20"/>
          <w:lang w:val="uk-UA" w:eastAsia="uk-UA"/>
        </w:rPr>
        <w:tab/>
      </w:r>
      <w:r w:rsidRPr="00EB2FE5">
        <w:rPr>
          <w:b/>
          <w:sz w:val="20"/>
          <w:lang w:val="uk-UA" w:eastAsia="uk-UA"/>
        </w:rPr>
        <w:tab/>
      </w:r>
      <w:r w:rsidRPr="00EB2FE5">
        <w:rPr>
          <w:b/>
          <w:sz w:val="20"/>
          <w:lang w:val="uk-UA" w:eastAsia="uk-UA"/>
        </w:rPr>
        <w:tab/>
      </w:r>
      <w:r w:rsidRPr="00EB2FE5">
        <w:rPr>
          <w:b/>
          <w:sz w:val="20"/>
          <w:lang w:val="uk-UA" w:eastAsia="uk-UA"/>
        </w:rPr>
        <w:tab/>
      </w:r>
      <w:r w:rsidRPr="00EB2FE5">
        <w:rPr>
          <w:b/>
          <w:sz w:val="20"/>
          <w:lang w:val="uk-UA" w:eastAsia="uk-UA"/>
        </w:rPr>
        <w:tab/>
      </w:r>
      <w:r w:rsidRPr="00EB2FE5">
        <w:rPr>
          <w:b/>
          <w:sz w:val="20"/>
          <w:lang w:val="uk-UA" w:eastAsia="uk-UA"/>
        </w:rPr>
        <w:tab/>
      </w:r>
      <w:r w:rsidRPr="00EB2FE5">
        <w:rPr>
          <w:b/>
          <w:sz w:val="20"/>
          <w:lang w:val="uk-UA" w:eastAsia="uk-UA"/>
        </w:rPr>
        <w:tab/>
      </w:r>
      <w:r w:rsidRPr="00EB2FE5">
        <w:rPr>
          <w:b/>
          <w:sz w:val="20"/>
          <w:lang w:val="uk-UA" w:eastAsia="uk-UA"/>
        </w:rPr>
        <w:tab/>
      </w:r>
      <w:r w:rsidRPr="00EB2FE5">
        <w:rPr>
          <w:b/>
          <w:sz w:val="20"/>
          <w:lang w:val="uk-UA" w:eastAsia="uk-UA"/>
        </w:rPr>
        <w:tab/>
      </w:r>
      <w:r w:rsidRPr="00EB2FE5">
        <w:rPr>
          <w:b/>
          <w:sz w:val="20"/>
          <w:lang w:val="uk-UA" w:eastAsia="uk-UA"/>
        </w:rPr>
        <w:tab/>
      </w:r>
      <w:r w:rsidRPr="00EB2FE5">
        <w:rPr>
          <w:b/>
          <w:sz w:val="20"/>
          <w:lang w:val="uk-UA" w:eastAsia="uk-UA"/>
        </w:rPr>
        <w:tab/>
      </w:r>
      <w:r w:rsidR="002B2475" w:rsidRPr="00EB2FE5">
        <w:rPr>
          <w:b/>
          <w:sz w:val="20"/>
          <w:lang w:val="uk-UA" w:eastAsia="uk-UA"/>
        </w:rPr>
        <w:tab/>
      </w:r>
      <w:r w:rsidR="00BA2D3D" w:rsidRPr="00EB2FE5">
        <w:rPr>
          <w:b/>
          <w:sz w:val="20"/>
          <w:lang w:val="uk-UA" w:eastAsia="uk-UA"/>
        </w:rPr>
        <w:tab/>
      </w:r>
      <w:r w:rsidR="00BA2D3D" w:rsidRPr="00EB2FE5">
        <w:rPr>
          <w:b/>
          <w:sz w:val="20"/>
          <w:lang w:val="uk-UA" w:eastAsia="uk-UA"/>
        </w:rPr>
        <w:tab/>
        <w:t xml:space="preserve">    Роман ІСАЄНКО</w:t>
      </w:r>
    </w:p>
    <w:sectPr w:rsidR="004C3139" w:rsidRPr="00E86E9F" w:rsidSect="00F842D9">
      <w:headerReference w:type="default" r:id="rId9"/>
      <w:footerReference w:type="default" r:id="rId10"/>
      <w:footerReference w:type="first" r:id="rId11"/>
      <w:pgSz w:w="16838" w:h="11906" w:orient="landscape"/>
      <w:pgMar w:top="709" w:right="1134" w:bottom="426" w:left="1134" w:header="709" w:footer="47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98C" w:rsidRDefault="0099198C" w:rsidP="004D7F31">
      <w:r>
        <w:separator/>
      </w:r>
    </w:p>
  </w:endnote>
  <w:endnote w:type="continuationSeparator" w:id="0">
    <w:p w:rsidR="0099198C" w:rsidRDefault="0099198C"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33813"/>
      <w:docPartObj>
        <w:docPartGallery w:val="Page Numbers (Bottom of Page)"/>
        <w:docPartUnique/>
      </w:docPartObj>
    </w:sdtPr>
    <w:sdtEndPr/>
    <w:sdtContent>
      <w:p w:rsidR="0099198C" w:rsidRPr="00A41CC9" w:rsidRDefault="0099198C" w:rsidP="00A41CC9">
        <w:pPr>
          <w:pStyle w:val="a9"/>
          <w:jc w:val="center"/>
        </w:pPr>
        <w:r w:rsidRPr="00A41CC9">
          <w:fldChar w:fldCharType="begin"/>
        </w:r>
        <w:r w:rsidRPr="00A41CC9">
          <w:instrText>PAGE   \* MERGEFORMAT</w:instrText>
        </w:r>
        <w:r w:rsidRPr="00A41CC9">
          <w:fldChar w:fldCharType="separate"/>
        </w:r>
        <w:r>
          <w:rPr>
            <w:noProof/>
          </w:rPr>
          <w:t>29</w:t>
        </w:r>
        <w:r w:rsidRPr="00A41CC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98C" w:rsidRDefault="0099198C" w:rsidP="00A41CC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98C" w:rsidRDefault="0099198C" w:rsidP="004D7F31">
      <w:r>
        <w:separator/>
      </w:r>
    </w:p>
  </w:footnote>
  <w:footnote w:type="continuationSeparator" w:id="0">
    <w:p w:rsidR="0099198C" w:rsidRDefault="0099198C" w:rsidP="004D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98C" w:rsidRPr="008F1481" w:rsidRDefault="0099198C">
    <w:pPr>
      <w:pStyle w:val="a3"/>
      <w:rPr>
        <w:lang w:val="uk-UA"/>
      </w:rPr>
    </w:pPr>
  </w:p>
  <w:p w:rsidR="0099198C" w:rsidRPr="00DD610A" w:rsidRDefault="0099198C" w:rsidP="00DD610A">
    <w:pPr>
      <w:pStyle w:val="a3"/>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0F016F"/>
    <w:multiLevelType w:val="hybridMultilevel"/>
    <w:tmpl w:val="5E80C91A"/>
    <w:lvl w:ilvl="0" w:tplc="6A8A9A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1"/>
  </w:num>
  <w:num w:numId="6">
    <w:abstractNumId w:val="0"/>
  </w:num>
  <w:num w:numId="7">
    <w:abstractNumId w:val="13"/>
  </w:num>
  <w:num w:numId="8">
    <w:abstractNumId w:val="12"/>
  </w:num>
  <w:num w:numId="9">
    <w:abstractNumId w:val="7"/>
  </w:num>
  <w:num w:numId="10">
    <w:abstractNumId w:val="4"/>
  </w:num>
  <w:num w:numId="11">
    <w:abstractNumId w:val="5"/>
  </w:num>
  <w:num w:numId="12">
    <w:abstractNumId w:val="11"/>
  </w:num>
  <w:num w:numId="13">
    <w:abstractNumId w:val="16"/>
  </w:num>
  <w:num w:numId="14">
    <w:abstractNumId w:val="14"/>
  </w:num>
  <w:num w:numId="15">
    <w:abstractNumId w:val="15"/>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91"/>
    <w:rsid w:val="000008BF"/>
    <w:rsid w:val="00001050"/>
    <w:rsid w:val="00001EB5"/>
    <w:rsid w:val="000020BB"/>
    <w:rsid w:val="000032F3"/>
    <w:rsid w:val="00003F29"/>
    <w:rsid w:val="000065BF"/>
    <w:rsid w:val="00006F70"/>
    <w:rsid w:val="000071D2"/>
    <w:rsid w:val="0001370C"/>
    <w:rsid w:val="00013BD7"/>
    <w:rsid w:val="000148D0"/>
    <w:rsid w:val="000155CA"/>
    <w:rsid w:val="00017D79"/>
    <w:rsid w:val="000212F7"/>
    <w:rsid w:val="00023224"/>
    <w:rsid w:val="000238EC"/>
    <w:rsid w:val="000243FA"/>
    <w:rsid w:val="0002723F"/>
    <w:rsid w:val="00027572"/>
    <w:rsid w:val="00027B46"/>
    <w:rsid w:val="00030862"/>
    <w:rsid w:val="00030C1A"/>
    <w:rsid w:val="00031992"/>
    <w:rsid w:val="0003245E"/>
    <w:rsid w:val="000336B9"/>
    <w:rsid w:val="000347E8"/>
    <w:rsid w:val="00037027"/>
    <w:rsid w:val="0004072E"/>
    <w:rsid w:val="000410AD"/>
    <w:rsid w:val="00042539"/>
    <w:rsid w:val="00043627"/>
    <w:rsid w:val="00044984"/>
    <w:rsid w:val="0004620E"/>
    <w:rsid w:val="00046CD0"/>
    <w:rsid w:val="00051239"/>
    <w:rsid w:val="000518B1"/>
    <w:rsid w:val="00053BCF"/>
    <w:rsid w:val="00054F14"/>
    <w:rsid w:val="00056887"/>
    <w:rsid w:val="000607D2"/>
    <w:rsid w:val="000616C2"/>
    <w:rsid w:val="000624E3"/>
    <w:rsid w:val="00062B5A"/>
    <w:rsid w:val="00063B75"/>
    <w:rsid w:val="00063B92"/>
    <w:rsid w:val="000645F2"/>
    <w:rsid w:val="000650E5"/>
    <w:rsid w:val="00070975"/>
    <w:rsid w:val="00070E08"/>
    <w:rsid w:val="00071CAE"/>
    <w:rsid w:val="0007225B"/>
    <w:rsid w:val="00073317"/>
    <w:rsid w:val="00073E87"/>
    <w:rsid w:val="00074BB8"/>
    <w:rsid w:val="00075251"/>
    <w:rsid w:val="000758F6"/>
    <w:rsid w:val="00076F60"/>
    <w:rsid w:val="00080197"/>
    <w:rsid w:val="00081B6B"/>
    <w:rsid w:val="000827F2"/>
    <w:rsid w:val="000830D5"/>
    <w:rsid w:val="0008312B"/>
    <w:rsid w:val="00084923"/>
    <w:rsid w:val="00084FEA"/>
    <w:rsid w:val="000866B0"/>
    <w:rsid w:val="00087326"/>
    <w:rsid w:val="00090624"/>
    <w:rsid w:val="00090B19"/>
    <w:rsid w:val="000913EC"/>
    <w:rsid w:val="000918B1"/>
    <w:rsid w:val="00091F36"/>
    <w:rsid w:val="0009229C"/>
    <w:rsid w:val="0009257C"/>
    <w:rsid w:val="00092E67"/>
    <w:rsid w:val="00093028"/>
    <w:rsid w:val="00093582"/>
    <w:rsid w:val="00095D96"/>
    <w:rsid w:val="00096773"/>
    <w:rsid w:val="000977BB"/>
    <w:rsid w:val="000A0368"/>
    <w:rsid w:val="000A0881"/>
    <w:rsid w:val="000A0B8F"/>
    <w:rsid w:val="000A0BCD"/>
    <w:rsid w:val="000A0FDE"/>
    <w:rsid w:val="000A182B"/>
    <w:rsid w:val="000A3E9D"/>
    <w:rsid w:val="000A5D51"/>
    <w:rsid w:val="000A6299"/>
    <w:rsid w:val="000A6B4B"/>
    <w:rsid w:val="000A72BD"/>
    <w:rsid w:val="000A7EAA"/>
    <w:rsid w:val="000B0108"/>
    <w:rsid w:val="000B21EC"/>
    <w:rsid w:val="000B28E2"/>
    <w:rsid w:val="000B2AFF"/>
    <w:rsid w:val="000B31FB"/>
    <w:rsid w:val="000B576F"/>
    <w:rsid w:val="000C1A48"/>
    <w:rsid w:val="000C2127"/>
    <w:rsid w:val="000C310B"/>
    <w:rsid w:val="000C339E"/>
    <w:rsid w:val="000C520D"/>
    <w:rsid w:val="000C5469"/>
    <w:rsid w:val="000C66CA"/>
    <w:rsid w:val="000C6B77"/>
    <w:rsid w:val="000D0548"/>
    <w:rsid w:val="000D0582"/>
    <w:rsid w:val="000D331E"/>
    <w:rsid w:val="000D3855"/>
    <w:rsid w:val="000D4B0A"/>
    <w:rsid w:val="000D52AD"/>
    <w:rsid w:val="000D554A"/>
    <w:rsid w:val="000D5D26"/>
    <w:rsid w:val="000D5ED1"/>
    <w:rsid w:val="000E0CEB"/>
    <w:rsid w:val="000E31F9"/>
    <w:rsid w:val="000E46AD"/>
    <w:rsid w:val="000E682A"/>
    <w:rsid w:val="000E6D86"/>
    <w:rsid w:val="000E6FC1"/>
    <w:rsid w:val="000E739A"/>
    <w:rsid w:val="000E789A"/>
    <w:rsid w:val="000F0A47"/>
    <w:rsid w:val="000F2AF4"/>
    <w:rsid w:val="000F5179"/>
    <w:rsid w:val="000F7A81"/>
    <w:rsid w:val="000F7BBE"/>
    <w:rsid w:val="00100B81"/>
    <w:rsid w:val="00102230"/>
    <w:rsid w:val="00105781"/>
    <w:rsid w:val="00105999"/>
    <w:rsid w:val="00105F3A"/>
    <w:rsid w:val="00106C71"/>
    <w:rsid w:val="001071BC"/>
    <w:rsid w:val="001112F7"/>
    <w:rsid w:val="00111C22"/>
    <w:rsid w:val="00111E9A"/>
    <w:rsid w:val="00113DDE"/>
    <w:rsid w:val="00113ED0"/>
    <w:rsid w:val="00117A82"/>
    <w:rsid w:val="00121B65"/>
    <w:rsid w:val="001229DC"/>
    <w:rsid w:val="00122B25"/>
    <w:rsid w:val="001246B4"/>
    <w:rsid w:val="00127E41"/>
    <w:rsid w:val="0013001C"/>
    <w:rsid w:val="00130A04"/>
    <w:rsid w:val="00131964"/>
    <w:rsid w:val="001332B1"/>
    <w:rsid w:val="00140663"/>
    <w:rsid w:val="00141319"/>
    <w:rsid w:val="00143E37"/>
    <w:rsid w:val="001443AB"/>
    <w:rsid w:val="00144B33"/>
    <w:rsid w:val="0014626D"/>
    <w:rsid w:val="00146641"/>
    <w:rsid w:val="00147F32"/>
    <w:rsid w:val="00147FCC"/>
    <w:rsid w:val="0015094F"/>
    <w:rsid w:val="00151002"/>
    <w:rsid w:val="00153089"/>
    <w:rsid w:val="00153B7B"/>
    <w:rsid w:val="00153DBA"/>
    <w:rsid w:val="00156C0A"/>
    <w:rsid w:val="00156E36"/>
    <w:rsid w:val="00157CBD"/>
    <w:rsid w:val="00157D3C"/>
    <w:rsid w:val="001601C8"/>
    <w:rsid w:val="001603A5"/>
    <w:rsid w:val="0016074B"/>
    <w:rsid w:val="00160B8D"/>
    <w:rsid w:val="0016144D"/>
    <w:rsid w:val="001643B3"/>
    <w:rsid w:val="001652F1"/>
    <w:rsid w:val="0016575E"/>
    <w:rsid w:val="001674F4"/>
    <w:rsid w:val="00171C01"/>
    <w:rsid w:val="00171CFB"/>
    <w:rsid w:val="00172EF0"/>
    <w:rsid w:val="00173787"/>
    <w:rsid w:val="001747CA"/>
    <w:rsid w:val="00177113"/>
    <w:rsid w:val="00177482"/>
    <w:rsid w:val="00181024"/>
    <w:rsid w:val="001823B2"/>
    <w:rsid w:val="00182C8C"/>
    <w:rsid w:val="00183EFD"/>
    <w:rsid w:val="00186408"/>
    <w:rsid w:val="00186907"/>
    <w:rsid w:val="00186B89"/>
    <w:rsid w:val="00187245"/>
    <w:rsid w:val="00192923"/>
    <w:rsid w:val="001942F0"/>
    <w:rsid w:val="001945D9"/>
    <w:rsid w:val="00194972"/>
    <w:rsid w:val="00194B87"/>
    <w:rsid w:val="0019548F"/>
    <w:rsid w:val="0019752A"/>
    <w:rsid w:val="001A10A2"/>
    <w:rsid w:val="001A10AD"/>
    <w:rsid w:val="001A10EF"/>
    <w:rsid w:val="001A2CB7"/>
    <w:rsid w:val="001A2D1A"/>
    <w:rsid w:val="001A3252"/>
    <w:rsid w:val="001A38F3"/>
    <w:rsid w:val="001A44DF"/>
    <w:rsid w:val="001A617B"/>
    <w:rsid w:val="001A7076"/>
    <w:rsid w:val="001A7505"/>
    <w:rsid w:val="001A7680"/>
    <w:rsid w:val="001B0841"/>
    <w:rsid w:val="001B13FD"/>
    <w:rsid w:val="001B24E2"/>
    <w:rsid w:val="001B33DF"/>
    <w:rsid w:val="001B3D09"/>
    <w:rsid w:val="001B4CF2"/>
    <w:rsid w:val="001B7CF8"/>
    <w:rsid w:val="001B7D4A"/>
    <w:rsid w:val="001C0268"/>
    <w:rsid w:val="001C0498"/>
    <w:rsid w:val="001C22CC"/>
    <w:rsid w:val="001C2B2B"/>
    <w:rsid w:val="001C30AF"/>
    <w:rsid w:val="001C662A"/>
    <w:rsid w:val="001D04D0"/>
    <w:rsid w:val="001D0B37"/>
    <w:rsid w:val="001D1992"/>
    <w:rsid w:val="001D2354"/>
    <w:rsid w:val="001D236D"/>
    <w:rsid w:val="001D2BC8"/>
    <w:rsid w:val="001D3B0A"/>
    <w:rsid w:val="001D5DFE"/>
    <w:rsid w:val="001D6A9B"/>
    <w:rsid w:val="001D73C3"/>
    <w:rsid w:val="001E1398"/>
    <w:rsid w:val="001E3513"/>
    <w:rsid w:val="001E42C3"/>
    <w:rsid w:val="001E53EB"/>
    <w:rsid w:val="001E59E8"/>
    <w:rsid w:val="001E7756"/>
    <w:rsid w:val="001F07D1"/>
    <w:rsid w:val="001F0FCE"/>
    <w:rsid w:val="001F423D"/>
    <w:rsid w:val="001F43A3"/>
    <w:rsid w:val="001F488E"/>
    <w:rsid w:val="001F6D2B"/>
    <w:rsid w:val="00200A64"/>
    <w:rsid w:val="00200F8B"/>
    <w:rsid w:val="0020245D"/>
    <w:rsid w:val="00202B7C"/>
    <w:rsid w:val="00203114"/>
    <w:rsid w:val="0020316B"/>
    <w:rsid w:val="002034E5"/>
    <w:rsid w:val="0020633D"/>
    <w:rsid w:val="00207255"/>
    <w:rsid w:val="00207684"/>
    <w:rsid w:val="00210A65"/>
    <w:rsid w:val="00210DBF"/>
    <w:rsid w:val="0021134D"/>
    <w:rsid w:val="00211AE6"/>
    <w:rsid w:val="00212520"/>
    <w:rsid w:val="00212B23"/>
    <w:rsid w:val="00212BFF"/>
    <w:rsid w:val="00213276"/>
    <w:rsid w:val="0021351B"/>
    <w:rsid w:val="00215071"/>
    <w:rsid w:val="002159C7"/>
    <w:rsid w:val="00215A60"/>
    <w:rsid w:val="00216F9B"/>
    <w:rsid w:val="002173CA"/>
    <w:rsid w:val="00217800"/>
    <w:rsid w:val="0022009B"/>
    <w:rsid w:val="00220444"/>
    <w:rsid w:val="00220BEF"/>
    <w:rsid w:val="00220E57"/>
    <w:rsid w:val="002211E4"/>
    <w:rsid w:val="00221248"/>
    <w:rsid w:val="00221B2E"/>
    <w:rsid w:val="002231E0"/>
    <w:rsid w:val="002242BE"/>
    <w:rsid w:val="002242F7"/>
    <w:rsid w:val="002249F5"/>
    <w:rsid w:val="002252FA"/>
    <w:rsid w:val="00225BAE"/>
    <w:rsid w:val="0022607B"/>
    <w:rsid w:val="00227446"/>
    <w:rsid w:val="002300E4"/>
    <w:rsid w:val="00230B4B"/>
    <w:rsid w:val="00230EBB"/>
    <w:rsid w:val="00231117"/>
    <w:rsid w:val="00232A58"/>
    <w:rsid w:val="00232AEA"/>
    <w:rsid w:val="00233BA6"/>
    <w:rsid w:val="00234140"/>
    <w:rsid w:val="002354CE"/>
    <w:rsid w:val="00237158"/>
    <w:rsid w:val="00240A18"/>
    <w:rsid w:val="00241753"/>
    <w:rsid w:val="00241F63"/>
    <w:rsid w:val="00243CF2"/>
    <w:rsid w:val="00245000"/>
    <w:rsid w:val="00245313"/>
    <w:rsid w:val="002453E2"/>
    <w:rsid w:val="00246F3C"/>
    <w:rsid w:val="0024714B"/>
    <w:rsid w:val="00252ABD"/>
    <w:rsid w:val="00252CF0"/>
    <w:rsid w:val="00253244"/>
    <w:rsid w:val="002537CF"/>
    <w:rsid w:val="00254994"/>
    <w:rsid w:val="00256BDE"/>
    <w:rsid w:val="002570AC"/>
    <w:rsid w:val="00260884"/>
    <w:rsid w:val="00260E49"/>
    <w:rsid w:val="00262736"/>
    <w:rsid w:val="0026289E"/>
    <w:rsid w:val="0026664A"/>
    <w:rsid w:val="00266E4B"/>
    <w:rsid w:val="0027020F"/>
    <w:rsid w:val="00270AF5"/>
    <w:rsid w:val="0027120B"/>
    <w:rsid w:val="002719A3"/>
    <w:rsid w:val="00271F1D"/>
    <w:rsid w:val="00273BA2"/>
    <w:rsid w:val="00274009"/>
    <w:rsid w:val="00276D92"/>
    <w:rsid w:val="0027704E"/>
    <w:rsid w:val="00277505"/>
    <w:rsid w:val="00277842"/>
    <w:rsid w:val="002800D1"/>
    <w:rsid w:val="002814AD"/>
    <w:rsid w:val="0028437F"/>
    <w:rsid w:val="0028622E"/>
    <w:rsid w:val="00291505"/>
    <w:rsid w:val="00292A83"/>
    <w:rsid w:val="00292B22"/>
    <w:rsid w:val="00293D3E"/>
    <w:rsid w:val="0029458E"/>
    <w:rsid w:val="00294BD9"/>
    <w:rsid w:val="002953A9"/>
    <w:rsid w:val="002966AF"/>
    <w:rsid w:val="00296902"/>
    <w:rsid w:val="00296EC3"/>
    <w:rsid w:val="002A112A"/>
    <w:rsid w:val="002A1650"/>
    <w:rsid w:val="002A1804"/>
    <w:rsid w:val="002A424A"/>
    <w:rsid w:val="002A492B"/>
    <w:rsid w:val="002A4AFC"/>
    <w:rsid w:val="002A5491"/>
    <w:rsid w:val="002A587B"/>
    <w:rsid w:val="002A66F7"/>
    <w:rsid w:val="002A7AEC"/>
    <w:rsid w:val="002B0515"/>
    <w:rsid w:val="002B0CFA"/>
    <w:rsid w:val="002B100E"/>
    <w:rsid w:val="002B107C"/>
    <w:rsid w:val="002B2475"/>
    <w:rsid w:val="002B2C5D"/>
    <w:rsid w:val="002B3305"/>
    <w:rsid w:val="002B5D9E"/>
    <w:rsid w:val="002B659D"/>
    <w:rsid w:val="002B7524"/>
    <w:rsid w:val="002C250E"/>
    <w:rsid w:val="002C3C8A"/>
    <w:rsid w:val="002C5363"/>
    <w:rsid w:val="002C5A4D"/>
    <w:rsid w:val="002C70F8"/>
    <w:rsid w:val="002D2D23"/>
    <w:rsid w:val="002D3EA0"/>
    <w:rsid w:val="002D5628"/>
    <w:rsid w:val="002D58A5"/>
    <w:rsid w:val="002E311B"/>
    <w:rsid w:val="002E31E2"/>
    <w:rsid w:val="002E359E"/>
    <w:rsid w:val="002E6A2C"/>
    <w:rsid w:val="002F0207"/>
    <w:rsid w:val="002F12A4"/>
    <w:rsid w:val="002F1C07"/>
    <w:rsid w:val="002F1CD8"/>
    <w:rsid w:val="002F3589"/>
    <w:rsid w:val="002F45EB"/>
    <w:rsid w:val="002F666F"/>
    <w:rsid w:val="002F78B4"/>
    <w:rsid w:val="002F7A25"/>
    <w:rsid w:val="003014A1"/>
    <w:rsid w:val="00301622"/>
    <w:rsid w:val="003020E6"/>
    <w:rsid w:val="003027E5"/>
    <w:rsid w:val="0030370E"/>
    <w:rsid w:val="00303884"/>
    <w:rsid w:val="003040C6"/>
    <w:rsid w:val="00304FE9"/>
    <w:rsid w:val="003051BD"/>
    <w:rsid w:val="00307071"/>
    <w:rsid w:val="00307597"/>
    <w:rsid w:val="00307A4B"/>
    <w:rsid w:val="00310019"/>
    <w:rsid w:val="00310949"/>
    <w:rsid w:val="0031272D"/>
    <w:rsid w:val="00312A67"/>
    <w:rsid w:val="00315D56"/>
    <w:rsid w:val="003164AB"/>
    <w:rsid w:val="00316A0E"/>
    <w:rsid w:val="00321C0B"/>
    <w:rsid w:val="003231C7"/>
    <w:rsid w:val="0032458B"/>
    <w:rsid w:val="00327A67"/>
    <w:rsid w:val="003300EF"/>
    <w:rsid w:val="00330110"/>
    <w:rsid w:val="003319F8"/>
    <w:rsid w:val="00331B97"/>
    <w:rsid w:val="00335339"/>
    <w:rsid w:val="003359A8"/>
    <w:rsid w:val="0033771C"/>
    <w:rsid w:val="00340AF5"/>
    <w:rsid w:val="00341C1F"/>
    <w:rsid w:val="003426EF"/>
    <w:rsid w:val="00342717"/>
    <w:rsid w:val="003428B9"/>
    <w:rsid w:val="00342FD4"/>
    <w:rsid w:val="003434BB"/>
    <w:rsid w:val="003456BC"/>
    <w:rsid w:val="00345C4B"/>
    <w:rsid w:val="0035027F"/>
    <w:rsid w:val="00352513"/>
    <w:rsid w:val="00352BF4"/>
    <w:rsid w:val="00353450"/>
    <w:rsid w:val="00354C47"/>
    <w:rsid w:val="00356B5F"/>
    <w:rsid w:val="00356C56"/>
    <w:rsid w:val="0035798B"/>
    <w:rsid w:val="00360607"/>
    <w:rsid w:val="0036112B"/>
    <w:rsid w:val="00361419"/>
    <w:rsid w:val="00361997"/>
    <w:rsid w:val="00363701"/>
    <w:rsid w:val="00363D76"/>
    <w:rsid w:val="00363E28"/>
    <w:rsid w:val="00365B14"/>
    <w:rsid w:val="00367C60"/>
    <w:rsid w:val="00370AC7"/>
    <w:rsid w:val="00371F00"/>
    <w:rsid w:val="00372439"/>
    <w:rsid w:val="00372BC0"/>
    <w:rsid w:val="0037331D"/>
    <w:rsid w:val="00373EC2"/>
    <w:rsid w:val="0037429B"/>
    <w:rsid w:val="003760F9"/>
    <w:rsid w:val="0037619B"/>
    <w:rsid w:val="003774B8"/>
    <w:rsid w:val="003814DA"/>
    <w:rsid w:val="0038164D"/>
    <w:rsid w:val="0038197F"/>
    <w:rsid w:val="0038263E"/>
    <w:rsid w:val="003826BF"/>
    <w:rsid w:val="00385DC9"/>
    <w:rsid w:val="0038698C"/>
    <w:rsid w:val="00386FF7"/>
    <w:rsid w:val="003870C2"/>
    <w:rsid w:val="003905E9"/>
    <w:rsid w:val="0039152C"/>
    <w:rsid w:val="0039213B"/>
    <w:rsid w:val="00392742"/>
    <w:rsid w:val="003928A8"/>
    <w:rsid w:val="0039292C"/>
    <w:rsid w:val="00392C3E"/>
    <w:rsid w:val="003945FA"/>
    <w:rsid w:val="00395E5E"/>
    <w:rsid w:val="0039707B"/>
    <w:rsid w:val="00397A73"/>
    <w:rsid w:val="003A0EB9"/>
    <w:rsid w:val="003A17FC"/>
    <w:rsid w:val="003A19B0"/>
    <w:rsid w:val="003A2882"/>
    <w:rsid w:val="003A366E"/>
    <w:rsid w:val="003A3C26"/>
    <w:rsid w:val="003A45E3"/>
    <w:rsid w:val="003A460E"/>
    <w:rsid w:val="003A7AB7"/>
    <w:rsid w:val="003B0801"/>
    <w:rsid w:val="003B22CD"/>
    <w:rsid w:val="003B2989"/>
    <w:rsid w:val="003B3FA6"/>
    <w:rsid w:val="003B4A00"/>
    <w:rsid w:val="003B5A65"/>
    <w:rsid w:val="003B7479"/>
    <w:rsid w:val="003B78B2"/>
    <w:rsid w:val="003C066F"/>
    <w:rsid w:val="003C179E"/>
    <w:rsid w:val="003C3440"/>
    <w:rsid w:val="003C43D0"/>
    <w:rsid w:val="003C4795"/>
    <w:rsid w:val="003C49E6"/>
    <w:rsid w:val="003C533E"/>
    <w:rsid w:val="003C5D89"/>
    <w:rsid w:val="003C65EC"/>
    <w:rsid w:val="003D1183"/>
    <w:rsid w:val="003D2E2B"/>
    <w:rsid w:val="003D2EC9"/>
    <w:rsid w:val="003D3EC8"/>
    <w:rsid w:val="003D5C44"/>
    <w:rsid w:val="003D7D53"/>
    <w:rsid w:val="003E0B3A"/>
    <w:rsid w:val="003E0F48"/>
    <w:rsid w:val="003E10A0"/>
    <w:rsid w:val="003E127E"/>
    <w:rsid w:val="003E2220"/>
    <w:rsid w:val="003E270E"/>
    <w:rsid w:val="003E417E"/>
    <w:rsid w:val="003E4B0D"/>
    <w:rsid w:val="003E4E86"/>
    <w:rsid w:val="003E531E"/>
    <w:rsid w:val="003E5465"/>
    <w:rsid w:val="003E69BB"/>
    <w:rsid w:val="003E6A91"/>
    <w:rsid w:val="003E6ACA"/>
    <w:rsid w:val="003E7E1D"/>
    <w:rsid w:val="003F14CC"/>
    <w:rsid w:val="003F2B41"/>
    <w:rsid w:val="003F6153"/>
    <w:rsid w:val="003F61E2"/>
    <w:rsid w:val="003F70F2"/>
    <w:rsid w:val="003F7F1E"/>
    <w:rsid w:val="004007F0"/>
    <w:rsid w:val="004008AF"/>
    <w:rsid w:val="00401863"/>
    <w:rsid w:val="00401F28"/>
    <w:rsid w:val="00402FF0"/>
    <w:rsid w:val="00404BA6"/>
    <w:rsid w:val="004050FB"/>
    <w:rsid w:val="004067C7"/>
    <w:rsid w:val="004068FE"/>
    <w:rsid w:val="00407EE3"/>
    <w:rsid w:val="004104A0"/>
    <w:rsid w:val="00411F7D"/>
    <w:rsid w:val="00412124"/>
    <w:rsid w:val="004121CC"/>
    <w:rsid w:val="004133A7"/>
    <w:rsid w:val="004136C4"/>
    <w:rsid w:val="00413D1C"/>
    <w:rsid w:val="00414A4D"/>
    <w:rsid w:val="00414BAD"/>
    <w:rsid w:val="00417801"/>
    <w:rsid w:val="00417A5E"/>
    <w:rsid w:val="00417C38"/>
    <w:rsid w:val="00420D9E"/>
    <w:rsid w:val="00422ECB"/>
    <w:rsid w:val="00426FE8"/>
    <w:rsid w:val="004277EF"/>
    <w:rsid w:val="00427996"/>
    <w:rsid w:val="00430A39"/>
    <w:rsid w:val="00430B75"/>
    <w:rsid w:val="00432B0E"/>
    <w:rsid w:val="004356EE"/>
    <w:rsid w:val="004365F6"/>
    <w:rsid w:val="004431EB"/>
    <w:rsid w:val="00443FFE"/>
    <w:rsid w:val="004463F6"/>
    <w:rsid w:val="00446E2B"/>
    <w:rsid w:val="00447239"/>
    <w:rsid w:val="00450016"/>
    <w:rsid w:val="004502CD"/>
    <w:rsid w:val="004503E6"/>
    <w:rsid w:val="0045197A"/>
    <w:rsid w:val="00452894"/>
    <w:rsid w:val="004539BA"/>
    <w:rsid w:val="00454FCC"/>
    <w:rsid w:val="00455007"/>
    <w:rsid w:val="00455E99"/>
    <w:rsid w:val="0045632A"/>
    <w:rsid w:val="00460CE1"/>
    <w:rsid w:val="00460E7C"/>
    <w:rsid w:val="004635F7"/>
    <w:rsid w:val="00465824"/>
    <w:rsid w:val="004663D5"/>
    <w:rsid w:val="00466A52"/>
    <w:rsid w:val="004679C4"/>
    <w:rsid w:val="004729DD"/>
    <w:rsid w:val="0047453F"/>
    <w:rsid w:val="0047569F"/>
    <w:rsid w:val="00476B5B"/>
    <w:rsid w:val="004777AF"/>
    <w:rsid w:val="00477CB4"/>
    <w:rsid w:val="004813B4"/>
    <w:rsid w:val="00481665"/>
    <w:rsid w:val="00481691"/>
    <w:rsid w:val="00481B1C"/>
    <w:rsid w:val="0048230F"/>
    <w:rsid w:val="0048324A"/>
    <w:rsid w:val="00485C2F"/>
    <w:rsid w:val="00486879"/>
    <w:rsid w:val="00486AF1"/>
    <w:rsid w:val="00487CA0"/>
    <w:rsid w:val="00490572"/>
    <w:rsid w:val="0049088F"/>
    <w:rsid w:val="0049406A"/>
    <w:rsid w:val="004941AE"/>
    <w:rsid w:val="0049613F"/>
    <w:rsid w:val="00497CFE"/>
    <w:rsid w:val="00497D88"/>
    <w:rsid w:val="004A0947"/>
    <w:rsid w:val="004A0C67"/>
    <w:rsid w:val="004A4AA8"/>
    <w:rsid w:val="004A5857"/>
    <w:rsid w:val="004A6AE4"/>
    <w:rsid w:val="004B2F5E"/>
    <w:rsid w:val="004B4087"/>
    <w:rsid w:val="004B55E9"/>
    <w:rsid w:val="004B5D8E"/>
    <w:rsid w:val="004B5DF1"/>
    <w:rsid w:val="004B6356"/>
    <w:rsid w:val="004C0CEE"/>
    <w:rsid w:val="004C10D7"/>
    <w:rsid w:val="004C13B0"/>
    <w:rsid w:val="004C2211"/>
    <w:rsid w:val="004C25F2"/>
    <w:rsid w:val="004C2721"/>
    <w:rsid w:val="004C2C60"/>
    <w:rsid w:val="004C2CE6"/>
    <w:rsid w:val="004C3097"/>
    <w:rsid w:val="004C3139"/>
    <w:rsid w:val="004C6F23"/>
    <w:rsid w:val="004D002C"/>
    <w:rsid w:val="004D0CBF"/>
    <w:rsid w:val="004D0E70"/>
    <w:rsid w:val="004D0EE8"/>
    <w:rsid w:val="004D1246"/>
    <w:rsid w:val="004D1463"/>
    <w:rsid w:val="004D1551"/>
    <w:rsid w:val="004D277F"/>
    <w:rsid w:val="004D4055"/>
    <w:rsid w:val="004D658F"/>
    <w:rsid w:val="004D7D55"/>
    <w:rsid w:val="004D7F31"/>
    <w:rsid w:val="004D7FBC"/>
    <w:rsid w:val="004E0D85"/>
    <w:rsid w:val="004E0F98"/>
    <w:rsid w:val="004E1910"/>
    <w:rsid w:val="004E19F7"/>
    <w:rsid w:val="004E2520"/>
    <w:rsid w:val="004E345F"/>
    <w:rsid w:val="004E43FF"/>
    <w:rsid w:val="004E4CED"/>
    <w:rsid w:val="004E4D23"/>
    <w:rsid w:val="004F00F1"/>
    <w:rsid w:val="004F067A"/>
    <w:rsid w:val="004F13B7"/>
    <w:rsid w:val="004F2B89"/>
    <w:rsid w:val="004F331A"/>
    <w:rsid w:val="004F406B"/>
    <w:rsid w:val="004F4663"/>
    <w:rsid w:val="004F6065"/>
    <w:rsid w:val="004F78E0"/>
    <w:rsid w:val="00500967"/>
    <w:rsid w:val="00501208"/>
    <w:rsid w:val="00501CB1"/>
    <w:rsid w:val="005026D3"/>
    <w:rsid w:val="00504553"/>
    <w:rsid w:val="00505A96"/>
    <w:rsid w:val="00511AD8"/>
    <w:rsid w:val="005133B2"/>
    <w:rsid w:val="005141B2"/>
    <w:rsid w:val="00515ADE"/>
    <w:rsid w:val="00515DBF"/>
    <w:rsid w:val="00516E60"/>
    <w:rsid w:val="00517B1C"/>
    <w:rsid w:val="00520461"/>
    <w:rsid w:val="00521D4C"/>
    <w:rsid w:val="005234A2"/>
    <w:rsid w:val="00524B3F"/>
    <w:rsid w:val="005255D9"/>
    <w:rsid w:val="0052561E"/>
    <w:rsid w:val="00527FE0"/>
    <w:rsid w:val="00532B5A"/>
    <w:rsid w:val="00533295"/>
    <w:rsid w:val="0053348B"/>
    <w:rsid w:val="00534E6F"/>
    <w:rsid w:val="005369B1"/>
    <w:rsid w:val="005373F3"/>
    <w:rsid w:val="00537FD0"/>
    <w:rsid w:val="00544692"/>
    <w:rsid w:val="00546B68"/>
    <w:rsid w:val="005506BB"/>
    <w:rsid w:val="0055089E"/>
    <w:rsid w:val="00551DCA"/>
    <w:rsid w:val="0055380D"/>
    <w:rsid w:val="0055477C"/>
    <w:rsid w:val="00555AB5"/>
    <w:rsid w:val="00555B0A"/>
    <w:rsid w:val="00555B36"/>
    <w:rsid w:val="00557240"/>
    <w:rsid w:val="005607B0"/>
    <w:rsid w:val="00563CA5"/>
    <w:rsid w:val="005643F5"/>
    <w:rsid w:val="00565AD9"/>
    <w:rsid w:val="005661E7"/>
    <w:rsid w:val="005718E7"/>
    <w:rsid w:val="0057307A"/>
    <w:rsid w:val="0057309B"/>
    <w:rsid w:val="005733C0"/>
    <w:rsid w:val="00573CC3"/>
    <w:rsid w:val="00575A61"/>
    <w:rsid w:val="0057607A"/>
    <w:rsid w:val="0057762C"/>
    <w:rsid w:val="00577879"/>
    <w:rsid w:val="00581B16"/>
    <w:rsid w:val="0058309A"/>
    <w:rsid w:val="0058348B"/>
    <w:rsid w:val="00584BA3"/>
    <w:rsid w:val="00584C0B"/>
    <w:rsid w:val="00584F36"/>
    <w:rsid w:val="00587065"/>
    <w:rsid w:val="00591C7B"/>
    <w:rsid w:val="005935B9"/>
    <w:rsid w:val="005945EB"/>
    <w:rsid w:val="00594BA4"/>
    <w:rsid w:val="0059553F"/>
    <w:rsid w:val="00595912"/>
    <w:rsid w:val="00597F29"/>
    <w:rsid w:val="005A0590"/>
    <w:rsid w:val="005A1DC0"/>
    <w:rsid w:val="005A2C55"/>
    <w:rsid w:val="005A2D91"/>
    <w:rsid w:val="005A3B84"/>
    <w:rsid w:val="005A4811"/>
    <w:rsid w:val="005A6656"/>
    <w:rsid w:val="005B0F2D"/>
    <w:rsid w:val="005B3A79"/>
    <w:rsid w:val="005B4827"/>
    <w:rsid w:val="005B698B"/>
    <w:rsid w:val="005C0312"/>
    <w:rsid w:val="005C1007"/>
    <w:rsid w:val="005C1742"/>
    <w:rsid w:val="005C1C0A"/>
    <w:rsid w:val="005C21FA"/>
    <w:rsid w:val="005C4464"/>
    <w:rsid w:val="005C4556"/>
    <w:rsid w:val="005C4BFB"/>
    <w:rsid w:val="005C5185"/>
    <w:rsid w:val="005C5CE0"/>
    <w:rsid w:val="005C7DF5"/>
    <w:rsid w:val="005D155C"/>
    <w:rsid w:val="005D24EC"/>
    <w:rsid w:val="005D6F6C"/>
    <w:rsid w:val="005E3077"/>
    <w:rsid w:val="005E3314"/>
    <w:rsid w:val="005E60DB"/>
    <w:rsid w:val="005E6529"/>
    <w:rsid w:val="005E7F6C"/>
    <w:rsid w:val="005F01E8"/>
    <w:rsid w:val="005F1437"/>
    <w:rsid w:val="005F5A63"/>
    <w:rsid w:val="005F5F81"/>
    <w:rsid w:val="00601905"/>
    <w:rsid w:val="00601A91"/>
    <w:rsid w:val="00601CB3"/>
    <w:rsid w:val="00603FEE"/>
    <w:rsid w:val="00604BF1"/>
    <w:rsid w:val="00605783"/>
    <w:rsid w:val="00606E79"/>
    <w:rsid w:val="00613099"/>
    <w:rsid w:val="006131B9"/>
    <w:rsid w:val="00614B4D"/>
    <w:rsid w:val="00615CF5"/>
    <w:rsid w:val="00617282"/>
    <w:rsid w:val="00617E5D"/>
    <w:rsid w:val="0062040F"/>
    <w:rsid w:val="00623832"/>
    <w:rsid w:val="00623AD0"/>
    <w:rsid w:val="00624755"/>
    <w:rsid w:val="006261BF"/>
    <w:rsid w:val="00627C4C"/>
    <w:rsid w:val="00627CFF"/>
    <w:rsid w:val="00633B2A"/>
    <w:rsid w:val="006361EE"/>
    <w:rsid w:val="00637BF3"/>
    <w:rsid w:val="0064259B"/>
    <w:rsid w:val="006425B6"/>
    <w:rsid w:val="00642E70"/>
    <w:rsid w:val="00643A8A"/>
    <w:rsid w:val="00643EAF"/>
    <w:rsid w:val="00650747"/>
    <w:rsid w:val="00650EA4"/>
    <w:rsid w:val="006550A2"/>
    <w:rsid w:val="00655999"/>
    <w:rsid w:val="006573D8"/>
    <w:rsid w:val="0066004E"/>
    <w:rsid w:val="00661FB6"/>
    <w:rsid w:val="00662C51"/>
    <w:rsid w:val="0066371E"/>
    <w:rsid w:val="006648FA"/>
    <w:rsid w:val="00664F53"/>
    <w:rsid w:val="006650F8"/>
    <w:rsid w:val="00665255"/>
    <w:rsid w:val="00666BB8"/>
    <w:rsid w:val="00667D2D"/>
    <w:rsid w:val="0067166B"/>
    <w:rsid w:val="00672DC6"/>
    <w:rsid w:val="00673D4E"/>
    <w:rsid w:val="006740B3"/>
    <w:rsid w:val="00674779"/>
    <w:rsid w:val="00677F7D"/>
    <w:rsid w:val="006803B1"/>
    <w:rsid w:val="00681816"/>
    <w:rsid w:val="00681A43"/>
    <w:rsid w:val="00683E59"/>
    <w:rsid w:val="006841C6"/>
    <w:rsid w:val="00684B7B"/>
    <w:rsid w:val="00686CB2"/>
    <w:rsid w:val="00686E5D"/>
    <w:rsid w:val="00687424"/>
    <w:rsid w:val="00690220"/>
    <w:rsid w:val="0069173E"/>
    <w:rsid w:val="00692638"/>
    <w:rsid w:val="006935C6"/>
    <w:rsid w:val="0069528C"/>
    <w:rsid w:val="0069556A"/>
    <w:rsid w:val="006965A2"/>
    <w:rsid w:val="006967A1"/>
    <w:rsid w:val="006A00B8"/>
    <w:rsid w:val="006A0604"/>
    <w:rsid w:val="006A135D"/>
    <w:rsid w:val="006A191E"/>
    <w:rsid w:val="006A1CF4"/>
    <w:rsid w:val="006A2019"/>
    <w:rsid w:val="006A3308"/>
    <w:rsid w:val="006A367E"/>
    <w:rsid w:val="006A3CEF"/>
    <w:rsid w:val="006A4A72"/>
    <w:rsid w:val="006A5BA7"/>
    <w:rsid w:val="006A69A3"/>
    <w:rsid w:val="006A7FF8"/>
    <w:rsid w:val="006B2024"/>
    <w:rsid w:val="006B273D"/>
    <w:rsid w:val="006B2846"/>
    <w:rsid w:val="006B33B2"/>
    <w:rsid w:val="006B4D98"/>
    <w:rsid w:val="006B4ED5"/>
    <w:rsid w:val="006B5092"/>
    <w:rsid w:val="006B6D14"/>
    <w:rsid w:val="006C0F01"/>
    <w:rsid w:val="006C1A51"/>
    <w:rsid w:val="006C1ADA"/>
    <w:rsid w:val="006C2A0D"/>
    <w:rsid w:val="006C2A5B"/>
    <w:rsid w:val="006C32C2"/>
    <w:rsid w:val="006C39E1"/>
    <w:rsid w:val="006C3EF0"/>
    <w:rsid w:val="006C6826"/>
    <w:rsid w:val="006C76CF"/>
    <w:rsid w:val="006C78DB"/>
    <w:rsid w:val="006D1687"/>
    <w:rsid w:val="006D44C9"/>
    <w:rsid w:val="006D5522"/>
    <w:rsid w:val="006E14C1"/>
    <w:rsid w:val="006E343F"/>
    <w:rsid w:val="006E44C0"/>
    <w:rsid w:val="006E4D28"/>
    <w:rsid w:val="006E7962"/>
    <w:rsid w:val="006F2024"/>
    <w:rsid w:val="006F5A14"/>
    <w:rsid w:val="006F5F47"/>
    <w:rsid w:val="006F610D"/>
    <w:rsid w:val="006F6475"/>
    <w:rsid w:val="00703341"/>
    <w:rsid w:val="007056EA"/>
    <w:rsid w:val="00705CFC"/>
    <w:rsid w:val="007065CF"/>
    <w:rsid w:val="007104F2"/>
    <w:rsid w:val="00710C24"/>
    <w:rsid w:val="00711B7C"/>
    <w:rsid w:val="007122D4"/>
    <w:rsid w:val="00712A0A"/>
    <w:rsid w:val="00713DA1"/>
    <w:rsid w:val="00714CCA"/>
    <w:rsid w:val="00717D7C"/>
    <w:rsid w:val="0072111C"/>
    <w:rsid w:val="0072394E"/>
    <w:rsid w:val="007305A0"/>
    <w:rsid w:val="007325C3"/>
    <w:rsid w:val="00733B41"/>
    <w:rsid w:val="00733EBE"/>
    <w:rsid w:val="00734266"/>
    <w:rsid w:val="00734B41"/>
    <w:rsid w:val="0073523B"/>
    <w:rsid w:val="00735913"/>
    <w:rsid w:val="007378C1"/>
    <w:rsid w:val="00742834"/>
    <w:rsid w:val="00743ADE"/>
    <w:rsid w:val="00744854"/>
    <w:rsid w:val="00744EA3"/>
    <w:rsid w:val="00745657"/>
    <w:rsid w:val="0074576E"/>
    <w:rsid w:val="00751587"/>
    <w:rsid w:val="00751BBE"/>
    <w:rsid w:val="00752859"/>
    <w:rsid w:val="00752BFC"/>
    <w:rsid w:val="00753476"/>
    <w:rsid w:val="00754FCF"/>
    <w:rsid w:val="00755522"/>
    <w:rsid w:val="00757281"/>
    <w:rsid w:val="0076281C"/>
    <w:rsid w:val="007635E3"/>
    <w:rsid w:val="00763F98"/>
    <w:rsid w:val="00764DD2"/>
    <w:rsid w:val="007702C7"/>
    <w:rsid w:val="0077115E"/>
    <w:rsid w:val="00771CE6"/>
    <w:rsid w:val="00772A4A"/>
    <w:rsid w:val="00772CE5"/>
    <w:rsid w:val="00772FEA"/>
    <w:rsid w:val="007747B8"/>
    <w:rsid w:val="0077490A"/>
    <w:rsid w:val="00776BD0"/>
    <w:rsid w:val="007804CE"/>
    <w:rsid w:val="00780FDF"/>
    <w:rsid w:val="00781E76"/>
    <w:rsid w:val="00781F18"/>
    <w:rsid w:val="0078288C"/>
    <w:rsid w:val="00783C7C"/>
    <w:rsid w:val="00783DE4"/>
    <w:rsid w:val="00783DF9"/>
    <w:rsid w:val="00785E86"/>
    <w:rsid w:val="007908E0"/>
    <w:rsid w:val="00794AC3"/>
    <w:rsid w:val="00795676"/>
    <w:rsid w:val="007A20CA"/>
    <w:rsid w:val="007A387E"/>
    <w:rsid w:val="007A4740"/>
    <w:rsid w:val="007A6B3C"/>
    <w:rsid w:val="007A6BB6"/>
    <w:rsid w:val="007A76F4"/>
    <w:rsid w:val="007B3889"/>
    <w:rsid w:val="007B471B"/>
    <w:rsid w:val="007B5A3F"/>
    <w:rsid w:val="007B6C8A"/>
    <w:rsid w:val="007B7058"/>
    <w:rsid w:val="007B7D82"/>
    <w:rsid w:val="007C0161"/>
    <w:rsid w:val="007C0614"/>
    <w:rsid w:val="007C169B"/>
    <w:rsid w:val="007C1E70"/>
    <w:rsid w:val="007C222C"/>
    <w:rsid w:val="007C2D57"/>
    <w:rsid w:val="007C674C"/>
    <w:rsid w:val="007D0077"/>
    <w:rsid w:val="007D03DB"/>
    <w:rsid w:val="007D0E82"/>
    <w:rsid w:val="007D1046"/>
    <w:rsid w:val="007D5389"/>
    <w:rsid w:val="007D7F7F"/>
    <w:rsid w:val="007E0698"/>
    <w:rsid w:val="007E3BDB"/>
    <w:rsid w:val="007E3ECA"/>
    <w:rsid w:val="007E3F2F"/>
    <w:rsid w:val="007E442F"/>
    <w:rsid w:val="007E4761"/>
    <w:rsid w:val="007E5FE6"/>
    <w:rsid w:val="007F0C5C"/>
    <w:rsid w:val="007F1C30"/>
    <w:rsid w:val="007F4399"/>
    <w:rsid w:val="007F6BA8"/>
    <w:rsid w:val="007F7044"/>
    <w:rsid w:val="007F7A0C"/>
    <w:rsid w:val="008021EC"/>
    <w:rsid w:val="00803AE8"/>
    <w:rsid w:val="00807A76"/>
    <w:rsid w:val="00810622"/>
    <w:rsid w:val="00810667"/>
    <w:rsid w:val="0081212F"/>
    <w:rsid w:val="00812C12"/>
    <w:rsid w:val="0081402C"/>
    <w:rsid w:val="008154A4"/>
    <w:rsid w:val="00815581"/>
    <w:rsid w:val="008157FB"/>
    <w:rsid w:val="008161E6"/>
    <w:rsid w:val="00820069"/>
    <w:rsid w:val="00823348"/>
    <w:rsid w:val="008244B9"/>
    <w:rsid w:val="00824EC0"/>
    <w:rsid w:val="00825201"/>
    <w:rsid w:val="008304F0"/>
    <w:rsid w:val="008307F0"/>
    <w:rsid w:val="00830E53"/>
    <w:rsid w:val="0083220B"/>
    <w:rsid w:val="008328B0"/>
    <w:rsid w:val="008328C6"/>
    <w:rsid w:val="00833EFD"/>
    <w:rsid w:val="00834B66"/>
    <w:rsid w:val="0083516E"/>
    <w:rsid w:val="0084081B"/>
    <w:rsid w:val="0084148B"/>
    <w:rsid w:val="0084149D"/>
    <w:rsid w:val="00841CA4"/>
    <w:rsid w:val="00842138"/>
    <w:rsid w:val="008429DF"/>
    <w:rsid w:val="008446A7"/>
    <w:rsid w:val="008452B2"/>
    <w:rsid w:val="00845616"/>
    <w:rsid w:val="008458B4"/>
    <w:rsid w:val="00846575"/>
    <w:rsid w:val="008476B5"/>
    <w:rsid w:val="00847B56"/>
    <w:rsid w:val="00850AB5"/>
    <w:rsid w:val="008531AF"/>
    <w:rsid w:val="008569B5"/>
    <w:rsid w:val="0086216B"/>
    <w:rsid w:val="008621D6"/>
    <w:rsid w:val="0086268F"/>
    <w:rsid w:val="00865739"/>
    <w:rsid w:val="00866061"/>
    <w:rsid w:val="008661AA"/>
    <w:rsid w:val="008662ED"/>
    <w:rsid w:val="00866362"/>
    <w:rsid w:val="008663CA"/>
    <w:rsid w:val="00872976"/>
    <w:rsid w:val="00872B20"/>
    <w:rsid w:val="008741C9"/>
    <w:rsid w:val="00874672"/>
    <w:rsid w:val="0087575C"/>
    <w:rsid w:val="00875D52"/>
    <w:rsid w:val="0087622C"/>
    <w:rsid w:val="00876495"/>
    <w:rsid w:val="00877E40"/>
    <w:rsid w:val="00883134"/>
    <w:rsid w:val="0088333C"/>
    <w:rsid w:val="00884DF1"/>
    <w:rsid w:val="00885C3E"/>
    <w:rsid w:val="00890BD7"/>
    <w:rsid w:val="00891D35"/>
    <w:rsid w:val="0089209F"/>
    <w:rsid w:val="008937D6"/>
    <w:rsid w:val="00894260"/>
    <w:rsid w:val="00895099"/>
    <w:rsid w:val="00895948"/>
    <w:rsid w:val="00895DE6"/>
    <w:rsid w:val="008968C4"/>
    <w:rsid w:val="008A3688"/>
    <w:rsid w:val="008A3D76"/>
    <w:rsid w:val="008A5B16"/>
    <w:rsid w:val="008A5F9F"/>
    <w:rsid w:val="008A632C"/>
    <w:rsid w:val="008A651A"/>
    <w:rsid w:val="008A6B4E"/>
    <w:rsid w:val="008A73AB"/>
    <w:rsid w:val="008A7497"/>
    <w:rsid w:val="008B0320"/>
    <w:rsid w:val="008B088F"/>
    <w:rsid w:val="008B2351"/>
    <w:rsid w:val="008B4661"/>
    <w:rsid w:val="008B47F4"/>
    <w:rsid w:val="008B54B8"/>
    <w:rsid w:val="008B66DA"/>
    <w:rsid w:val="008B6E5E"/>
    <w:rsid w:val="008C031D"/>
    <w:rsid w:val="008C087A"/>
    <w:rsid w:val="008C2EE3"/>
    <w:rsid w:val="008C51A1"/>
    <w:rsid w:val="008C585C"/>
    <w:rsid w:val="008C5F49"/>
    <w:rsid w:val="008C71C9"/>
    <w:rsid w:val="008C7B62"/>
    <w:rsid w:val="008D1333"/>
    <w:rsid w:val="008D1370"/>
    <w:rsid w:val="008D1CF8"/>
    <w:rsid w:val="008D2E3C"/>
    <w:rsid w:val="008D33A9"/>
    <w:rsid w:val="008D3DA1"/>
    <w:rsid w:val="008D492B"/>
    <w:rsid w:val="008E0770"/>
    <w:rsid w:val="008E1496"/>
    <w:rsid w:val="008E23AF"/>
    <w:rsid w:val="008E2511"/>
    <w:rsid w:val="008E2F89"/>
    <w:rsid w:val="008E5B72"/>
    <w:rsid w:val="008E636F"/>
    <w:rsid w:val="008E655C"/>
    <w:rsid w:val="008E6ECB"/>
    <w:rsid w:val="008F03E7"/>
    <w:rsid w:val="008F09BA"/>
    <w:rsid w:val="008F0AA0"/>
    <w:rsid w:val="008F1481"/>
    <w:rsid w:val="008F1F34"/>
    <w:rsid w:val="008F24F0"/>
    <w:rsid w:val="008F53A0"/>
    <w:rsid w:val="008F6C89"/>
    <w:rsid w:val="008F728A"/>
    <w:rsid w:val="008F76C1"/>
    <w:rsid w:val="008F7D26"/>
    <w:rsid w:val="009000F5"/>
    <w:rsid w:val="00900E87"/>
    <w:rsid w:val="009032F8"/>
    <w:rsid w:val="00903C40"/>
    <w:rsid w:val="00903CAC"/>
    <w:rsid w:val="009044DE"/>
    <w:rsid w:val="0090573E"/>
    <w:rsid w:val="00905814"/>
    <w:rsid w:val="00906520"/>
    <w:rsid w:val="00907D4C"/>
    <w:rsid w:val="00912E7B"/>
    <w:rsid w:val="009130E9"/>
    <w:rsid w:val="0091419E"/>
    <w:rsid w:val="00914649"/>
    <w:rsid w:val="00914F78"/>
    <w:rsid w:val="00915917"/>
    <w:rsid w:val="00916FCF"/>
    <w:rsid w:val="0091781E"/>
    <w:rsid w:val="00920E38"/>
    <w:rsid w:val="00921F2B"/>
    <w:rsid w:val="00922A05"/>
    <w:rsid w:val="009239C3"/>
    <w:rsid w:val="009258B8"/>
    <w:rsid w:val="00926D58"/>
    <w:rsid w:val="00926E1A"/>
    <w:rsid w:val="009272EF"/>
    <w:rsid w:val="009301E7"/>
    <w:rsid w:val="009307CC"/>
    <w:rsid w:val="00930AA7"/>
    <w:rsid w:val="0093292F"/>
    <w:rsid w:val="009334DC"/>
    <w:rsid w:val="0093402D"/>
    <w:rsid w:val="009345AC"/>
    <w:rsid w:val="00934B64"/>
    <w:rsid w:val="009355A0"/>
    <w:rsid w:val="009356F1"/>
    <w:rsid w:val="00936745"/>
    <w:rsid w:val="00937411"/>
    <w:rsid w:val="0094084D"/>
    <w:rsid w:val="00941886"/>
    <w:rsid w:val="00941CA8"/>
    <w:rsid w:val="00941CD6"/>
    <w:rsid w:val="00941DD8"/>
    <w:rsid w:val="00942183"/>
    <w:rsid w:val="0094308E"/>
    <w:rsid w:val="0094421B"/>
    <w:rsid w:val="009448D7"/>
    <w:rsid w:val="00944E75"/>
    <w:rsid w:val="009453DF"/>
    <w:rsid w:val="009472C4"/>
    <w:rsid w:val="0094762C"/>
    <w:rsid w:val="00950778"/>
    <w:rsid w:val="00950B7E"/>
    <w:rsid w:val="009519D8"/>
    <w:rsid w:val="00951F74"/>
    <w:rsid w:val="00956D46"/>
    <w:rsid w:val="0096214E"/>
    <w:rsid w:val="0096272C"/>
    <w:rsid w:val="00963AD5"/>
    <w:rsid w:val="00964D69"/>
    <w:rsid w:val="0096594F"/>
    <w:rsid w:val="00966040"/>
    <w:rsid w:val="0096770D"/>
    <w:rsid w:val="00967E9E"/>
    <w:rsid w:val="00972C90"/>
    <w:rsid w:val="0097572A"/>
    <w:rsid w:val="00976E9A"/>
    <w:rsid w:val="00977567"/>
    <w:rsid w:val="00980185"/>
    <w:rsid w:val="00980B47"/>
    <w:rsid w:val="009835D0"/>
    <w:rsid w:val="00983A29"/>
    <w:rsid w:val="00984C63"/>
    <w:rsid w:val="00986220"/>
    <w:rsid w:val="00986555"/>
    <w:rsid w:val="0098715A"/>
    <w:rsid w:val="009875D4"/>
    <w:rsid w:val="00987D5F"/>
    <w:rsid w:val="00987FF1"/>
    <w:rsid w:val="00991564"/>
    <w:rsid w:val="0099198C"/>
    <w:rsid w:val="00992165"/>
    <w:rsid w:val="009929D2"/>
    <w:rsid w:val="00992FC5"/>
    <w:rsid w:val="00993050"/>
    <w:rsid w:val="009940C1"/>
    <w:rsid w:val="009959C5"/>
    <w:rsid w:val="00995E22"/>
    <w:rsid w:val="00997644"/>
    <w:rsid w:val="00997BFD"/>
    <w:rsid w:val="00997EED"/>
    <w:rsid w:val="009A2A64"/>
    <w:rsid w:val="009A54F8"/>
    <w:rsid w:val="009A62C2"/>
    <w:rsid w:val="009A71A8"/>
    <w:rsid w:val="009A7871"/>
    <w:rsid w:val="009A7E0A"/>
    <w:rsid w:val="009B0004"/>
    <w:rsid w:val="009B1EC1"/>
    <w:rsid w:val="009B2CB1"/>
    <w:rsid w:val="009B317C"/>
    <w:rsid w:val="009B3C99"/>
    <w:rsid w:val="009B44D8"/>
    <w:rsid w:val="009B5A8F"/>
    <w:rsid w:val="009B7435"/>
    <w:rsid w:val="009C1464"/>
    <w:rsid w:val="009C1D0F"/>
    <w:rsid w:val="009C1E61"/>
    <w:rsid w:val="009C285E"/>
    <w:rsid w:val="009C354C"/>
    <w:rsid w:val="009C3C00"/>
    <w:rsid w:val="009C4128"/>
    <w:rsid w:val="009C5EF3"/>
    <w:rsid w:val="009C67D9"/>
    <w:rsid w:val="009C6A38"/>
    <w:rsid w:val="009C6AE9"/>
    <w:rsid w:val="009C7525"/>
    <w:rsid w:val="009D179B"/>
    <w:rsid w:val="009D3071"/>
    <w:rsid w:val="009D409F"/>
    <w:rsid w:val="009D6230"/>
    <w:rsid w:val="009E196F"/>
    <w:rsid w:val="009E253B"/>
    <w:rsid w:val="009E2B7A"/>
    <w:rsid w:val="009E348B"/>
    <w:rsid w:val="009E3CC2"/>
    <w:rsid w:val="009E4004"/>
    <w:rsid w:val="009E404A"/>
    <w:rsid w:val="009E7C88"/>
    <w:rsid w:val="009F0191"/>
    <w:rsid w:val="009F1696"/>
    <w:rsid w:val="009F4513"/>
    <w:rsid w:val="009F5A4D"/>
    <w:rsid w:val="009F6F86"/>
    <w:rsid w:val="00A000F5"/>
    <w:rsid w:val="00A00EF8"/>
    <w:rsid w:val="00A01CCA"/>
    <w:rsid w:val="00A0415B"/>
    <w:rsid w:val="00A05449"/>
    <w:rsid w:val="00A0635A"/>
    <w:rsid w:val="00A1134F"/>
    <w:rsid w:val="00A11398"/>
    <w:rsid w:val="00A11CEA"/>
    <w:rsid w:val="00A14CFF"/>
    <w:rsid w:val="00A1502A"/>
    <w:rsid w:val="00A151B5"/>
    <w:rsid w:val="00A1581B"/>
    <w:rsid w:val="00A15D6B"/>
    <w:rsid w:val="00A161DE"/>
    <w:rsid w:val="00A20A1E"/>
    <w:rsid w:val="00A238DC"/>
    <w:rsid w:val="00A239EB"/>
    <w:rsid w:val="00A23FAB"/>
    <w:rsid w:val="00A272ED"/>
    <w:rsid w:val="00A2791B"/>
    <w:rsid w:val="00A30E62"/>
    <w:rsid w:val="00A347F9"/>
    <w:rsid w:val="00A350EA"/>
    <w:rsid w:val="00A36BDF"/>
    <w:rsid w:val="00A372C2"/>
    <w:rsid w:val="00A407B7"/>
    <w:rsid w:val="00A40B91"/>
    <w:rsid w:val="00A41CC9"/>
    <w:rsid w:val="00A425E0"/>
    <w:rsid w:val="00A433E8"/>
    <w:rsid w:val="00A4743D"/>
    <w:rsid w:val="00A47B93"/>
    <w:rsid w:val="00A51B51"/>
    <w:rsid w:val="00A54E69"/>
    <w:rsid w:val="00A55330"/>
    <w:rsid w:val="00A55557"/>
    <w:rsid w:val="00A5722C"/>
    <w:rsid w:val="00A57379"/>
    <w:rsid w:val="00A57CED"/>
    <w:rsid w:val="00A60122"/>
    <w:rsid w:val="00A60CD9"/>
    <w:rsid w:val="00A610E7"/>
    <w:rsid w:val="00A6116A"/>
    <w:rsid w:val="00A61459"/>
    <w:rsid w:val="00A62DCA"/>
    <w:rsid w:val="00A63898"/>
    <w:rsid w:val="00A64622"/>
    <w:rsid w:val="00A654AB"/>
    <w:rsid w:val="00A655EC"/>
    <w:rsid w:val="00A67201"/>
    <w:rsid w:val="00A7040C"/>
    <w:rsid w:val="00A712FE"/>
    <w:rsid w:val="00A71EB4"/>
    <w:rsid w:val="00A73826"/>
    <w:rsid w:val="00A7519B"/>
    <w:rsid w:val="00A759A6"/>
    <w:rsid w:val="00A7623F"/>
    <w:rsid w:val="00A76F2B"/>
    <w:rsid w:val="00A80326"/>
    <w:rsid w:val="00A82070"/>
    <w:rsid w:val="00A82BCC"/>
    <w:rsid w:val="00A82F6D"/>
    <w:rsid w:val="00A835A7"/>
    <w:rsid w:val="00A84144"/>
    <w:rsid w:val="00A8494D"/>
    <w:rsid w:val="00A84F22"/>
    <w:rsid w:val="00A9153B"/>
    <w:rsid w:val="00A9384B"/>
    <w:rsid w:val="00A97AA0"/>
    <w:rsid w:val="00AA0350"/>
    <w:rsid w:val="00AA102B"/>
    <w:rsid w:val="00AA1C86"/>
    <w:rsid w:val="00AA226F"/>
    <w:rsid w:val="00AA238D"/>
    <w:rsid w:val="00AA3A98"/>
    <w:rsid w:val="00AA48A2"/>
    <w:rsid w:val="00AA4D5B"/>
    <w:rsid w:val="00AA4E3D"/>
    <w:rsid w:val="00AA77D1"/>
    <w:rsid w:val="00AA78A6"/>
    <w:rsid w:val="00AA7CA4"/>
    <w:rsid w:val="00AB043A"/>
    <w:rsid w:val="00AB0C03"/>
    <w:rsid w:val="00AB0DD1"/>
    <w:rsid w:val="00AB0ED1"/>
    <w:rsid w:val="00AB2EBB"/>
    <w:rsid w:val="00AB2F4E"/>
    <w:rsid w:val="00AB3381"/>
    <w:rsid w:val="00AB38EA"/>
    <w:rsid w:val="00AB45A3"/>
    <w:rsid w:val="00AB4ED6"/>
    <w:rsid w:val="00AB4FDD"/>
    <w:rsid w:val="00AC0170"/>
    <w:rsid w:val="00AC158F"/>
    <w:rsid w:val="00AC16F6"/>
    <w:rsid w:val="00AC2150"/>
    <w:rsid w:val="00AC2441"/>
    <w:rsid w:val="00AC27CC"/>
    <w:rsid w:val="00AC35D8"/>
    <w:rsid w:val="00AC479E"/>
    <w:rsid w:val="00AC54C5"/>
    <w:rsid w:val="00AC5918"/>
    <w:rsid w:val="00AC684E"/>
    <w:rsid w:val="00AC6C3B"/>
    <w:rsid w:val="00AC6DF7"/>
    <w:rsid w:val="00AC7B67"/>
    <w:rsid w:val="00AD01E7"/>
    <w:rsid w:val="00AD03E4"/>
    <w:rsid w:val="00AD0682"/>
    <w:rsid w:val="00AD20CC"/>
    <w:rsid w:val="00AD2731"/>
    <w:rsid w:val="00AD2AF2"/>
    <w:rsid w:val="00AD4B9B"/>
    <w:rsid w:val="00AD5A35"/>
    <w:rsid w:val="00AD75E1"/>
    <w:rsid w:val="00AE00CB"/>
    <w:rsid w:val="00AE093A"/>
    <w:rsid w:val="00AE20AD"/>
    <w:rsid w:val="00AE4B64"/>
    <w:rsid w:val="00AE62E6"/>
    <w:rsid w:val="00AE69D6"/>
    <w:rsid w:val="00AE7A61"/>
    <w:rsid w:val="00AE7EE4"/>
    <w:rsid w:val="00AF0F19"/>
    <w:rsid w:val="00AF1F6C"/>
    <w:rsid w:val="00AF28B5"/>
    <w:rsid w:val="00AF2CA2"/>
    <w:rsid w:val="00AF2DD4"/>
    <w:rsid w:val="00AF490C"/>
    <w:rsid w:val="00AF6D3C"/>
    <w:rsid w:val="00AF78B3"/>
    <w:rsid w:val="00B01177"/>
    <w:rsid w:val="00B01836"/>
    <w:rsid w:val="00B033FC"/>
    <w:rsid w:val="00B054FD"/>
    <w:rsid w:val="00B062B7"/>
    <w:rsid w:val="00B062D3"/>
    <w:rsid w:val="00B06F7F"/>
    <w:rsid w:val="00B06FE7"/>
    <w:rsid w:val="00B07C84"/>
    <w:rsid w:val="00B10AB0"/>
    <w:rsid w:val="00B1132E"/>
    <w:rsid w:val="00B1153F"/>
    <w:rsid w:val="00B145A9"/>
    <w:rsid w:val="00B14CCB"/>
    <w:rsid w:val="00B157CA"/>
    <w:rsid w:val="00B163CE"/>
    <w:rsid w:val="00B16A11"/>
    <w:rsid w:val="00B201D8"/>
    <w:rsid w:val="00B207BF"/>
    <w:rsid w:val="00B2230A"/>
    <w:rsid w:val="00B25E39"/>
    <w:rsid w:val="00B26769"/>
    <w:rsid w:val="00B27D75"/>
    <w:rsid w:val="00B27F5E"/>
    <w:rsid w:val="00B3064F"/>
    <w:rsid w:val="00B30F5D"/>
    <w:rsid w:val="00B312D9"/>
    <w:rsid w:val="00B316AE"/>
    <w:rsid w:val="00B338A3"/>
    <w:rsid w:val="00B34492"/>
    <w:rsid w:val="00B35E0B"/>
    <w:rsid w:val="00B42194"/>
    <w:rsid w:val="00B4234E"/>
    <w:rsid w:val="00B4242E"/>
    <w:rsid w:val="00B4374C"/>
    <w:rsid w:val="00B437F5"/>
    <w:rsid w:val="00B43D11"/>
    <w:rsid w:val="00B44281"/>
    <w:rsid w:val="00B45E02"/>
    <w:rsid w:val="00B46E64"/>
    <w:rsid w:val="00B51E7C"/>
    <w:rsid w:val="00B522E1"/>
    <w:rsid w:val="00B52E5F"/>
    <w:rsid w:val="00B53B38"/>
    <w:rsid w:val="00B53C54"/>
    <w:rsid w:val="00B5553B"/>
    <w:rsid w:val="00B555B4"/>
    <w:rsid w:val="00B56FF9"/>
    <w:rsid w:val="00B57F7D"/>
    <w:rsid w:val="00B6012F"/>
    <w:rsid w:val="00B6191A"/>
    <w:rsid w:val="00B627B7"/>
    <w:rsid w:val="00B6549A"/>
    <w:rsid w:val="00B65523"/>
    <w:rsid w:val="00B6703E"/>
    <w:rsid w:val="00B723A9"/>
    <w:rsid w:val="00B73037"/>
    <w:rsid w:val="00B738A1"/>
    <w:rsid w:val="00B739FD"/>
    <w:rsid w:val="00B73F49"/>
    <w:rsid w:val="00B743F9"/>
    <w:rsid w:val="00B75A12"/>
    <w:rsid w:val="00B75A7A"/>
    <w:rsid w:val="00B75DB0"/>
    <w:rsid w:val="00B77A0D"/>
    <w:rsid w:val="00B80539"/>
    <w:rsid w:val="00B8067E"/>
    <w:rsid w:val="00B80DD1"/>
    <w:rsid w:val="00B810B3"/>
    <w:rsid w:val="00B82F20"/>
    <w:rsid w:val="00B837A2"/>
    <w:rsid w:val="00B87C5A"/>
    <w:rsid w:val="00B9015A"/>
    <w:rsid w:val="00B91C4F"/>
    <w:rsid w:val="00B9267D"/>
    <w:rsid w:val="00B93636"/>
    <w:rsid w:val="00B94170"/>
    <w:rsid w:val="00B95187"/>
    <w:rsid w:val="00B95C82"/>
    <w:rsid w:val="00B96C56"/>
    <w:rsid w:val="00B97370"/>
    <w:rsid w:val="00BA024B"/>
    <w:rsid w:val="00BA27C8"/>
    <w:rsid w:val="00BA2D3D"/>
    <w:rsid w:val="00BA2FD3"/>
    <w:rsid w:val="00BA366D"/>
    <w:rsid w:val="00BA6677"/>
    <w:rsid w:val="00BA6B4D"/>
    <w:rsid w:val="00BB1D01"/>
    <w:rsid w:val="00BB266E"/>
    <w:rsid w:val="00BB26B3"/>
    <w:rsid w:val="00BB3572"/>
    <w:rsid w:val="00BB437B"/>
    <w:rsid w:val="00BB483B"/>
    <w:rsid w:val="00BB7529"/>
    <w:rsid w:val="00BC0B07"/>
    <w:rsid w:val="00BC1AFE"/>
    <w:rsid w:val="00BC253C"/>
    <w:rsid w:val="00BC2BF7"/>
    <w:rsid w:val="00BC3FA8"/>
    <w:rsid w:val="00BC4C80"/>
    <w:rsid w:val="00BC4DF1"/>
    <w:rsid w:val="00BC5884"/>
    <w:rsid w:val="00BC63B7"/>
    <w:rsid w:val="00BD00D8"/>
    <w:rsid w:val="00BD2468"/>
    <w:rsid w:val="00BD2DF4"/>
    <w:rsid w:val="00BD32CE"/>
    <w:rsid w:val="00BD4915"/>
    <w:rsid w:val="00BD5E97"/>
    <w:rsid w:val="00BD681C"/>
    <w:rsid w:val="00BD6B62"/>
    <w:rsid w:val="00BD6D63"/>
    <w:rsid w:val="00BE178B"/>
    <w:rsid w:val="00BE2586"/>
    <w:rsid w:val="00BE2979"/>
    <w:rsid w:val="00BE587F"/>
    <w:rsid w:val="00BE6470"/>
    <w:rsid w:val="00BE6491"/>
    <w:rsid w:val="00BE70F4"/>
    <w:rsid w:val="00BE7AB1"/>
    <w:rsid w:val="00BE7CAA"/>
    <w:rsid w:val="00BF271B"/>
    <w:rsid w:val="00BF382F"/>
    <w:rsid w:val="00BF5E16"/>
    <w:rsid w:val="00BF734A"/>
    <w:rsid w:val="00BF7926"/>
    <w:rsid w:val="00BF7D4D"/>
    <w:rsid w:val="00C0130B"/>
    <w:rsid w:val="00C0256B"/>
    <w:rsid w:val="00C02E07"/>
    <w:rsid w:val="00C03AC0"/>
    <w:rsid w:val="00C0428F"/>
    <w:rsid w:val="00C05143"/>
    <w:rsid w:val="00C0579A"/>
    <w:rsid w:val="00C068EA"/>
    <w:rsid w:val="00C07DE9"/>
    <w:rsid w:val="00C10F43"/>
    <w:rsid w:val="00C12E6A"/>
    <w:rsid w:val="00C13EBB"/>
    <w:rsid w:val="00C1522C"/>
    <w:rsid w:val="00C15B08"/>
    <w:rsid w:val="00C17CC6"/>
    <w:rsid w:val="00C2025C"/>
    <w:rsid w:val="00C21537"/>
    <w:rsid w:val="00C2269A"/>
    <w:rsid w:val="00C2317D"/>
    <w:rsid w:val="00C2385D"/>
    <w:rsid w:val="00C23D0F"/>
    <w:rsid w:val="00C244D3"/>
    <w:rsid w:val="00C259DA"/>
    <w:rsid w:val="00C261E7"/>
    <w:rsid w:val="00C2680D"/>
    <w:rsid w:val="00C269C1"/>
    <w:rsid w:val="00C308C4"/>
    <w:rsid w:val="00C30A51"/>
    <w:rsid w:val="00C316E6"/>
    <w:rsid w:val="00C33DF4"/>
    <w:rsid w:val="00C348A3"/>
    <w:rsid w:val="00C34F83"/>
    <w:rsid w:val="00C3690A"/>
    <w:rsid w:val="00C36CC5"/>
    <w:rsid w:val="00C3724A"/>
    <w:rsid w:val="00C41A7D"/>
    <w:rsid w:val="00C44225"/>
    <w:rsid w:val="00C4663F"/>
    <w:rsid w:val="00C47355"/>
    <w:rsid w:val="00C47EE2"/>
    <w:rsid w:val="00C50643"/>
    <w:rsid w:val="00C5223C"/>
    <w:rsid w:val="00C527C3"/>
    <w:rsid w:val="00C5290D"/>
    <w:rsid w:val="00C5379D"/>
    <w:rsid w:val="00C55FC0"/>
    <w:rsid w:val="00C5793F"/>
    <w:rsid w:val="00C60F9B"/>
    <w:rsid w:val="00C65DF1"/>
    <w:rsid w:val="00C66722"/>
    <w:rsid w:val="00C66F9F"/>
    <w:rsid w:val="00C6732F"/>
    <w:rsid w:val="00C67B0F"/>
    <w:rsid w:val="00C67FC0"/>
    <w:rsid w:val="00C70300"/>
    <w:rsid w:val="00C70BFC"/>
    <w:rsid w:val="00C732AC"/>
    <w:rsid w:val="00C758A0"/>
    <w:rsid w:val="00C7657D"/>
    <w:rsid w:val="00C80EFF"/>
    <w:rsid w:val="00C81F8C"/>
    <w:rsid w:val="00C82179"/>
    <w:rsid w:val="00C8271C"/>
    <w:rsid w:val="00C838AF"/>
    <w:rsid w:val="00C84275"/>
    <w:rsid w:val="00C84418"/>
    <w:rsid w:val="00C845F5"/>
    <w:rsid w:val="00C84628"/>
    <w:rsid w:val="00C8465B"/>
    <w:rsid w:val="00C8500F"/>
    <w:rsid w:val="00C87EF9"/>
    <w:rsid w:val="00C918B6"/>
    <w:rsid w:val="00C940C0"/>
    <w:rsid w:val="00C96511"/>
    <w:rsid w:val="00CA1196"/>
    <w:rsid w:val="00CA1AC1"/>
    <w:rsid w:val="00CA3046"/>
    <w:rsid w:val="00CA45DF"/>
    <w:rsid w:val="00CA46DC"/>
    <w:rsid w:val="00CA6276"/>
    <w:rsid w:val="00CB1660"/>
    <w:rsid w:val="00CB180E"/>
    <w:rsid w:val="00CB1D17"/>
    <w:rsid w:val="00CB3B31"/>
    <w:rsid w:val="00CB5587"/>
    <w:rsid w:val="00CB5B36"/>
    <w:rsid w:val="00CB61B3"/>
    <w:rsid w:val="00CB659C"/>
    <w:rsid w:val="00CB6DCB"/>
    <w:rsid w:val="00CB7737"/>
    <w:rsid w:val="00CC19D3"/>
    <w:rsid w:val="00CC2116"/>
    <w:rsid w:val="00CC2A4F"/>
    <w:rsid w:val="00CC62C1"/>
    <w:rsid w:val="00CC6838"/>
    <w:rsid w:val="00CC7729"/>
    <w:rsid w:val="00CC7A70"/>
    <w:rsid w:val="00CD0482"/>
    <w:rsid w:val="00CD08D7"/>
    <w:rsid w:val="00CD0CCE"/>
    <w:rsid w:val="00CD264B"/>
    <w:rsid w:val="00CD2828"/>
    <w:rsid w:val="00CD2C60"/>
    <w:rsid w:val="00CD4DD2"/>
    <w:rsid w:val="00CD51FD"/>
    <w:rsid w:val="00CD74CE"/>
    <w:rsid w:val="00CD7AA0"/>
    <w:rsid w:val="00CE0611"/>
    <w:rsid w:val="00CE12D1"/>
    <w:rsid w:val="00CE1740"/>
    <w:rsid w:val="00CE2498"/>
    <w:rsid w:val="00CE49B1"/>
    <w:rsid w:val="00CE52D0"/>
    <w:rsid w:val="00CE78D4"/>
    <w:rsid w:val="00CF051D"/>
    <w:rsid w:val="00CF1A88"/>
    <w:rsid w:val="00CF5510"/>
    <w:rsid w:val="00CF6AFA"/>
    <w:rsid w:val="00CF75E3"/>
    <w:rsid w:val="00D00C39"/>
    <w:rsid w:val="00D00F48"/>
    <w:rsid w:val="00D02D38"/>
    <w:rsid w:val="00D03305"/>
    <w:rsid w:val="00D03310"/>
    <w:rsid w:val="00D04015"/>
    <w:rsid w:val="00D05D05"/>
    <w:rsid w:val="00D07DEE"/>
    <w:rsid w:val="00D102AD"/>
    <w:rsid w:val="00D10695"/>
    <w:rsid w:val="00D10E59"/>
    <w:rsid w:val="00D11375"/>
    <w:rsid w:val="00D113B0"/>
    <w:rsid w:val="00D11B41"/>
    <w:rsid w:val="00D123C2"/>
    <w:rsid w:val="00D13AD5"/>
    <w:rsid w:val="00D14422"/>
    <w:rsid w:val="00D1482C"/>
    <w:rsid w:val="00D16A46"/>
    <w:rsid w:val="00D17CEF"/>
    <w:rsid w:val="00D234BA"/>
    <w:rsid w:val="00D2685C"/>
    <w:rsid w:val="00D31313"/>
    <w:rsid w:val="00D337B7"/>
    <w:rsid w:val="00D34331"/>
    <w:rsid w:val="00D3585E"/>
    <w:rsid w:val="00D3609B"/>
    <w:rsid w:val="00D417FB"/>
    <w:rsid w:val="00D420C1"/>
    <w:rsid w:val="00D42994"/>
    <w:rsid w:val="00D43056"/>
    <w:rsid w:val="00D4480A"/>
    <w:rsid w:val="00D45160"/>
    <w:rsid w:val="00D457A4"/>
    <w:rsid w:val="00D472D7"/>
    <w:rsid w:val="00D47E24"/>
    <w:rsid w:val="00D50755"/>
    <w:rsid w:val="00D53468"/>
    <w:rsid w:val="00D56063"/>
    <w:rsid w:val="00D56428"/>
    <w:rsid w:val="00D60156"/>
    <w:rsid w:val="00D62616"/>
    <w:rsid w:val="00D63B08"/>
    <w:rsid w:val="00D647BA"/>
    <w:rsid w:val="00D65E5B"/>
    <w:rsid w:val="00D678CB"/>
    <w:rsid w:val="00D67936"/>
    <w:rsid w:val="00D701D1"/>
    <w:rsid w:val="00D72B03"/>
    <w:rsid w:val="00D73382"/>
    <w:rsid w:val="00D734A5"/>
    <w:rsid w:val="00D767A1"/>
    <w:rsid w:val="00D767E4"/>
    <w:rsid w:val="00D77016"/>
    <w:rsid w:val="00D772D3"/>
    <w:rsid w:val="00D772D4"/>
    <w:rsid w:val="00D77A6A"/>
    <w:rsid w:val="00D803F2"/>
    <w:rsid w:val="00D83869"/>
    <w:rsid w:val="00D8464A"/>
    <w:rsid w:val="00D86420"/>
    <w:rsid w:val="00D865DD"/>
    <w:rsid w:val="00D87149"/>
    <w:rsid w:val="00D8723C"/>
    <w:rsid w:val="00D900F0"/>
    <w:rsid w:val="00D91466"/>
    <w:rsid w:val="00D91BEF"/>
    <w:rsid w:val="00D9380D"/>
    <w:rsid w:val="00D93BE9"/>
    <w:rsid w:val="00D94553"/>
    <w:rsid w:val="00D9720D"/>
    <w:rsid w:val="00D9777C"/>
    <w:rsid w:val="00D97ACF"/>
    <w:rsid w:val="00D97BC5"/>
    <w:rsid w:val="00DA1190"/>
    <w:rsid w:val="00DA147B"/>
    <w:rsid w:val="00DA17AB"/>
    <w:rsid w:val="00DA1BBC"/>
    <w:rsid w:val="00DA2CD6"/>
    <w:rsid w:val="00DA3D47"/>
    <w:rsid w:val="00DA4207"/>
    <w:rsid w:val="00DA4535"/>
    <w:rsid w:val="00DA47A2"/>
    <w:rsid w:val="00DA5FD4"/>
    <w:rsid w:val="00DB0191"/>
    <w:rsid w:val="00DB0579"/>
    <w:rsid w:val="00DB0EAC"/>
    <w:rsid w:val="00DB10CD"/>
    <w:rsid w:val="00DB2B30"/>
    <w:rsid w:val="00DB346A"/>
    <w:rsid w:val="00DB48C6"/>
    <w:rsid w:val="00DB5C06"/>
    <w:rsid w:val="00DB611B"/>
    <w:rsid w:val="00DB6C23"/>
    <w:rsid w:val="00DC0008"/>
    <w:rsid w:val="00DC16F9"/>
    <w:rsid w:val="00DC219D"/>
    <w:rsid w:val="00DC25AD"/>
    <w:rsid w:val="00DC3F6F"/>
    <w:rsid w:val="00DC4E68"/>
    <w:rsid w:val="00DC55F1"/>
    <w:rsid w:val="00DC656D"/>
    <w:rsid w:val="00DD0097"/>
    <w:rsid w:val="00DD010E"/>
    <w:rsid w:val="00DD06E8"/>
    <w:rsid w:val="00DD0CC3"/>
    <w:rsid w:val="00DD164C"/>
    <w:rsid w:val="00DD1D49"/>
    <w:rsid w:val="00DD20D4"/>
    <w:rsid w:val="00DD32CC"/>
    <w:rsid w:val="00DD4B40"/>
    <w:rsid w:val="00DD4B42"/>
    <w:rsid w:val="00DD4C63"/>
    <w:rsid w:val="00DD515F"/>
    <w:rsid w:val="00DD5C0E"/>
    <w:rsid w:val="00DD610A"/>
    <w:rsid w:val="00DD61C0"/>
    <w:rsid w:val="00DD65F5"/>
    <w:rsid w:val="00DD674D"/>
    <w:rsid w:val="00DD77D6"/>
    <w:rsid w:val="00DE091F"/>
    <w:rsid w:val="00DE21FE"/>
    <w:rsid w:val="00DE221F"/>
    <w:rsid w:val="00DE4725"/>
    <w:rsid w:val="00DE53DF"/>
    <w:rsid w:val="00DE71B7"/>
    <w:rsid w:val="00DE7703"/>
    <w:rsid w:val="00DE7B51"/>
    <w:rsid w:val="00DF19B2"/>
    <w:rsid w:val="00DF2413"/>
    <w:rsid w:val="00DF4E2D"/>
    <w:rsid w:val="00DF6D87"/>
    <w:rsid w:val="00DF7368"/>
    <w:rsid w:val="00DF7BDB"/>
    <w:rsid w:val="00E029A7"/>
    <w:rsid w:val="00E03315"/>
    <w:rsid w:val="00E04659"/>
    <w:rsid w:val="00E048E1"/>
    <w:rsid w:val="00E05383"/>
    <w:rsid w:val="00E054FB"/>
    <w:rsid w:val="00E05807"/>
    <w:rsid w:val="00E06E5A"/>
    <w:rsid w:val="00E1046D"/>
    <w:rsid w:val="00E1086D"/>
    <w:rsid w:val="00E121AA"/>
    <w:rsid w:val="00E13C22"/>
    <w:rsid w:val="00E13FA7"/>
    <w:rsid w:val="00E15FD4"/>
    <w:rsid w:val="00E16159"/>
    <w:rsid w:val="00E166A1"/>
    <w:rsid w:val="00E21ED2"/>
    <w:rsid w:val="00E22143"/>
    <w:rsid w:val="00E22B43"/>
    <w:rsid w:val="00E22FD7"/>
    <w:rsid w:val="00E2352D"/>
    <w:rsid w:val="00E25679"/>
    <w:rsid w:val="00E25F94"/>
    <w:rsid w:val="00E264FD"/>
    <w:rsid w:val="00E266A7"/>
    <w:rsid w:val="00E26AE5"/>
    <w:rsid w:val="00E30B20"/>
    <w:rsid w:val="00E31D9F"/>
    <w:rsid w:val="00E33343"/>
    <w:rsid w:val="00E34D80"/>
    <w:rsid w:val="00E36944"/>
    <w:rsid w:val="00E36ACF"/>
    <w:rsid w:val="00E400C6"/>
    <w:rsid w:val="00E404BF"/>
    <w:rsid w:val="00E40CD4"/>
    <w:rsid w:val="00E43849"/>
    <w:rsid w:val="00E44158"/>
    <w:rsid w:val="00E45436"/>
    <w:rsid w:val="00E4587B"/>
    <w:rsid w:val="00E459F1"/>
    <w:rsid w:val="00E50450"/>
    <w:rsid w:val="00E5086D"/>
    <w:rsid w:val="00E50C75"/>
    <w:rsid w:val="00E51309"/>
    <w:rsid w:val="00E52C11"/>
    <w:rsid w:val="00E54478"/>
    <w:rsid w:val="00E556DD"/>
    <w:rsid w:val="00E55CB4"/>
    <w:rsid w:val="00E56799"/>
    <w:rsid w:val="00E57583"/>
    <w:rsid w:val="00E579BF"/>
    <w:rsid w:val="00E60101"/>
    <w:rsid w:val="00E608C0"/>
    <w:rsid w:val="00E6146F"/>
    <w:rsid w:val="00E6182D"/>
    <w:rsid w:val="00E61B3F"/>
    <w:rsid w:val="00E62C69"/>
    <w:rsid w:val="00E62D5E"/>
    <w:rsid w:val="00E637A1"/>
    <w:rsid w:val="00E643F7"/>
    <w:rsid w:val="00E6540A"/>
    <w:rsid w:val="00E65C23"/>
    <w:rsid w:val="00E65D6A"/>
    <w:rsid w:val="00E669E9"/>
    <w:rsid w:val="00E72A44"/>
    <w:rsid w:val="00E73ABF"/>
    <w:rsid w:val="00E73FAC"/>
    <w:rsid w:val="00E7428B"/>
    <w:rsid w:val="00E74695"/>
    <w:rsid w:val="00E74AAA"/>
    <w:rsid w:val="00E74AC2"/>
    <w:rsid w:val="00E74CA6"/>
    <w:rsid w:val="00E7590B"/>
    <w:rsid w:val="00E75B1E"/>
    <w:rsid w:val="00E76201"/>
    <w:rsid w:val="00E7639E"/>
    <w:rsid w:val="00E766D4"/>
    <w:rsid w:val="00E76A53"/>
    <w:rsid w:val="00E7767F"/>
    <w:rsid w:val="00E80686"/>
    <w:rsid w:val="00E81C6A"/>
    <w:rsid w:val="00E84913"/>
    <w:rsid w:val="00E863A5"/>
    <w:rsid w:val="00E86E9F"/>
    <w:rsid w:val="00E87050"/>
    <w:rsid w:val="00E875F7"/>
    <w:rsid w:val="00E9028B"/>
    <w:rsid w:val="00E91730"/>
    <w:rsid w:val="00E93A0E"/>
    <w:rsid w:val="00E9708C"/>
    <w:rsid w:val="00EA1B3A"/>
    <w:rsid w:val="00EA1DEE"/>
    <w:rsid w:val="00EA21DE"/>
    <w:rsid w:val="00EA2D56"/>
    <w:rsid w:val="00EA30F7"/>
    <w:rsid w:val="00EA447A"/>
    <w:rsid w:val="00EA4526"/>
    <w:rsid w:val="00EA5AF0"/>
    <w:rsid w:val="00EA5C55"/>
    <w:rsid w:val="00EA6938"/>
    <w:rsid w:val="00EA7978"/>
    <w:rsid w:val="00EA7AE6"/>
    <w:rsid w:val="00EB291C"/>
    <w:rsid w:val="00EB2FE5"/>
    <w:rsid w:val="00EB34DB"/>
    <w:rsid w:val="00EB4B5E"/>
    <w:rsid w:val="00EB6FAD"/>
    <w:rsid w:val="00EC1323"/>
    <w:rsid w:val="00EC3818"/>
    <w:rsid w:val="00EC3F2C"/>
    <w:rsid w:val="00EC4277"/>
    <w:rsid w:val="00EC542D"/>
    <w:rsid w:val="00EC5842"/>
    <w:rsid w:val="00EC5867"/>
    <w:rsid w:val="00EC598D"/>
    <w:rsid w:val="00EC69DB"/>
    <w:rsid w:val="00EC6A5F"/>
    <w:rsid w:val="00EC750C"/>
    <w:rsid w:val="00ED37A8"/>
    <w:rsid w:val="00ED4DCB"/>
    <w:rsid w:val="00ED6E4C"/>
    <w:rsid w:val="00ED75EA"/>
    <w:rsid w:val="00EE1DCE"/>
    <w:rsid w:val="00EE2436"/>
    <w:rsid w:val="00EE2F5E"/>
    <w:rsid w:val="00EE40CE"/>
    <w:rsid w:val="00EE4560"/>
    <w:rsid w:val="00EE5E0A"/>
    <w:rsid w:val="00EE5E15"/>
    <w:rsid w:val="00EE6072"/>
    <w:rsid w:val="00EE6A9D"/>
    <w:rsid w:val="00EE6B26"/>
    <w:rsid w:val="00EE7ED9"/>
    <w:rsid w:val="00EF0C5D"/>
    <w:rsid w:val="00EF2BA3"/>
    <w:rsid w:val="00EF3D04"/>
    <w:rsid w:val="00EF506C"/>
    <w:rsid w:val="00EF5F6B"/>
    <w:rsid w:val="00EF647F"/>
    <w:rsid w:val="00EF6D00"/>
    <w:rsid w:val="00F01AA5"/>
    <w:rsid w:val="00F02E5E"/>
    <w:rsid w:val="00F07DAD"/>
    <w:rsid w:val="00F10A47"/>
    <w:rsid w:val="00F12078"/>
    <w:rsid w:val="00F1211E"/>
    <w:rsid w:val="00F12A96"/>
    <w:rsid w:val="00F1418B"/>
    <w:rsid w:val="00F145E7"/>
    <w:rsid w:val="00F14FAE"/>
    <w:rsid w:val="00F1714F"/>
    <w:rsid w:val="00F21D07"/>
    <w:rsid w:val="00F222F8"/>
    <w:rsid w:val="00F23400"/>
    <w:rsid w:val="00F24D55"/>
    <w:rsid w:val="00F26C7D"/>
    <w:rsid w:val="00F27C5C"/>
    <w:rsid w:val="00F344E6"/>
    <w:rsid w:val="00F36487"/>
    <w:rsid w:val="00F3723F"/>
    <w:rsid w:val="00F42496"/>
    <w:rsid w:val="00F43422"/>
    <w:rsid w:val="00F43EA2"/>
    <w:rsid w:val="00F43FA9"/>
    <w:rsid w:val="00F459B3"/>
    <w:rsid w:val="00F465F1"/>
    <w:rsid w:val="00F47E26"/>
    <w:rsid w:val="00F47EE1"/>
    <w:rsid w:val="00F51B41"/>
    <w:rsid w:val="00F52A0C"/>
    <w:rsid w:val="00F530EC"/>
    <w:rsid w:val="00F536F3"/>
    <w:rsid w:val="00F551F0"/>
    <w:rsid w:val="00F567AC"/>
    <w:rsid w:val="00F60B8C"/>
    <w:rsid w:val="00F61393"/>
    <w:rsid w:val="00F63375"/>
    <w:rsid w:val="00F63631"/>
    <w:rsid w:val="00F64BDE"/>
    <w:rsid w:val="00F65485"/>
    <w:rsid w:val="00F655AA"/>
    <w:rsid w:val="00F655D3"/>
    <w:rsid w:val="00F65C14"/>
    <w:rsid w:val="00F65CB8"/>
    <w:rsid w:val="00F66201"/>
    <w:rsid w:val="00F66FFB"/>
    <w:rsid w:val="00F67722"/>
    <w:rsid w:val="00F700A5"/>
    <w:rsid w:val="00F703B2"/>
    <w:rsid w:val="00F709AE"/>
    <w:rsid w:val="00F728B6"/>
    <w:rsid w:val="00F7297B"/>
    <w:rsid w:val="00F740D9"/>
    <w:rsid w:val="00F75E19"/>
    <w:rsid w:val="00F76290"/>
    <w:rsid w:val="00F7742B"/>
    <w:rsid w:val="00F778F1"/>
    <w:rsid w:val="00F827D5"/>
    <w:rsid w:val="00F82BFD"/>
    <w:rsid w:val="00F837FF"/>
    <w:rsid w:val="00F838E1"/>
    <w:rsid w:val="00F842D9"/>
    <w:rsid w:val="00F843A0"/>
    <w:rsid w:val="00F84F7C"/>
    <w:rsid w:val="00F85EF1"/>
    <w:rsid w:val="00F87BF7"/>
    <w:rsid w:val="00F902CB"/>
    <w:rsid w:val="00F92167"/>
    <w:rsid w:val="00F92E0A"/>
    <w:rsid w:val="00F930F9"/>
    <w:rsid w:val="00F96258"/>
    <w:rsid w:val="00F96FD2"/>
    <w:rsid w:val="00FA05F8"/>
    <w:rsid w:val="00FA107E"/>
    <w:rsid w:val="00FA161E"/>
    <w:rsid w:val="00FA1FE4"/>
    <w:rsid w:val="00FA258B"/>
    <w:rsid w:val="00FA3105"/>
    <w:rsid w:val="00FA3BB9"/>
    <w:rsid w:val="00FA4730"/>
    <w:rsid w:val="00FA687C"/>
    <w:rsid w:val="00FA69F7"/>
    <w:rsid w:val="00FA7EAF"/>
    <w:rsid w:val="00FA7F86"/>
    <w:rsid w:val="00FB3A39"/>
    <w:rsid w:val="00FB3F91"/>
    <w:rsid w:val="00FB4ACB"/>
    <w:rsid w:val="00FB5464"/>
    <w:rsid w:val="00FB59B2"/>
    <w:rsid w:val="00FB66AF"/>
    <w:rsid w:val="00FB6834"/>
    <w:rsid w:val="00FC05C4"/>
    <w:rsid w:val="00FC0994"/>
    <w:rsid w:val="00FC1742"/>
    <w:rsid w:val="00FC2635"/>
    <w:rsid w:val="00FC38C5"/>
    <w:rsid w:val="00FC3F50"/>
    <w:rsid w:val="00FC67EB"/>
    <w:rsid w:val="00FC78F3"/>
    <w:rsid w:val="00FD089F"/>
    <w:rsid w:val="00FD2228"/>
    <w:rsid w:val="00FD3107"/>
    <w:rsid w:val="00FD4F4D"/>
    <w:rsid w:val="00FD7B8A"/>
    <w:rsid w:val="00FD7EEF"/>
    <w:rsid w:val="00FE03BB"/>
    <w:rsid w:val="00FE1534"/>
    <w:rsid w:val="00FE40FF"/>
    <w:rsid w:val="00FE499F"/>
    <w:rsid w:val="00FE4E0B"/>
    <w:rsid w:val="00FE622B"/>
    <w:rsid w:val="00FE784A"/>
    <w:rsid w:val="00FE79ED"/>
    <w:rsid w:val="00FF00F0"/>
    <w:rsid w:val="00FF0745"/>
    <w:rsid w:val="00FF2DEA"/>
    <w:rsid w:val="00FF38B7"/>
    <w:rsid w:val="00FF3E73"/>
    <w:rsid w:val="00FF5E8E"/>
    <w:rsid w:val="00FF7F62"/>
  </w:rsids>
  <m:mathPr>
    <m:mathFont m:val="Cambria Math"/>
    <m:brkBin m:val="before"/>
    <m:brkBinSub m:val="--"/>
    <m:smallFrac m:val="0"/>
    <m:dispDef/>
    <m:lMargin m:val="0"/>
    <m:rMargin m:val="0"/>
    <m:defJc m:val="centerGroup"/>
    <m:wrapIndent m:val="1440"/>
    <m:intLim m:val="subSup"/>
    <m:naryLim m:val="undOvr"/>
  </m:mathPr>
  <w:themeFontLang w:val="ru-RU" w:eastAsia="ii-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256C5F0-0B6B-48E3-9ED0-7C49C45C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E6A91"/>
    <w:rPr>
      <w:rFonts w:ascii="Times New Roman" w:eastAsia="Times New Roman" w:hAnsi="Times New Roman"/>
      <w:sz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і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у виносці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і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ий текст з від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unhideWhenUsed/>
    <w:rsid w:val="004F067A"/>
    <w:rPr>
      <w:color w:val="0000FF"/>
      <w:u w:val="single"/>
    </w:rPr>
  </w:style>
  <w:style w:type="character" w:styleId="ae">
    <w:name w:val="Strong"/>
    <w:basedOn w:val="a0"/>
    <w:uiPriority w:val="22"/>
    <w:qFormat/>
    <w:rsid w:val="0093402D"/>
    <w:rPr>
      <w:b/>
      <w:bCs/>
    </w:rPr>
  </w:style>
  <w:style w:type="paragraph" w:styleId="HTML">
    <w:name w:val="HTML Preformatted"/>
    <w:basedOn w:val="a"/>
    <w:link w:val="HTML0"/>
    <w:uiPriority w:val="99"/>
    <w:unhideWhenUsed/>
    <w:rsid w:val="004E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ий HTML Знак"/>
    <w:basedOn w:val="a0"/>
    <w:link w:val="HTML"/>
    <w:uiPriority w:val="99"/>
    <w:rsid w:val="004E1910"/>
    <w:rPr>
      <w:rFonts w:ascii="Courier New" w:eastAsia="Times New Roman" w:hAnsi="Courier New" w:cs="Courier New"/>
      <w:lang w:val="uk-UA" w:eastAsia="uk-UA"/>
    </w:rPr>
  </w:style>
  <w:style w:type="character" w:styleId="af">
    <w:name w:val="Emphasis"/>
    <w:basedOn w:val="a0"/>
    <w:uiPriority w:val="20"/>
    <w:qFormat/>
    <w:rsid w:val="00FD089F"/>
    <w:rPr>
      <w:i/>
      <w:iCs/>
    </w:rPr>
  </w:style>
  <w:style w:type="paragraph" w:styleId="af0">
    <w:name w:val="No Spacing"/>
    <w:uiPriority w:val="1"/>
    <w:qFormat/>
    <w:rsid w:val="001B24E2"/>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5659">
      <w:bodyDiv w:val="1"/>
      <w:marLeft w:val="0"/>
      <w:marRight w:val="0"/>
      <w:marTop w:val="0"/>
      <w:marBottom w:val="0"/>
      <w:divBdr>
        <w:top w:val="none" w:sz="0" w:space="0" w:color="auto"/>
        <w:left w:val="none" w:sz="0" w:space="0" w:color="auto"/>
        <w:bottom w:val="none" w:sz="0" w:space="0" w:color="auto"/>
        <w:right w:val="none" w:sz="0" w:space="0" w:color="auto"/>
      </w:divBdr>
    </w:div>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0943507">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256400152">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07999039">
      <w:bodyDiv w:val="1"/>
      <w:marLeft w:val="0"/>
      <w:marRight w:val="0"/>
      <w:marTop w:val="0"/>
      <w:marBottom w:val="0"/>
      <w:divBdr>
        <w:top w:val="none" w:sz="0" w:space="0" w:color="auto"/>
        <w:left w:val="none" w:sz="0" w:space="0" w:color="auto"/>
        <w:bottom w:val="none" w:sz="0" w:space="0" w:color="auto"/>
        <w:right w:val="none" w:sz="0" w:space="0" w:color="auto"/>
      </w:divBdr>
    </w:div>
    <w:div w:id="1408920568">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785996066">
      <w:bodyDiv w:val="1"/>
      <w:marLeft w:val="0"/>
      <w:marRight w:val="0"/>
      <w:marTop w:val="0"/>
      <w:marBottom w:val="0"/>
      <w:divBdr>
        <w:top w:val="none" w:sz="0" w:space="0" w:color="auto"/>
        <w:left w:val="none" w:sz="0" w:space="0" w:color="auto"/>
        <w:bottom w:val="none" w:sz="0" w:space="0" w:color="auto"/>
        <w:right w:val="none" w:sz="0" w:space="0" w:color="auto"/>
      </w:divBdr>
    </w:div>
    <w:div w:id="1787501489">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877233920">
      <w:bodyDiv w:val="1"/>
      <w:marLeft w:val="0"/>
      <w:marRight w:val="0"/>
      <w:marTop w:val="0"/>
      <w:marBottom w:val="0"/>
      <w:divBdr>
        <w:top w:val="none" w:sz="0" w:space="0" w:color="auto"/>
        <w:left w:val="none" w:sz="0" w:space="0" w:color="auto"/>
        <w:bottom w:val="none" w:sz="0" w:space="0" w:color="auto"/>
        <w:right w:val="none" w:sz="0" w:space="0" w:color="auto"/>
      </w:divBdr>
    </w:div>
    <w:div w:id="1910075151">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26783519">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s.gov.ua/%d0%b4%d0%b5%d1%80%d0%b6%d0%bb%d1%96%d0%ba%d1%81%d0%bb%d1%83%d0%b6%d0%b1%d0%b0/%d0%b4%d0%b5%d1%80%d0%b6%d0%b0%d0%b2%d0%bd%d1%96-%d0%bf%d1%96%d0%b4%d0%bf%d1%80%d0%b8%d1%94%d0%bc%d1%81%d1%82%d0%b2%d0%b0/%d0%b4%d0%bf-%d1%86%d0%b5%d0%bd%d1%82%d1%80%d0%b0%d0%bb%d1%8c%d0%bd%d0%b0-%d0%bb%d0%b0%d0%b1%d0%be%d1%80%d0%b0%d1%82%d0%be%d1%80%d1%96%d1%8f-%d0%b7-%d0%b0%d0%bd%d0%b0%d0%bb%d1%96%d0%b7%d1%83-%d1%8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5C26D-410F-490F-BF0E-1F590DB5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30</Pages>
  <Words>50690</Words>
  <Characters>28894</Characters>
  <Application>Microsoft Office Word</Application>
  <DocSecurity>0</DocSecurity>
  <Lines>240</Lines>
  <Paragraphs>158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dc:description/>
  <cp:lastModifiedBy>Сіроштан Олександр Миколайович</cp:lastModifiedBy>
  <cp:revision>21</cp:revision>
  <cp:lastPrinted>2024-12-19T06:32:00Z</cp:lastPrinted>
  <dcterms:created xsi:type="dcterms:W3CDTF">2025-03-31T07:14:00Z</dcterms:created>
  <dcterms:modified xsi:type="dcterms:W3CDTF">2025-04-07T10:37:00Z</dcterms:modified>
</cp:coreProperties>
</file>