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64C" w:rsidRDefault="00574EF1">
      <w:pPr>
        <w:ind w:firstLine="709"/>
        <w:jc w:val="center"/>
        <w:rPr>
          <w:sz w:val="28"/>
          <w:szCs w:val="28"/>
        </w:rPr>
      </w:pPr>
      <w:r>
        <w:rPr>
          <w:sz w:val="28"/>
          <w:szCs w:val="28"/>
        </w:rPr>
        <w:t xml:space="preserve">                                          Додаток  2 до  </w:t>
      </w:r>
    </w:p>
    <w:p w:rsidR="0054764C" w:rsidRDefault="00574EF1">
      <w:pPr>
        <w:spacing w:line="276" w:lineRule="auto"/>
        <w:ind w:firstLine="709"/>
        <w:jc w:val="right"/>
        <w:rPr>
          <w:sz w:val="28"/>
          <w:szCs w:val="28"/>
        </w:rPr>
      </w:pPr>
      <w:r>
        <w:rPr>
          <w:sz w:val="28"/>
          <w:szCs w:val="28"/>
        </w:rPr>
        <w:t xml:space="preserve">Аналізу регуляторного впливу  </w:t>
      </w:r>
    </w:p>
    <w:p w:rsidR="0054764C" w:rsidRDefault="00574EF1">
      <w:pPr>
        <w:tabs>
          <w:tab w:val="left" w:pos="5784"/>
        </w:tabs>
        <w:spacing w:after="200" w:line="276" w:lineRule="auto"/>
        <w:ind w:firstLine="709"/>
        <w:rPr>
          <w:sz w:val="28"/>
          <w:szCs w:val="28"/>
        </w:rPr>
      </w:pPr>
      <w:r>
        <w:rPr>
          <w:sz w:val="28"/>
          <w:szCs w:val="28"/>
        </w:rPr>
        <w:tab/>
      </w:r>
    </w:p>
    <w:p w:rsidR="0054764C" w:rsidRDefault="00574EF1">
      <w:pPr>
        <w:ind w:firstLine="709"/>
        <w:jc w:val="center"/>
        <w:rPr>
          <w:b/>
          <w:sz w:val="28"/>
          <w:szCs w:val="28"/>
        </w:rPr>
      </w:pPr>
      <w:r>
        <w:rPr>
          <w:b/>
          <w:sz w:val="28"/>
          <w:szCs w:val="28"/>
        </w:rPr>
        <w:t>ТЕСТ</w:t>
      </w:r>
    </w:p>
    <w:p w:rsidR="0054764C" w:rsidRDefault="00574EF1">
      <w:pPr>
        <w:ind w:firstLine="709"/>
        <w:jc w:val="center"/>
        <w:rPr>
          <w:b/>
          <w:sz w:val="28"/>
          <w:szCs w:val="28"/>
        </w:rPr>
      </w:pPr>
      <w:r>
        <w:rPr>
          <w:b/>
          <w:sz w:val="28"/>
          <w:szCs w:val="28"/>
        </w:rPr>
        <w:t>малого підприємництва (М-Тест)</w:t>
      </w:r>
    </w:p>
    <w:p w:rsidR="0054764C" w:rsidRDefault="0054764C">
      <w:pPr>
        <w:ind w:firstLine="709"/>
        <w:jc w:val="both"/>
        <w:rPr>
          <w:sz w:val="28"/>
          <w:szCs w:val="28"/>
        </w:rPr>
      </w:pPr>
    </w:p>
    <w:p w:rsidR="0054764C" w:rsidRPr="00574EF1" w:rsidRDefault="00574EF1">
      <w:pPr>
        <w:ind w:firstLine="709"/>
        <w:jc w:val="both"/>
        <w:rPr>
          <w:sz w:val="28"/>
          <w:szCs w:val="28"/>
        </w:rPr>
      </w:pPr>
      <w:r w:rsidRPr="00574EF1">
        <w:rPr>
          <w:sz w:val="28"/>
          <w:szCs w:val="28"/>
        </w:rPr>
        <w:t>1. Консультації з представниками мікро- та малого підприємництва щодо оцінки впливу регулювання</w:t>
      </w:r>
    </w:p>
    <w:p w:rsidR="0054764C" w:rsidRPr="00574EF1" w:rsidRDefault="00574EF1">
      <w:pPr>
        <w:ind w:firstLine="720"/>
        <w:jc w:val="both"/>
        <w:rPr>
          <w:sz w:val="28"/>
          <w:szCs w:val="28"/>
        </w:rPr>
      </w:pPr>
      <w:r w:rsidRPr="00574EF1">
        <w:rPr>
          <w:sz w:val="28"/>
          <w:szCs w:val="28"/>
        </w:rPr>
        <w:t xml:space="preserve">Консультації щодо визначення впливу запропонованого регулювання на суб’єктів малого підприємництва здійснено шляхом розміщення проєкту постанови на офіційному </w:t>
      </w:r>
      <w:proofErr w:type="spellStart"/>
      <w:r w:rsidRPr="00574EF1">
        <w:rPr>
          <w:sz w:val="28"/>
          <w:szCs w:val="28"/>
        </w:rPr>
        <w:t>вебсайті</w:t>
      </w:r>
      <w:proofErr w:type="spellEnd"/>
      <w:r w:rsidRPr="00574EF1">
        <w:rPr>
          <w:sz w:val="28"/>
          <w:szCs w:val="28"/>
        </w:rPr>
        <w:t xml:space="preserve"> Державної служби України з лікарських засобів та контролю за наркотиками для громадського обговорення з метою отримання зауважень та пропозицій.</w:t>
      </w:r>
    </w:p>
    <w:p w:rsidR="0054764C" w:rsidRPr="00574EF1" w:rsidRDefault="0054764C">
      <w:pPr>
        <w:ind w:firstLine="720"/>
        <w:jc w:val="both"/>
        <w:rPr>
          <w:sz w:val="28"/>
          <w:szCs w:val="28"/>
        </w:rPr>
      </w:pPr>
    </w:p>
    <w:tbl>
      <w:tblPr>
        <w:tblStyle w:val="a5"/>
        <w:tblW w:w="92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3946"/>
        <w:gridCol w:w="1907"/>
        <w:gridCol w:w="2867"/>
      </w:tblGrid>
      <w:tr w:rsidR="0054764C" w:rsidRPr="00574EF1" w:rsidTr="00574EF1">
        <w:tc>
          <w:tcPr>
            <w:tcW w:w="555"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 з/п</w:t>
            </w:r>
          </w:p>
        </w:tc>
        <w:tc>
          <w:tcPr>
            <w:tcW w:w="3946"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07"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Кількість учасників консультацій, осіб</w:t>
            </w:r>
          </w:p>
        </w:tc>
        <w:tc>
          <w:tcPr>
            <w:tcW w:w="2867"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Основні результати консультацій (опис)</w:t>
            </w:r>
          </w:p>
        </w:tc>
      </w:tr>
      <w:tr w:rsidR="0054764C" w:rsidTr="00574EF1">
        <w:tc>
          <w:tcPr>
            <w:tcW w:w="555"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1.</w:t>
            </w:r>
          </w:p>
        </w:tc>
        <w:tc>
          <w:tcPr>
            <w:tcW w:w="3946"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both"/>
              <w:rPr>
                <w:sz w:val="28"/>
                <w:szCs w:val="28"/>
              </w:rPr>
            </w:pPr>
            <w:r w:rsidRPr="00574EF1">
              <w:rPr>
                <w:sz w:val="28"/>
                <w:szCs w:val="28"/>
              </w:rPr>
              <w:t xml:space="preserve">Проєкт наказу розміщений на офіційному </w:t>
            </w:r>
            <w:proofErr w:type="spellStart"/>
            <w:r w:rsidRPr="00574EF1">
              <w:rPr>
                <w:sz w:val="28"/>
                <w:szCs w:val="28"/>
              </w:rPr>
              <w:t>вебсайті</w:t>
            </w:r>
            <w:proofErr w:type="spellEnd"/>
            <w:r w:rsidRPr="00574EF1">
              <w:rPr>
                <w:sz w:val="28"/>
                <w:szCs w:val="28"/>
              </w:rPr>
              <w:t xml:space="preserve"> Державної служби України з лікарських засобів та контролю за наркотиками</w:t>
            </w:r>
          </w:p>
        </w:tc>
        <w:tc>
          <w:tcPr>
            <w:tcW w:w="1907" w:type="dxa"/>
            <w:tcBorders>
              <w:top w:val="single" w:sz="4" w:space="0" w:color="000000"/>
              <w:left w:val="single" w:sz="4" w:space="0" w:color="000000"/>
              <w:bottom w:val="single" w:sz="4" w:space="0" w:color="000000"/>
              <w:right w:val="single" w:sz="4" w:space="0" w:color="000000"/>
            </w:tcBorders>
          </w:tcPr>
          <w:p w:rsidR="0054764C" w:rsidRPr="00574EF1" w:rsidRDefault="00574EF1">
            <w:pPr>
              <w:jc w:val="center"/>
              <w:rPr>
                <w:sz w:val="28"/>
                <w:szCs w:val="28"/>
              </w:rPr>
            </w:pPr>
            <w:r w:rsidRPr="00574EF1">
              <w:rPr>
                <w:sz w:val="28"/>
                <w:szCs w:val="28"/>
              </w:rPr>
              <w:t>15</w:t>
            </w:r>
          </w:p>
        </w:tc>
        <w:tc>
          <w:tcPr>
            <w:tcW w:w="2867"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sidRPr="00574EF1">
              <w:rPr>
                <w:sz w:val="28"/>
                <w:szCs w:val="28"/>
              </w:rPr>
              <w:t>Проєкт акта підтримано</w:t>
            </w:r>
          </w:p>
        </w:tc>
      </w:tr>
    </w:tbl>
    <w:p w:rsidR="0054764C" w:rsidRDefault="0054764C">
      <w:pPr>
        <w:jc w:val="both"/>
        <w:rPr>
          <w:sz w:val="28"/>
          <w:szCs w:val="28"/>
        </w:rPr>
      </w:pPr>
    </w:p>
    <w:p w:rsidR="0054764C" w:rsidRDefault="00574EF1">
      <w:pPr>
        <w:ind w:firstLine="709"/>
        <w:jc w:val="both"/>
        <w:rPr>
          <w:b/>
          <w:sz w:val="28"/>
          <w:szCs w:val="28"/>
        </w:rPr>
      </w:pPr>
      <w:r>
        <w:rPr>
          <w:b/>
          <w:sz w:val="28"/>
          <w:szCs w:val="28"/>
        </w:rPr>
        <w:t>2. Вимірювання впливу регулювання на суб’єктів малого підприємництва (мікро- та малі):</w:t>
      </w:r>
    </w:p>
    <w:p w:rsidR="0054764C" w:rsidRDefault="00574EF1">
      <w:pPr>
        <w:shd w:val="clear" w:color="auto" w:fill="FFFFFF"/>
        <w:ind w:firstLine="450"/>
        <w:jc w:val="both"/>
        <w:rPr>
          <w:sz w:val="28"/>
          <w:szCs w:val="28"/>
        </w:rPr>
      </w:pPr>
      <w:r>
        <w:rPr>
          <w:sz w:val="28"/>
          <w:szCs w:val="28"/>
        </w:rPr>
        <w:t>кількість суб’єктів малого підприємництва, на як</w:t>
      </w:r>
      <w:r w:rsidR="00C956BB">
        <w:rPr>
          <w:sz w:val="28"/>
          <w:szCs w:val="28"/>
        </w:rPr>
        <w:t xml:space="preserve">их поширюється регулювання: </w:t>
      </w:r>
      <w:r w:rsidR="00C17CBE">
        <w:rPr>
          <w:sz w:val="28"/>
          <w:szCs w:val="28"/>
        </w:rPr>
        <w:t xml:space="preserve">25 </w:t>
      </w:r>
      <w:r>
        <w:rPr>
          <w:sz w:val="28"/>
          <w:szCs w:val="28"/>
        </w:rPr>
        <w:t>(одиниць)</w:t>
      </w:r>
      <w:r w:rsidR="00F42826">
        <w:rPr>
          <w:sz w:val="28"/>
          <w:szCs w:val="28"/>
        </w:rPr>
        <w:t>.</w:t>
      </w:r>
    </w:p>
    <w:p w:rsidR="0054764C" w:rsidRDefault="0054764C">
      <w:pPr>
        <w:shd w:val="clear" w:color="auto" w:fill="FFFFFF"/>
        <w:ind w:firstLine="450"/>
        <w:jc w:val="both"/>
        <w:rPr>
          <w:sz w:val="28"/>
          <w:szCs w:val="28"/>
        </w:rPr>
      </w:pPr>
    </w:p>
    <w:p w:rsidR="0054764C" w:rsidRDefault="00574EF1">
      <w:pPr>
        <w:ind w:firstLine="709"/>
        <w:jc w:val="both"/>
        <w:rPr>
          <w:b/>
          <w:sz w:val="28"/>
          <w:szCs w:val="28"/>
        </w:rPr>
      </w:pPr>
      <w:r>
        <w:rPr>
          <w:b/>
          <w:sz w:val="28"/>
          <w:szCs w:val="28"/>
        </w:rPr>
        <w:t>3. Розрахунок витрат суб’єктів малого підприємництва, що виникають на виконання вимог регулювання</w:t>
      </w:r>
    </w:p>
    <w:p w:rsidR="0029219C" w:rsidRDefault="0029219C">
      <w:pPr>
        <w:ind w:firstLine="709"/>
        <w:jc w:val="both"/>
        <w:rPr>
          <w:b/>
          <w:sz w:val="28"/>
          <w:szCs w:val="28"/>
        </w:rPr>
      </w:pPr>
    </w:p>
    <w:tbl>
      <w:tblPr>
        <w:tblStyle w:val="a6"/>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919"/>
        <w:gridCol w:w="2186"/>
        <w:gridCol w:w="1796"/>
        <w:gridCol w:w="1769"/>
      </w:tblGrid>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з/п</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Найменування оцінки</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У перший рік (стартовий рік впровадження регулювання)</w:t>
            </w:r>
          </w:p>
          <w:p w:rsidR="0054764C" w:rsidRDefault="0054764C">
            <w:pPr>
              <w:jc w:val="both"/>
              <w:rPr>
                <w:sz w:val="28"/>
                <w:szCs w:val="28"/>
              </w:rPr>
            </w:pP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Періодичні (за наступний рік)</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Витрати за п’ять років</w:t>
            </w:r>
          </w:p>
        </w:tc>
      </w:tr>
      <w:tr w:rsidR="0054764C">
        <w:tc>
          <w:tcPr>
            <w:tcW w:w="9236" w:type="dxa"/>
            <w:gridSpan w:val="5"/>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Оцінка «прямих» витрат суб’єктів підприємництва на виконання регулювання</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xml:space="preserve">Придбання необхідного </w:t>
            </w:r>
            <w:r>
              <w:rPr>
                <w:sz w:val="28"/>
                <w:szCs w:val="28"/>
              </w:rPr>
              <w:lastRenderedPageBreak/>
              <w:t>обладнання (пристроїв, машин, механізмів)</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lastRenderedPageBreak/>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2.</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повірки та/або постановки на відповідний облік у визначеному органі державної влади чи місцевого самоврядування</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3.</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експлуатації обладнання (експлуатаційні витрати – витратні матеріали)</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4.</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обслуговування обладнання (технічне обслуговування)</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5.</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rsidP="008D399B">
            <w:pPr>
              <w:jc w:val="both"/>
              <w:rPr>
                <w:sz w:val="28"/>
                <w:szCs w:val="28"/>
              </w:rPr>
            </w:pPr>
            <w:r>
              <w:rPr>
                <w:sz w:val="28"/>
                <w:szCs w:val="28"/>
              </w:rPr>
              <w:t>Інші процедури (уточнити</w:t>
            </w:r>
            <w:r w:rsidR="008D399B">
              <w:rPr>
                <w:sz w:val="28"/>
                <w:szCs w:val="28"/>
              </w:rPr>
              <w:t>)</w:t>
            </w:r>
          </w:p>
        </w:tc>
        <w:tc>
          <w:tcPr>
            <w:tcW w:w="2186" w:type="dxa"/>
            <w:tcBorders>
              <w:top w:val="single" w:sz="4" w:space="0" w:color="000000"/>
              <w:left w:val="single" w:sz="4" w:space="0" w:color="000000"/>
              <w:bottom w:val="single" w:sz="4" w:space="0" w:color="000000"/>
              <w:right w:val="single" w:sz="4" w:space="0" w:color="000000"/>
            </w:tcBorders>
          </w:tcPr>
          <w:p w:rsidR="0054764C" w:rsidRDefault="008D399B">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6.</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Разом, гривень</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7.</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Кількість суб’єктів господарювання, що повинні виконувати вимоги регулювання, одиниць</w:t>
            </w:r>
          </w:p>
          <w:p w:rsidR="0054764C" w:rsidRDefault="0054764C">
            <w:pPr>
              <w:jc w:val="both"/>
              <w:rPr>
                <w:sz w:val="28"/>
                <w:szCs w:val="28"/>
              </w:rPr>
            </w:pPr>
          </w:p>
        </w:tc>
        <w:tc>
          <w:tcPr>
            <w:tcW w:w="5751" w:type="dxa"/>
            <w:gridSpan w:val="3"/>
            <w:tcBorders>
              <w:top w:val="single" w:sz="4" w:space="0" w:color="000000"/>
              <w:left w:val="single" w:sz="4" w:space="0" w:color="000000"/>
              <w:bottom w:val="single" w:sz="4" w:space="0" w:color="000000"/>
              <w:right w:val="single" w:sz="4" w:space="0" w:color="000000"/>
            </w:tcBorders>
          </w:tcPr>
          <w:p w:rsidR="0054764C" w:rsidRDefault="004B249B">
            <w:pPr>
              <w:jc w:val="center"/>
              <w:rPr>
                <w:sz w:val="28"/>
                <w:szCs w:val="28"/>
              </w:rPr>
            </w:pPr>
            <w:r>
              <w:rPr>
                <w:color w:val="333333"/>
                <w:sz w:val="28"/>
                <w:szCs w:val="28"/>
              </w:rPr>
              <w:t>4858</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8.</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Сумарно, гривень</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9236" w:type="dxa"/>
            <w:gridSpan w:val="5"/>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Оцінка вартості адміністративних процедур суб’єктів малого підприємництва щодо виконання регулювання та звітування</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9.</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отримання первинної інформації про вимоги регулювання</w:t>
            </w:r>
          </w:p>
          <w:p w:rsidR="0054764C" w:rsidRDefault="00574EF1">
            <w:pPr>
              <w:jc w:val="both"/>
              <w:rPr>
                <w:i/>
                <w:sz w:val="28"/>
                <w:szCs w:val="28"/>
              </w:rPr>
            </w:pPr>
            <w:r>
              <w:rPr>
                <w:i/>
                <w:sz w:val="28"/>
                <w:szCs w:val="28"/>
              </w:rPr>
              <w:t>Формула:</w:t>
            </w:r>
          </w:p>
          <w:p w:rsidR="0054764C" w:rsidRDefault="00574EF1">
            <w:pPr>
              <w:jc w:val="both"/>
              <w:rPr>
                <w:sz w:val="28"/>
                <w:szCs w:val="28"/>
              </w:rPr>
            </w:pPr>
            <w:r>
              <w:rPr>
                <w:sz w:val="28"/>
                <w:szCs w:val="28"/>
              </w:rPr>
              <w:t xml:space="preserve">витрати часу на отримання </w:t>
            </w:r>
            <w:r>
              <w:rPr>
                <w:sz w:val="28"/>
                <w:szCs w:val="28"/>
              </w:rPr>
              <w:lastRenderedPageBreak/>
              <w:t>(ознайомлення) з інформацією про регулювання Х вартість часу працівника на ознайомлення з інформацією та організацією виконання вимог регулювання (заробітна плата) Х оціночна кількість форм</w:t>
            </w:r>
          </w:p>
          <w:p w:rsidR="0054764C" w:rsidRDefault="004B249B">
            <w:pPr>
              <w:jc w:val="both"/>
              <w:rPr>
                <w:sz w:val="28"/>
                <w:szCs w:val="28"/>
              </w:rPr>
            </w:pPr>
            <w:r>
              <w:rPr>
                <w:sz w:val="28"/>
                <w:szCs w:val="28"/>
              </w:rPr>
              <w:t>за 1 годину * 48,00</w:t>
            </w:r>
            <w:r w:rsidR="00574EF1">
              <w:rPr>
                <w:sz w:val="28"/>
                <w:szCs w:val="28"/>
              </w:rPr>
              <w:t xml:space="preserve"> грн/день * 1 працівник (заробітна плата) Х оціночна кількість форм</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rPr>
                <w:sz w:val="28"/>
                <w:szCs w:val="28"/>
              </w:rPr>
            </w:pPr>
            <w:r>
              <w:rPr>
                <w:sz w:val="28"/>
                <w:szCs w:val="28"/>
              </w:rPr>
              <w:lastRenderedPageBreak/>
              <w:t xml:space="preserve">1 год. (час, який витрачається суб’єктами господарювання на пошук нормативно-правового акту </w:t>
            </w:r>
            <w:r>
              <w:rPr>
                <w:sz w:val="28"/>
                <w:szCs w:val="28"/>
              </w:rPr>
              <w:lastRenderedPageBreak/>
              <w:t>в мережі  Інтернет та ознайомлення з ним) = 48,00 грн.</w:t>
            </w:r>
          </w:p>
          <w:p w:rsidR="0054764C" w:rsidRDefault="0054764C">
            <w:pPr>
              <w:jc w:val="both"/>
              <w:rPr>
                <w:sz w:val="28"/>
                <w:szCs w:val="28"/>
              </w:rPr>
            </w:pPr>
          </w:p>
          <w:p w:rsidR="0054764C" w:rsidRDefault="0054764C">
            <w:pPr>
              <w:jc w:val="both"/>
              <w:rPr>
                <w:sz w:val="28"/>
                <w:szCs w:val="28"/>
              </w:rPr>
            </w:pPr>
          </w:p>
          <w:p w:rsidR="0054764C" w:rsidRDefault="0054764C">
            <w:pPr>
              <w:jc w:val="both"/>
              <w:rPr>
                <w:sz w:val="28"/>
                <w:szCs w:val="28"/>
              </w:rPr>
            </w:pP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lastRenderedPageBreak/>
              <w:t>0,00</w:t>
            </w:r>
          </w:p>
          <w:p w:rsidR="0054764C" w:rsidRDefault="00574EF1">
            <w:pPr>
              <w:jc w:val="both"/>
              <w:rPr>
                <w:sz w:val="28"/>
                <w:szCs w:val="28"/>
              </w:rPr>
            </w:pPr>
            <w:r>
              <w:rPr>
                <w:sz w:val="28"/>
                <w:szCs w:val="28"/>
              </w:rPr>
              <w:t xml:space="preserve">(припущено, що суб’єкт повинен виконувати вимоги регулювання </w:t>
            </w:r>
            <w:r>
              <w:rPr>
                <w:sz w:val="28"/>
                <w:szCs w:val="28"/>
              </w:rPr>
              <w:lastRenderedPageBreak/>
              <w:t>лише в перший рік)</w:t>
            </w:r>
          </w:p>
        </w:tc>
        <w:tc>
          <w:tcPr>
            <w:tcW w:w="1769" w:type="dxa"/>
            <w:tcBorders>
              <w:top w:val="single" w:sz="4" w:space="0" w:color="000000"/>
              <w:left w:val="single" w:sz="4" w:space="0" w:color="000000"/>
              <w:bottom w:val="single" w:sz="4" w:space="0" w:color="000000"/>
              <w:right w:val="single" w:sz="4" w:space="0" w:color="000000"/>
            </w:tcBorders>
          </w:tcPr>
          <w:p w:rsidR="0054764C" w:rsidRDefault="008D399B" w:rsidP="008D399B">
            <w:pPr>
              <w:jc w:val="center"/>
              <w:rPr>
                <w:sz w:val="28"/>
                <w:szCs w:val="28"/>
              </w:rPr>
            </w:pPr>
            <w:r>
              <w:rPr>
                <w:sz w:val="28"/>
                <w:szCs w:val="28"/>
              </w:rPr>
              <w:lastRenderedPageBreak/>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10.</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організації виконання вимог регулювання</w:t>
            </w:r>
          </w:p>
          <w:p w:rsidR="0054764C" w:rsidRDefault="00574EF1" w:rsidP="004B249B">
            <w:pPr>
              <w:jc w:val="both"/>
              <w:rPr>
                <w:i/>
                <w:sz w:val="28"/>
                <w:szCs w:val="28"/>
              </w:rPr>
            </w:pPr>
            <w:r>
              <w:rPr>
                <w:sz w:val="28"/>
                <w:szCs w:val="28"/>
              </w:rPr>
              <w:t xml:space="preserve">малого підприємництва </w:t>
            </w:r>
          </w:p>
        </w:tc>
        <w:tc>
          <w:tcPr>
            <w:tcW w:w="2186" w:type="dxa"/>
            <w:tcBorders>
              <w:top w:val="single" w:sz="4" w:space="0" w:color="000000"/>
              <w:left w:val="single" w:sz="4" w:space="0" w:color="000000"/>
              <w:bottom w:val="single" w:sz="4" w:space="0" w:color="000000"/>
              <w:right w:val="single" w:sz="4" w:space="0" w:color="000000"/>
            </w:tcBorders>
          </w:tcPr>
          <w:p w:rsidR="0054764C" w:rsidRDefault="004B249B" w:rsidP="004B249B">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4B249B" w:rsidP="004B249B">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4B249B" w:rsidP="004B249B">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11.</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офіційного звітування</w:t>
            </w:r>
          </w:p>
          <w:p w:rsidR="0054764C" w:rsidRDefault="0054764C">
            <w:pPr>
              <w:jc w:val="both"/>
              <w:rPr>
                <w:sz w:val="28"/>
                <w:szCs w:val="28"/>
              </w:rPr>
            </w:pP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12.</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Процедури щодо забезпечення процесу перевірок</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13.</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Інші процедури (відсутні)</w:t>
            </w:r>
          </w:p>
        </w:tc>
        <w:tc>
          <w:tcPr>
            <w:tcW w:w="218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center"/>
              <w:rPr>
                <w:sz w:val="28"/>
                <w:szCs w:val="28"/>
              </w:rPr>
            </w:pPr>
            <w:r>
              <w:rPr>
                <w:sz w:val="28"/>
                <w:szCs w:val="28"/>
              </w:rPr>
              <w:t>-</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14.</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Разом, гривень</w:t>
            </w:r>
          </w:p>
        </w:tc>
        <w:tc>
          <w:tcPr>
            <w:tcW w:w="2186" w:type="dxa"/>
            <w:tcBorders>
              <w:top w:val="single" w:sz="4" w:space="0" w:color="000000"/>
              <w:left w:val="single" w:sz="4" w:space="0" w:color="000000"/>
              <w:bottom w:val="single" w:sz="4" w:space="0" w:color="000000"/>
              <w:right w:val="single" w:sz="4" w:space="0" w:color="000000"/>
            </w:tcBorders>
          </w:tcPr>
          <w:p w:rsidR="0054764C" w:rsidRPr="008D399B" w:rsidRDefault="008D399B" w:rsidP="008D399B">
            <w:pPr>
              <w:jc w:val="center"/>
              <w:rPr>
                <w:sz w:val="28"/>
                <w:szCs w:val="28"/>
              </w:rPr>
            </w:pPr>
            <w:r>
              <w:rPr>
                <w:sz w:val="28"/>
                <w:szCs w:val="28"/>
              </w:rPr>
              <w:t>48,00 грн.</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 xml:space="preserve">Х </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Х</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15.</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Кількість суб’єктів малого підприємництва, що повинні виконати вимоги регулювання, одиниць</w:t>
            </w:r>
          </w:p>
          <w:p w:rsidR="0054764C" w:rsidRDefault="0054764C">
            <w:pPr>
              <w:jc w:val="both"/>
              <w:rPr>
                <w:sz w:val="28"/>
                <w:szCs w:val="28"/>
              </w:rPr>
            </w:pPr>
          </w:p>
        </w:tc>
        <w:tc>
          <w:tcPr>
            <w:tcW w:w="5751" w:type="dxa"/>
            <w:gridSpan w:val="3"/>
            <w:tcBorders>
              <w:top w:val="single" w:sz="4" w:space="0" w:color="000000"/>
              <w:left w:val="single" w:sz="4" w:space="0" w:color="000000"/>
              <w:bottom w:val="single" w:sz="4" w:space="0" w:color="000000"/>
              <w:right w:val="single" w:sz="4" w:space="0" w:color="000000"/>
            </w:tcBorders>
          </w:tcPr>
          <w:p w:rsidR="0054764C" w:rsidRDefault="00630CE4">
            <w:pPr>
              <w:jc w:val="center"/>
              <w:rPr>
                <w:sz w:val="28"/>
                <w:szCs w:val="28"/>
              </w:rPr>
            </w:pPr>
            <w:r>
              <w:rPr>
                <w:color w:val="333333"/>
                <w:sz w:val="28"/>
                <w:szCs w:val="28"/>
              </w:rPr>
              <w:t>25</w:t>
            </w:r>
          </w:p>
        </w:tc>
      </w:tr>
      <w:tr w:rsidR="0054764C">
        <w:tc>
          <w:tcPr>
            <w:tcW w:w="56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16.</w:t>
            </w:r>
          </w:p>
        </w:tc>
        <w:tc>
          <w:tcPr>
            <w:tcW w:w="291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Сумарно, гривень</w:t>
            </w:r>
          </w:p>
        </w:tc>
        <w:tc>
          <w:tcPr>
            <w:tcW w:w="2186" w:type="dxa"/>
            <w:tcBorders>
              <w:top w:val="single" w:sz="4" w:space="0" w:color="000000"/>
              <w:left w:val="single" w:sz="4" w:space="0" w:color="000000"/>
              <w:bottom w:val="single" w:sz="4" w:space="0" w:color="000000"/>
              <w:right w:val="single" w:sz="4" w:space="0" w:color="000000"/>
            </w:tcBorders>
          </w:tcPr>
          <w:p w:rsidR="0054764C" w:rsidRDefault="00630CE4">
            <w:pPr>
              <w:jc w:val="both"/>
              <w:rPr>
                <w:sz w:val="28"/>
                <w:szCs w:val="28"/>
              </w:rPr>
            </w:pPr>
            <w:r>
              <w:rPr>
                <w:sz w:val="28"/>
                <w:szCs w:val="28"/>
              </w:rPr>
              <w:t xml:space="preserve">1200 </w:t>
            </w:r>
            <w:r w:rsidR="008D399B" w:rsidRPr="0043288F">
              <w:rPr>
                <w:sz w:val="28"/>
                <w:szCs w:val="28"/>
              </w:rPr>
              <w:t>грн.</w:t>
            </w:r>
          </w:p>
        </w:tc>
        <w:tc>
          <w:tcPr>
            <w:tcW w:w="1796"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Х</w:t>
            </w:r>
          </w:p>
        </w:tc>
        <w:tc>
          <w:tcPr>
            <w:tcW w:w="1769" w:type="dxa"/>
            <w:tcBorders>
              <w:top w:val="single" w:sz="4" w:space="0" w:color="000000"/>
              <w:left w:val="single" w:sz="4" w:space="0" w:color="000000"/>
              <w:bottom w:val="single" w:sz="4" w:space="0" w:color="000000"/>
              <w:right w:val="single" w:sz="4" w:space="0" w:color="000000"/>
            </w:tcBorders>
          </w:tcPr>
          <w:p w:rsidR="0054764C" w:rsidRDefault="00574EF1">
            <w:pPr>
              <w:jc w:val="both"/>
              <w:rPr>
                <w:sz w:val="28"/>
                <w:szCs w:val="28"/>
              </w:rPr>
            </w:pPr>
            <w:r>
              <w:rPr>
                <w:sz w:val="28"/>
                <w:szCs w:val="28"/>
              </w:rPr>
              <w:t>Х</w:t>
            </w:r>
          </w:p>
          <w:p w:rsidR="0054764C" w:rsidRDefault="0054764C">
            <w:pPr>
              <w:jc w:val="both"/>
              <w:rPr>
                <w:sz w:val="28"/>
                <w:szCs w:val="28"/>
              </w:rPr>
            </w:pPr>
          </w:p>
        </w:tc>
      </w:tr>
    </w:tbl>
    <w:p w:rsidR="0054764C" w:rsidRDefault="0054764C">
      <w:pPr>
        <w:shd w:val="clear" w:color="auto" w:fill="FFFFFF"/>
        <w:jc w:val="center"/>
        <w:rPr>
          <w:b/>
          <w:sz w:val="28"/>
          <w:szCs w:val="28"/>
        </w:rPr>
      </w:pPr>
    </w:p>
    <w:p w:rsidR="0054764C" w:rsidRDefault="00574EF1">
      <w:pPr>
        <w:shd w:val="clear" w:color="auto" w:fill="FFFFFF"/>
        <w:jc w:val="center"/>
        <w:rPr>
          <w:b/>
          <w:sz w:val="28"/>
          <w:szCs w:val="28"/>
        </w:rPr>
      </w:pPr>
      <w:r>
        <w:rPr>
          <w:b/>
          <w:sz w:val="28"/>
          <w:szCs w:val="28"/>
        </w:rPr>
        <w:t>Бюджетні витрати на адміністрування регулювання суб’єктів малого підприємництва</w:t>
      </w:r>
    </w:p>
    <w:p w:rsidR="0054764C" w:rsidRDefault="00574EF1">
      <w:pPr>
        <w:shd w:val="clear" w:color="auto" w:fill="FFFFFF"/>
        <w:ind w:firstLine="450"/>
        <w:jc w:val="both"/>
        <w:rPr>
          <w:sz w:val="28"/>
          <w:szCs w:val="28"/>
        </w:rPr>
      </w:pPr>
      <w:r>
        <w:rPr>
          <w:sz w:val="28"/>
          <w:szCs w:val="28"/>
        </w:rPr>
        <w:lastRenderedPageBreak/>
        <w:t>Розрахунок бюджетних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 оскільки додаткових витрат не передбачається.</w:t>
      </w:r>
    </w:p>
    <w:tbl>
      <w:tblPr>
        <w:tblStyle w:val="a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8"/>
        <w:gridCol w:w="1109"/>
        <w:gridCol w:w="1450"/>
        <w:gridCol w:w="1257"/>
        <w:gridCol w:w="2059"/>
        <w:gridCol w:w="1701"/>
      </w:tblGrid>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sz w:val="28"/>
                <w:szCs w:val="28"/>
              </w:rPr>
              <w:t>підприємництв</w:t>
            </w:r>
            <w:proofErr w:type="spellEnd"/>
            <w:r>
              <w:rPr>
                <w:sz w:val="28"/>
                <w:szCs w:val="28"/>
              </w:rPr>
              <w:t>)</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Планові витрати часу на процедуру</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Вартість часу співробітника органу державної влади відповідної категорії (заробітна плата)</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Оцінка кількості процедур за рік, що припадають на одного суб’єкта</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Оцінка кількості  суб’єктів, що підпадають під дію процедури регулювання</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Витрати на адміністрування регулювання* (за рік), гривень</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i/>
                <w:sz w:val="28"/>
                <w:szCs w:val="28"/>
              </w:rPr>
            </w:pPr>
            <w:r>
              <w:rPr>
                <w:sz w:val="28"/>
                <w:szCs w:val="28"/>
              </w:rPr>
              <w:t>1. Облік суб’єкта господарювання, що перебуває у сфері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2. Поточний контроль за суб’єктом господарювання, що перебуває у сфері регулювання, у тому числі:</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камеральні</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виїзні</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 xml:space="preserve">3. Підготовка, затвердження </w:t>
            </w:r>
            <w:r>
              <w:rPr>
                <w:sz w:val="28"/>
                <w:szCs w:val="28"/>
              </w:rPr>
              <w:lastRenderedPageBreak/>
              <w:t>та опрацювання одного окремого акта про порушення вимог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lastRenderedPageBreak/>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4. Реалізація одного окремого рішення щодо порушення вимог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5.Оскарження одного окремого рішення суб’єктами господарювання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6. Підготовка звітності за результатами регулювання</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7. Інші адміністративні процедури (уточнити):</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Разом за рік</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r w:rsidR="0054764C">
        <w:tc>
          <w:tcPr>
            <w:tcW w:w="17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Сумарно за п’ять років</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4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jc w:val="center"/>
              <w:rPr>
                <w:sz w:val="28"/>
                <w:szCs w:val="28"/>
              </w:rPr>
            </w:pPr>
            <w:r>
              <w:rPr>
                <w:sz w:val="28"/>
                <w:szCs w:val="28"/>
              </w:rPr>
              <w:t>-</w:t>
            </w:r>
          </w:p>
        </w:tc>
      </w:tr>
    </w:tbl>
    <w:p w:rsidR="0054764C" w:rsidRDefault="0054764C">
      <w:pPr>
        <w:shd w:val="clear" w:color="auto" w:fill="FFFFFF"/>
        <w:jc w:val="both"/>
        <w:rPr>
          <w:sz w:val="28"/>
          <w:szCs w:val="28"/>
        </w:rPr>
      </w:pPr>
    </w:p>
    <w:p w:rsidR="0054764C" w:rsidRDefault="00574EF1">
      <w:pPr>
        <w:shd w:val="clear" w:color="auto" w:fill="FFFFFF"/>
        <w:ind w:firstLine="284"/>
        <w:jc w:val="both"/>
        <w:rPr>
          <w:sz w:val="28"/>
          <w:szCs w:val="28"/>
        </w:rPr>
      </w:pPr>
      <w:r>
        <w:rPr>
          <w:sz w:val="28"/>
          <w:szCs w:val="28"/>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54764C" w:rsidRDefault="00574EF1">
      <w:pPr>
        <w:shd w:val="clear" w:color="auto" w:fill="FFFFFF"/>
        <w:ind w:firstLine="450"/>
        <w:jc w:val="both"/>
        <w:rPr>
          <w:sz w:val="28"/>
          <w:szCs w:val="28"/>
        </w:rPr>
      </w:pPr>
      <w:r>
        <w:rPr>
          <w:sz w:val="28"/>
          <w:szCs w:val="28"/>
        </w:rPr>
        <w:t>Державне регулювання не передбачає утворення нового державного органу (або нового структурного підрозділу діючого органу).</w:t>
      </w:r>
    </w:p>
    <w:p w:rsidR="0054764C" w:rsidRDefault="0054764C">
      <w:pPr>
        <w:shd w:val="clear" w:color="auto" w:fill="FFFFFF"/>
        <w:ind w:firstLine="450"/>
        <w:jc w:val="both"/>
        <w:rPr>
          <w:sz w:val="28"/>
          <w:szCs w:val="28"/>
        </w:rPr>
      </w:pPr>
    </w:p>
    <w:p w:rsidR="0054764C" w:rsidRDefault="00574EF1">
      <w:pPr>
        <w:shd w:val="clear" w:color="auto" w:fill="FFFFFF"/>
        <w:ind w:firstLine="450"/>
        <w:jc w:val="both"/>
        <w:rPr>
          <w:b/>
          <w:sz w:val="28"/>
          <w:szCs w:val="28"/>
        </w:rPr>
      </w:pPr>
      <w:r>
        <w:rPr>
          <w:b/>
          <w:sz w:val="28"/>
          <w:szCs w:val="28"/>
        </w:rPr>
        <w:t>4. Розрахунок сумарних витрат суб’єктів малого підприємництва, що виникають на виконання вимог регулювання</w:t>
      </w:r>
    </w:p>
    <w:tbl>
      <w:tblPr>
        <w:tblStyle w:val="a8"/>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4"/>
        <w:gridCol w:w="3802"/>
        <w:gridCol w:w="2249"/>
        <w:gridCol w:w="2149"/>
      </w:tblGrid>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lastRenderedPageBreak/>
              <w:t>Порядковий номер</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Показник</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Перший рік регулювання (стартовий)</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За п’ять років</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1</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Оцінка “прямих” витрат суб’єктів малого підприємництва на виконання регулювання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t>0,00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pPr>
              <w:rPr>
                <w:sz w:val="28"/>
                <w:szCs w:val="28"/>
              </w:rPr>
            </w:pPr>
            <w:r>
              <w:rPr>
                <w:sz w:val="28"/>
                <w:szCs w:val="28"/>
              </w:rPr>
              <w:t>0,00</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2</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43288F" w:rsidP="0043288F">
            <w:pPr>
              <w:jc w:val="center"/>
              <w:rPr>
                <w:sz w:val="28"/>
                <w:szCs w:val="28"/>
              </w:rPr>
            </w:pPr>
            <w:r>
              <w:rPr>
                <w:sz w:val="28"/>
                <w:szCs w:val="28"/>
              </w:rPr>
              <w:t>-</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0,00*</w:t>
            </w:r>
          </w:p>
          <w:p w:rsidR="0054764C" w:rsidRDefault="00574EF1">
            <w:pPr>
              <w:rPr>
                <w:sz w:val="28"/>
                <w:szCs w:val="28"/>
              </w:rPr>
            </w:pPr>
            <w:r>
              <w:rPr>
                <w:sz w:val="28"/>
                <w:szCs w:val="28"/>
              </w:rPr>
              <w:t>(суб’єкт</w:t>
            </w:r>
          </w:p>
          <w:p w:rsidR="0054764C" w:rsidRDefault="00574EF1">
            <w:pPr>
              <w:rPr>
                <w:sz w:val="28"/>
                <w:szCs w:val="28"/>
              </w:rPr>
            </w:pPr>
            <w:r>
              <w:rPr>
                <w:sz w:val="28"/>
                <w:szCs w:val="28"/>
              </w:rPr>
              <w:t>повинен виконувати</w:t>
            </w:r>
          </w:p>
          <w:p w:rsidR="0054764C" w:rsidRDefault="00574EF1">
            <w:pPr>
              <w:rPr>
                <w:sz w:val="28"/>
                <w:szCs w:val="28"/>
              </w:rPr>
            </w:pPr>
            <w:r>
              <w:rPr>
                <w:sz w:val="28"/>
                <w:szCs w:val="28"/>
              </w:rPr>
              <w:t>вимоги</w:t>
            </w:r>
          </w:p>
          <w:p w:rsidR="0054764C" w:rsidRDefault="00574EF1">
            <w:pPr>
              <w:rPr>
                <w:sz w:val="28"/>
                <w:szCs w:val="28"/>
              </w:rPr>
            </w:pPr>
            <w:r>
              <w:rPr>
                <w:sz w:val="28"/>
                <w:szCs w:val="28"/>
              </w:rPr>
              <w:t>регулювання лише в перший рік)</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3</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bookmarkStart w:id="0" w:name="_gjdgxs" w:colFirst="0" w:colLast="0"/>
            <w:bookmarkEnd w:id="0"/>
            <w:r>
              <w:rPr>
                <w:sz w:val="28"/>
                <w:szCs w:val="28"/>
              </w:rPr>
              <w:t>Сумарні витрати малого підприємництва на виконання запланованого  регулювання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43288F" w:rsidP="0043288F">
            <w:pPr>
              <w:tabs>
                <w:tab w:val="center" w:pos="1195"/>
              </w:tabs>
              <w:jc w:val="center"/>
              <w:rPr>
                <w:sz w:val="28"/>
                <w:szCs w:val="28"/>
              </w:rPr>
            </w:pPr>
            <w:r>
              <w:rPr>
                <w:sz w:val="28"/>
                <w:szCs w:val="28"/>
              </w:rPr>
              <w:t>-</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0,00</w:t>
            </w:r>
          </w:p>
          <w:p w:rsidR="0054764C" w:rsidRDefault="0054764C">
            <w:pPr>
              <w:rPr>
                <w:sz w:val="28"/>
                <w:szCs w:val="28"/>
              </w:rPr>
            </w:pP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4</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Бюджетні витрати  на адміністрування регулювання суб’єктів малого підприємництва</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rsidP="008D399B">
            <w:pPr>
              <w:jc w:val="center"/>
              <w:rPr>
                <w:sz w:val="28"/>
                <w:szCs w:val="28"/>
              </w:rPr>
            </w:pPr>
            <w:r>
              <w:rPr>
                <w:sz w:val="28"/>
                <w:szCs w:val="28"/>
              </w:rPr>
              <w:t>-</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rsidP="008D399B">
            <w:pPr>
              <w:jc w:val="center"/>
              <w:rPr>
                <w:sz w:val="28"/>
                <w:szCs w:val="28"/>
              </w:rPr>
            </w:pPr>
            <w:r>
              <w:rPr>
                <w:sz w:val="28"/>
                <w:szCs w:val="28"/>
              </w:rPr>
              <w:t>-</w:t>
            </w:r>
          </w:p>
        </w:tc>
      </w:tr>
      <w:tr w:rsidR="0054764C">
        <w:tc>
          <w:tcPr>
            <w:tcW w:w="11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jc w:val="center"/>
              <w:rPr>
                <w:sz w:val="28"/>
                <w:szCs w:val="28"/>
              </w:rPr>
            </w:pPr>
            <w:r>
              <w:rPr>
                <w:sz w:val="28"/>
                <w:szCs w:val="28"/>
              </w:rPr>
              <w:t>5</w:t>
            </w:r>
          </w:p>
        </w:tc>
        <w:tc>
          <w:tcPr>
            <w:tcW w:w="38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574EF1">
            <w:pPr>
              <w:rPr>
                <w:sz w:val="28"/>
                <w:szCs w:val="28"/>
              </w:rPr>
            </w:pPr>
            <w:r>
              <w:rPr>
                <w:sz w:val="28"/>
                <w:szCs w:val="28"/>
              </w:rPr>
              <w:t>Сумарні витрати на виконання запланованого регулювання</w:t>
            </w:r>
          </w:p>
        </w:tc>
        <w:tc>
          <w:tcPr>
            <w:tcW w:w="2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4764C" w:rsidRDefault="001769E4" w:rsidP="008D399B">
            <w:pPr>
              <w:jc w:val="center"/>
              <w:rPr>
                <w:sz w:val="28"/>
                <w:szCs w:val="28"/>
              </w:rPr>
            </w:pPr>
            <w:r>
              <w:rPr>
                <w:sz w:val="28"/>
                <w:szCs w:val="28"/>
              </w:rPr>
              <w:t xml:space="preserve">1200 </w:t>
            </w:r>
            <w:bookmarkStart w:id="1" w:name="_GoBack"/>
            <w:bookmarkEnd w:id="1"/>
            <w:r w:rsidR="0043288F">
              <w:rPr>
                <w:sz w:val="28"/>
                <w:szCs w:val="28"/>
              </w:rPr>
              <w:t>грн</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4764C" w:rsidRDefault="00574EF1" w:rsidP="008D399B">
            <w:pPr>
              <w:jc w:val="center"/>
              <w:rPr>
                <w:sz w:val="28"/>
                <w:szCs w:val="28"/>
              </w:rPr>
            </w:pPr>
            <w:r>
              <w:rPr>
                <w:sz w:val="28"/>
                <w:szCs w:val="28"/>
              </w:rPr>
              <w:t>-</w:t>
            </w:r>
          </w:p>
        </w:tc>
      </w:tr>
    </w:tbl>
    <w:p w:rsidR="0054764C" w:rsidRDefault="0054764C">
      <w:pPr>
        <w:shd w:val="clear" w:color="auto" w:fill="FFFFFF"/>
        <w:ind w:firstLine="450"/>
        <w:jc w:val="both"/>
        <w:rPr>
          <w:b/>
          <w:sz w:val="28"/>
          <w:szCs w:val="28"/>
        </w:rPr>
      </w:pPr>
    </w:p>
    <w:p w:rsidR="0054764C" w:rsidRDefault="00574EF1">
      <w:pPr>
        <w:shd w:val="clear" w:color="auto" w:fill="FFFFFF"/>
        <w:ind w:firstLine="450"/>
        <w:jc w:val="both"/>
        <w:rPr>
          <w:sz w:val="28"/>
          <w:szCs w:val="28"/>
        </w:rPr>
      </w:pPr>
      <w:r>
        <w:rPr>
          <w:sz w:val="28"/>
          <w:szCs w:val="28"/>
        </w:rPr>
        <w:t>Обрахунки витрат за п’ять років не проводились, оскільки дії, пов’язані із запровадження регулювання з боку суб’єктів господарювання та органу влади є одноразовими і здійсняться у перший рік запровадження регулювання.</w:t>
      </w:r>
    </w:p>
    <w:p w:rsidR="0054764C" w:rsidRDefault="00574EF1">
      <w:pPr>
        <w:ind w:firstLine="567"/>
        <w:jc w:val="both"/>
        <w:rPr>
          <w:sz w:val="28"/>
          <w:szCs w:val="28"/>
        </w:rPr>
      </w:pPr>
      <w:r>
        <w:rPr>
          <w:sz w:val="28"/>
          <w:szCs w:val="28"/>
        </w:rPr>
        <w:t>5. Розроблення коригуючих (пом’якшувальних) заходів для малого підприємництва щодо запропонованого регулювання не передбачається.</w:t>
      </w:r>
    </w:p>
    <w:p w:rsidR="0054764C" w:rsidRDefault="0054764C">
      <w:pPr>
        <w:shd w:val="clear" w:color="auto" w:fill="FFFFFF"/>
        <w:ind w:firstLine="450"/>
        <w:jc w:val="both"/>
        <w:rPr>
          <w:sz w:val="28"/>
          <w:szCs w:val="28"/>
        </w:rPr>
      </w:pPr>
    </w:p>
    <w:p w:rsidR="0054764C" w:rsidRDefault="00574EF1">
      <w:pPr>
        <w:ind w:firstLine="709"/>
        <w:jc w:val="center"/>
        <w:rPr>
          <w:sz w:val="28"/>
          <w:szCs w:val="28"/>
        </w:rPr>
      </w:pPr>
      <w:r>
        <w:rPr>
          <w:sz w:val="28"/>
          <w:szCs w:val="28"/>
        </w:rPr>
        <w:t>________________________</w:t>
      </w:r>
    </w:p>
    <w:sectPr w:rsidR="0054764C">
      <w:headerReference w:type="default" r:id="rId6"/>
      <w:pgSz w:w="11906" w:h="16838"/>
      <w:pgMar w:top="993" w:right="851" w:bottom="709"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171" w:rsidRDefault="00B85171">
      <w:r>
        <w:separator/>
      </w:r>
    </w:p>
  </w:endnote>
  <w:endnote w:type="continuationSeparator" w:id="0">
    <w:p w:rsidR="00B85171" w:rsidRDefault="00B8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171" w:rsidRDefault="00B85171">
      <w:r>
        <w:separator/>
      </w:r>
    </w:p>
  </w:footnote>
  <w:footnote w:type="continuationSeparator" w:id="0">
    <w:p w:rsidR="00B85171" w:rsidRDefault="00B8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64C" w:rsidRDefault="00574EF1">
    <w:pPr>
      <w:pBdr>
        <w:top w:val="nil"/>
        <w:left w:val="nil"/>
        <w:bottom w:val="nil"/>
        <w:right w:val="nil"/>
        <w:between w:val="nil"/>
      </w:pBdr>
      <w:tabs>
        <w:tab w:val="center" w:pos="4677"/>
        <w:tab w:val="right" w:pos="9355"/>
      </w:tabs>
      <w:ind w:firstLine="4248"/>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3288F">
      <w:rPr>
        <w:noProof/>
        <w:color w:val="000000"/>
        <w:sz w:val="28"/>
        <w:szCs w:val="28"/>
      </w:rPr>
      <w:t>2</w:t>
    </w:r>
    <w:r>
      <w:rPr>
        <w:color w:val="000000"/>
        <w:sz w:val="28"/>
        <w:szCs w:val="28"/>
      </w:rPr>
      <w:fldChar w:fldCharType="end"/>
    </w:r>
    <w:r>
      <w:rPr>
        <w:color w:val="000000"/>
        <w:sz w:val="28"/>
        <w:szCs w:val="28"/>
      </w:rPr>
      <w:t xml:space="preserve">                            Продовження додатка 2</w:t>
    </w:r>
  </w:p>
  <w:p w:rsidR="0054764C" w:rsidRDefault="0054764C">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4C"/>
    <w:rsid w:val="000F40A3"/>
    <w:rsid w:val="001769E4"/>
    <w:rsid w:val="00211EA8"/>
    <w:rsid w:val="00266440"/>
    <w:rsid w:val="0029219C"/>
    <w:rsid w:val="0043288F"/>
    <w:rsid w:val="004B249B"/>
    <w:rsid w:val="00546293"/>
    <w:rsid w:val="0054764C"/>
    <w:rsid w:val="00574EF1"/>
    <w:rsid w:val="005A18B3"/>
    <w:rsid w:val="00630CE4"/>
    <w:rsid w:val="008370AC"/>
    <w:rsid w:val="008D399B"/>
    <w:rsid w:val="00B85171"/>
    <w:rsid w:val="00C17CBE"/>
    <w:rsid w:val="00C956BB"/>
    <w:rsid w:val="00D113EC"/>
    <w:rsid w:val="00F42826"/>
    <w:rsid w:val="00FC7013"/>
    <w:rsid w:val="00FC7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0B22"/>
  <w15:docId w15:val="{2A828E63-4ECF-4B0C-909F-CE351AC6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574EF1"/>
    <w:rPr>
      <w:rFonts w:ascii="Segoe UI" w:hAnsi="Segoe UI" w:cs="Segoe UI"/>
      <w:sz w:val="18"/>
      <w:szCs w:val="18"/>
    </w:rPr>
  </w:style>
  <w:style w:type="character" w:customStyle="1" w:styleId="aa">
    <w:name w:val="Текст у виносці Знак"/>
    <w:basedOn w:val="a0"/>
    <w:link w:val="a9"/>
    <w:uiPriority w:val="99"/>
    <w:semiHidden/>
    <w:rsid w:val="00574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3940</Words>
  <Characters>2246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Долговська Ганна Павлівна</dc:creator>
  <cp:lastModifiedBy>Бабійчук Оксана Миколаївна</cp:lastModifiedBy>
  <cp:revision>2</cp:revision>
  <cp:lastPrinted>2024-10-01T05:38:00Z</cp:lastPrinted>
  <dcterms:created xsi:type="dcterms:W3CDTF">2025-04-09T13:25:00Z</dcterms:created>
  <dcterms:modified xsi:type="dcterms:W3CDTF">2025-04-09T13:25:00Z</dcterms:modified>
</cp:coreProperties>
</file>