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CAD5" w14:textId="77777777" w:rsidR="00DC4FBD" w:rsidRPr="00FD1393" w:rsidRDefault="00DC4FBD" w:rsidP="00DC4FBD">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20" w:before="288" w:after="0" w:line="240" w:lineRule="auto"/>
        <w:jc w:val="center"/>
        <w:rPr>
          <w:rFonts w:ascii="Times New Roman" w:eastAsia="Arial" w:hAnsi="Times New Roman" w:cs="Times New Roman"/>
          <w:sz w:val="28"/>
          <w:szCs w:val="28"/>
          <w:lang w:eastAsia="ru-RU"/>
        </w:rPr>
      </w:pPr>
      <w:r w:rsidRPr="00FD1393">
        <w:rPr>
          <w:rFonts w:ascii="Times New Roman" w:eastAsia="Arial" w:hAnsi="Times New Roman" w:cs="Times New Roman"/>
          <w:noProof/>
          <w:sz w:val="28"/>
          <w:szCs w:val="28"/>
          <w:lang w:eastAsia="uk-UA"/>
        </w:rPr>
        <w:drawing>
          <wp:inline distT="0" distB="0" distL="0" distR="0" wp14:anchorId="12E0DB70" wp14:editId="574F1BCC">
            <wp:extent cx="396240" cy="571500"/>
            <wp:effectExtent l="0" t="0" r="3810" b="0"/>
            <wp:docPr id="9" name="Рисунок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 black and white logo&#10;&#10;Description automatically generated with low confidence"/>
                    <pic:cNvPicPr>
                      <a:picLocks noChangeAspect="1" noChangeArrowheads="1"/>
                    </pic:cNvPicPr>
                  </pic:nvPicPr>
                  <pic:blipFill>
                    <a:blip r:embed="rId6" cstate="print">
                      <a:lum bright="-12000" contrast="24000"/>
                      <a:extLst>
                        <a:ext uri="{28A0092B-C50C-407E-A947-70E740481C1C}">
                          <a14:useLocalDpi xmlns:a14="http://schemas.microsoft.com/office/drawing/2010/main" val="0"/>
                        </a:ext>
                      </a:extLst>
                    </a:blip>
                    <a:srcRect/>
                    <a:stretch>
                      <a:fillRect/>
                    </a:stretch>
                  </pic:blipFill>
                  <pic:spPr bwMode="auto">
                    <a:xfrm>
                      <a:off x="0" y="0"/>
                      <a:ext cx="396240" cy="571500"/>
                    </a:xfrm>
                    <a:prstGeom prst="rect">
                      <a:avLst/>
                    </a:prstGeom>
                    <a:noFill/>
                    <a:ln>
                      <a:noFill/>
                    </a:ln>
                  </pic:spPr>
                </pic:pic>
              </a:graphicData>
            </a:graphic>
          </wp:inline>
        </w:drawing>
      </w:r>
    </w:p>
    <w:p w14:paraId="6D681DDA" w14:textId="77777777" w:rsidR="00DC4FBD" w:rsidRPr="00FD1393" w:rsidRDefault="00DC4FBD" w:rsidP="00DC4FBD">
      <w:pPr>
        <w:shd w:val="clear" w:color="auto" w:fill="FFFFFF"/>
        <w:spacing w:beforeLines="120" w:before="288" w:after="120" w:line="240" w:lineRule="auto"/>
        <w:jc w:val="center"/>
        <w:rPr>
          <w:rFonts w:ascii="Times New Roman" w:eastAsia="Times New Roman" w:hAnsi="Times New Roman" w:cs="Times New Roman"/>
          <w:b/>
          <w:sz w:val="28"/>
          <w:szCs w:val="28"/>
          <w:lang w:eastAsia="ru-RU"/>
        </w:rPr>
      </w:pPr>
      <w:r w:rsidRPr="00FD1393">
        <w:rPr>
          <w:rFonts w:ascii="Times New Roman" w:eastAsia="Times New Roman" w:hAnsi="Times New Roman" w:cs="Times New Roman"/>
          <w:b/>
          <w:sz w:val="28"/>
          <w:szCs w:val="28"/>
          <w:lang w:eastAsia="ru-RU"/>
        </w:rPr>
        <w:t>КАБІНЕТ МІНІСТРІВ УКРАЇНИ</w:t>
      </w:r>
    </w:p>
    <w:p w14:paraId="4E4E282F" w14:textId="77777777" w:rsidR="00DC4FBD" w:rsidRDefault="00DC4FBD" w:rsidP="00DC4FBD">
      <w:pPr>
        <w:shd w:val="clear" w:color="auto" w:fill="FFFFFF"/>
        <w:spacing w:beforeLines="120" w:before="288" w:after="0" w:line="240" w:lineRule="auto"/>
        <w:jc w:val="center"/>
        <w:rPr>
          <w:rFonts w:ascii="Times New Roman" w:eastAsia="Times New Roman" w:hAnsi="Times New Roman" w:cs="Times New Roman"/>
          <w:b/>
          <w:smallCaps/>
          <w:sz w:val="28"/>
          <w:szCs w:val="28"/>
          <w:lang w:eastAsia="ru-RU"/>
        </w:rPr>
      </w:pPr>
      <w:r w:rsidRPr="00FD1393">
        <w:rPr>
          <w:rFonts w:ascii="Times New Roman" w:eastAsia="Times New Roman" w:hAnsi="Times New Roman" w:cs="Times New Roman"/>
          <w:b/>
          <w:smallCaps/>
          <w:sz w:val="28"/>
          <w:szCs w:val="28"/>
          <w:lang w:eastAsia="ru-RU"/>
        </w:rPr>
        <w:t>ПОСТАНОВА</w:t>
      </w:r>
    </w:p>
    <w:p w14:paraId="276873CF" w14:textId="77777777" w:rsidR="00DC4FBD" w:rsidRPr="00FD1393" w:rsidRDefault="00DC4FBD" w:rsidP="00DC4FBD">
      <w:pPr>
        <w:shd w:val="clear" w:color="auto" w:fill="FFFFFF"/>
        <w:spacing w:line="240" w:lineRule="auto"/>
        <w:jc w:val="center"/>
        <w:rPr>
          <w:rFonts w:ascii="Times New Roman" w:eastAsia="Times New Roman" w:hAnsi="Times New Roman" w:cs="Times New Roman"/>
          <w:bCs/>
          <w:sz w:val="28"/>
          <w:szCs w:val="28"/>
          <w:lang w:eastAsia="ru-RU"/>
        </w:rPr>
      </w:pPr>
      <w:bookmarkStart w:id="0" w:name="_gjdgxs"/>
      <w:bookmarkEnd w:id="0"/>
      <w:r w:rsidRPr="00FD1393">
        <w:rPr>
          <w:rFonts w:ascii="Times New Roman" w:eastAsia="Times New Roman" w:hAnsi="Times New Roman" w:cs="Times New Roman"/>
          <w:bCs/>
          <w:sz w:val="28"/>
          <w:szCs w:val="28"/>
          <w:lang w:eastAsia="ru-RU"/>
        </w:rPr>
        <w:t xml:space="preserve">            від ____________________ 202</w:t>
      </w:r>
      <w:r>
        <w:rPr>
          <w:rFonts w:ascii="Times New Roman" w:eastAsia="Times New Roman" w:hAnsi="Times New Roman" w:cs="Times New Roman"/>
          <w:bCs/>
          <w:sz w:val="28"/>
          <w:szCs w:val="28"/>
          <w:lang w:eastAsia="ru-RU"/>
        </w:rPr>
        <w:t>5</w:t>
      </w:r>
      <w:r w:rsidRPr="00FD1393">
        <w:rPr>
          <w:rFonts w:ascii="Times New Roman" w:eastAsia="Times New Roman" w:hAnsi="Times New Roman" w:cs="Times New Roman"/>
          <w:bCs/>
          <w:sz w:val="28"/>
          <w:szCs w:val="28"/>
          <w:lang w:eastAsia="ru-RU"/>
        </w:rPr>
        <w:t xml:space="preserve"> р. № </w:t>
      </w:r>
    </w:p>
    <w:p w14:paraId="551EE08A" w14:textId="4FE3F17F" w:rsidR="00DC4FBD" w:rsidRPr="00231009" w:rsidRDefault="00DC4FBD" w:rsidP="00231009">
      <w:pPr>
        <w:shd w:val="clear" w:color="auto" w:fill="FFFFFF"/>
        <w:spacing w:line="240" w:lineRule="auto"/>
        <w:jc w:val="center"/>
        <w:rPr>
          <w:rFonts w:ascii="Times New Roman" w:eastAsia="Times New Roman" w:hAnsi="Times New Roman" w:cs="Times New Roman"/>
          <w:bCs/>
          <w:sz w:val="28"/>
          <w:szCs w:val="28"/>
          <w:lang w:eastAsia="ru-RU"/>
        </w:rPr>
      </w:pPr>
      <w:r w:rsidRPr="00FD1393">
        <w:rPr>
          <w:rFonts w:ascii="Times New Roman" w:eastAsia="Times New Roman" w:hAnsi="Times New Roman" w:cs="Times New Roman"/>
          <w:bCs/>
          <w:sz w:val="28"/>
          <w:szCs w:val="28"/>
          <w:lang w:eastAsia="ru-RU"/>
        </w:rPr>
        <w:t>Київ</w:t>
      </w:r>
    </w:p>
    <w:p w14:paraId="1C98FEE7" w14:textId="77777777" w:rsidR="00DC4FBD" w:rsidRPr="00FD1393" w:rsidRDefault="00DC4FBD" w:rsidP="00DC4FBD">
      <w:pPr>
        <w:shd w:val="clear" w:color="auto" w:fill="FFFFFF"/>
        <w:spacing w:after="0" w:line="240" w:lineRule="auto"/>
        <w:jc w:val="center"/>
        <w:rPr>
          <w:rFonts w:ascii="Times New Roman" w:eastAsia="Times New Roman" w:hAnsi="Times New Roman" w:cs="Times New Roman"/>
          <w:b/>
          <w:sz w:val="28"/>
          <w:szCs w:val="28"/>
          <w:lang w:eastAsia="ru-RU"/>
        </w:rPr>
      </w:pPr>
    </w:p>
    <w:p w14:paraId="6D1716EB" w14:textId="76B47D82" w:rsidR="00DC4FBD" w:rsidRPr="008B21EF" w:rsidRDefault="00DC4FBD" w:rsidP="00231009">
      <w:pPr>
        <w:shd w:val="clear" w:color="auto" w:fill="FFFFFF"/>
        <w:spacing w:after="0" w:line="240" w:lineRule="auto"/>
        <w:jc w:val="center"/>
        <w:rPr>
          <w:rFonts w:ascii="Times New Roman" w:eastAsia="Calibri" w:hAnsi="Times New Roman" w:cs="Times New Roman"/>
          <w:b/>
          <w:bCs/>
          <w:sz w:val="28"/>
          <w:szCs w:val="28"/>
          <w:shd w:val="clear" w:color="auto" w:fill="FFFFFF"/>
          <w:lang w:eastAsia="ru-RU"/>
        </w:rPr>
      </w:pPr>
      <w:r w:rsidRPr="008B21EF">
        <w:rPr>
          <w:rFonts w:ascii="Times New Roman" w:eastAsia="Times New Roman" w:hAnsi="Times New Roman" w:cs="Times New Roman"/>
          <w:b/>
          <w:sz w:val="28"/>
          <w:szCs w:val="28"/>
          <w:lang w:eastAsia="ru-RU"/>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29D72983" w14:textId="77777777" w:rsidR="00DC4FBD" w:rsidRPr="008B21EF" w:rsidRDefault="00DC4FBD" w:rsidP="00DC4FBD">
      <w:pPr>
        <w:shd w:val="clear" w:color="auto" w:fill="FFFFFF"/>
        <w:spacing w:after="0" w:line="240" w:lineRule="auto"/>
        <w:jc w:val="center"/>
        <w:rPr>
          <w:rFonts w:ascii="Times New Roman" w:eastAsia="Times New Roman" w:hAnsi="Times New Roman" w:cs="Times New Roman"/>
          <w:b/>
          <w:sz w:val="28"/>
          <w:szCs w:val="28"/>
          <w:lang w:eastAsia="ru-RU"/>
        </w:rPr>
      </w:pPr>
    </w:p>
    <w:p w14:paraId="3E604F0C" w14:textId="764F544B" w:rsidR="00DC4FBD" w:rsidRPr="008B21EF" w:rsidRDefault="00DC4FBD" w:rsidP="00EB1281">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8B21EF">
        <w:rPr>
          <w:rFonts w:ascii="Times New Roman" w:eastAsia="Times New Roman" w:hAnsi="Times New Roman" w:cs="Times New Roman"/>
          <w:sz w:val="28"/>
          <w:szCs w:val="28"/>
          <w:lang w:eastAsia="ru-RU"/>
        </w:rPr>
        <w:t xml:space="preserve">Кабінет Міністрів України </w:t>
      </w:r>
      <w:r w:rsidRPr="008B21EF">
        <w:rPr>
          <w:rFonts w:ascii="Times New Roman" w:eastAsia="Times New Roman" w:hAnsi="Times New Roman" w:cs="Times New Roman"/>
          <w:b/>
          <w:bCs/>
          <w:sz w:val="28"/>
          <w:szCs w:val="28"/>
          <w:lang w:eastAsia="ru-RU"/>
        </w:rPr>
        <w:t>п</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о</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с</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т</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а</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н</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о</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в</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л</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я</w:t>
      </w:r>
      <w:r w:rsidR="00862527" w:rsidRPr="008B21EF">
        <w:rPr>
          <w:rFonts w:ascii="Times New Roman" w:eastAsia="Times New Roman" w:hAnsi="Times New Roman" w:cs="Times New Roman"/>
          <w:b/>
          <w:bCs/>
          <w:sz w:val="28"/>
          <w:szCs w:val="28"/>
          <w:lang w:eastAsia="ru-RU"/>
        </w:rPr>
        <w:t xml:space="preserve"> </w:t>
      </w:r>
      <w:r w:rsidRPr="008B21EF">
        <w:rPr>
          <w:rFonts w:ascii="Times New Roman" w:eastAsia="Times New Roman" w:hAnsi="Times New Roman" w:cs="Times New Roman"/>
          <w:b/>
          <w:bCs/>
          <w:sz w:val="28"/>
          <w:szCs w:val="28"/>
          <w:lang w:eastAsia="ru-RU"/>
        </w:rPr>
        <w:t>є:</w:t>
      </w:r>
    </w:p>
    <w:p w14:paraId="0FC54BA4" w14:textId="77777777" w:rsidR="00DC4FBD" w:rsidRPr="008B21EF" w:rsidRDefault="00DC4FBD" w:rsidP="00DC4FBD">
      <w:pPr>
        <w:shd w:val="clear" w:color="auto" w:fill="FFFFFF"/>
        <w:spacing w:after="0" w:line="240" w:lineRule="auto"/>
        <w:jc w:val="both"/>
        <w:rPr>
          <w:rFonts w:ascii="Times New Roman" w:eastAsia="Times New Roman" w:hAnsi="Times New Roman" w:cs="Times New Roman"/>
          <w:sz w:val="28"/>
          <w:szCs w:val="28"/>
          <w:lang w:eastAsia="ru-RU"/>
        </w:rPr>
      </w:pPr>
    </w:p>
    <w:p w14:paraId="1EF3829C" w14:textId="309AB8FA" w:rsidR="00DC4FBD" w:rsidRPr="008B21EF" w:rsidRDefault="00DC4FBD" w:rsidP="00DC4FBD">
      <w:pPr>
        <w:ind w:firstLine="567"/>
        <w:jc w:val="both"/>
        <w:rPr>
          <w:rFonts w:ascii="Times New Roman" w:hAnsi="Times New Roman" w:cs="Times New Roman"/>
          <w:sz w:val="28"/>
          <w:szCs w:val="28"/>
          <w:shd w:val="clear" w:color="auto" w:fill="FFFFFF"/>
          <w:lang w:eastAsia="ru-RU"/>
        </w:rPr>
      </w:pPr>
      <w:r w:rsidRPr="008B21EF">
        <w:rPr>
          <w:rFonts w:ascii="Times New Roman" w:eastAsia="Calibri" w:hAnsi="Times New Roman" w:cs="Times New Roman"/>
          <w:sz w:val="28"/>
          <w:szCs w:val="28"/>
          <w:shd w:val="clear" w:color="auto" w:fill="FFFFFF"/>
          <w:lang w:eastAsia="ru-RU"/>
        </w:rPr>
        <w:t xml:space="preserve">1. </w:t>
      </w:r>
      <w:proofErr w:type="spellStart"/>
      <w:r w:rsidRPr="008B21EF">
        <w:rPr>
          <w:rFonts w:ascii="Times New Roman" w:eastAsia="Calibri" w:hAnsi="Times New Roman" w:cs="Times New Roman"/>
          <w:sz w:val="28"/>
          <w:szCs w:val="28"/>
          <w:shd w:val="clear" w:color="auto" w:fill="FFFFFF"/>
          <w:lang w:eastAsia="ru-RU"/>
        </w:rPr>
        <w:t>Внести</w:t>
      </w:r>
      <w:proofErr w:type="spellEnd"/>
      <w:r w:rsidRPr="008B21EF">
        <w:rPr>
          <w:rFonts w:ascii="Times New Roman" w:eastAsia="Calibri" w:hAnsi="Times New Roman" w:cs="Times New Roman"/>
          <w:sz w:val="28"/>
          <w:szCs w:val="28"/>
          <w:shd w:val="clear" w:color="auto" w:fill="FFFFFF"/>
          <w:lang w:eastAsia="ru-RU"/>
        </w:rPr>
        <w:t xml:space="preserve"> до Ліцензійних умов провадження господарської діяльності з</w:t>
      </w:r>
      <w:r w:rsidR="00862527" w:rsidRPr="008B21EF">
        <w:rPr>
          <w:rFonts w:ascii="Times New Roman" w:eastAsia="Calibri" w:hAnsi="Times New Roman" w:cs="Times New Roman"/>
          <w:sz w:val="28"/>
          <w:szCs w:val="28"/>
          <w:shd w:val="clear" w:color="auto" w:fill="FFFFFF"/>
          <w:lang w:eastAsia="ru-RU"/>
        </w:rPr>
        <w:t xml:space="preserve"> </w:t>
      </w:r>
      <w:r w:rsidRPr="008B21EF">
        <w:rPr>
          <w:rFonts w:ascii="Times New Roman" w:eastAsia="Calibri" w:hAnsi="Times New Roman" w:cs="Times New Roman"/>
          <w:sz w:val="28"/>
          <w:szCs w:val="28"/>
          <w:shd w:val="clear" w:color="auto" w:fill="FFFFFF"/>
          <w:lang w:eastAsia="ru-RU"/>
        </w:rPr>
        <w:t>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w:t>
      </w:r>
      <w:r w:rsidR="00862527" w:rsidRPr="008B21EF">
        <w:rPr>
          <w:rFonts w:ascii="Times New Roman" w:eastAsia="Calibri" w:hAnsi="Times New Roman" w:cs="Times New Roman"/>
          <w:sz w:val="28"/>
          <w:szCs w:val="28"/>
          <w:shd w:val="clear" w:color="auto" w:fill="FFFFFF"/>
          <w:lang w:eastAsia="ru-RU"/>
        </w:rPr>
        <w:t xml:space="preserve"> </w:t>
      </w:r>
      <w:r w:rsidR="00862527" w:rsidRPr="008B21EF">
        <w:rPr>
          <w:rFonts w:ascii="Times New Roman" w:eastAsia="Calibri" w:hAnsi="Times New Roman" w:cs="Times New Roman"/>
          <w:sz w:val="28"/>
          <w:szCs w:val="28"/>
          <w:shd w:val="clear" w:color="auto" w:fill="FFFFFF"/>
          <w:lang w:eastAsia="ru-RU"/>
        </w:rPr>
        <w:br/>
      </w:r>
      <w:r w:rsidRPr="008B21EF">
        <w:rPr>
          <w:rFonts w:ascii="Times New Roman" w:eastAsia="Calibri" w:hAnsi="Times New Roman" w:cs="Times New Roman"/>
          <w:sz w:val="28"/>
          <w:szCs w:val="28"/>
          <w:shd w:val="clear" w:color="auto" w:fill="FFFFFF"/>
          <w:lang w:eastAsia="ru-RU"/>
        </w:rPr>
        <w:t>30</w:t>
      </w:r>
      <w:r w:rsidR="00862527" w:rsidRPr="008B21EF">
        <w:rPr>
          <w:rFonts w:ascii="Times New Roman" w:eastAsia="Calibri" w:hAnsi="Times New Roman" w:cs="Times New Roman"/>
          <w:sz w:val="28"/>
          <w:szCs w:val="28"/>
          <w:shd w:val="clear" w:color="auto" w:fill="FFFFFF"/>
          <w:lang w:eastAsia="ru-RU"/>
        </w:rPr>
        <w:t xml:space="preserve"> </w:t>
      </w:r>
      <w:r w:rsidRPr="008B21EF">
        <w:rPr>
          <w:rFonts w:ascii="Times New Roman" w:eastAsia="Calibri" w:hAnsi="Times New Roman" w:cs="Times New Roman"/>
          <w:sz w:val="28"/>
          <w:szCs w:val="28"/>
          <w:shd w:val="clear" w:color="auto" w:fill="FFFFFF"/>
          <w:lang w:eastAsia="ru-RU"/>
        </w:rPr>
        <w:t>листопада 2016 р. № 929 (Офіційний вісник України, 2016 р., №</w:t>
      </w:r>
      <w:r w:rsidR="00862527" w:rsidRPr="008B21EF">
        <w:rPr>
          <w:rFonts w:ascii="Times New Roman" w:eastAsia="Calibri" w:hAnsi="Times New Roman" w:cs="Times New Roman"/>
          <w:sz w:val="28"/>
          <w:szCs w:val="28"/>
          <w:shd w:val="clear" w:color="auto" w:fill="FFFFFF"/>
          <w:lang w:eastAsia="ru-RU"/>
        </w:rPr>
        <w:t xml:space="preserve"> </w:t>
      </w:r>
      <w:r w:rsidRPr="008B21EF">
        <w:rPr>
          <w:rFonts w:ascii="Times New Roman" w:eastAsia="Calibri" w:hAnsi="Times New Roman" w:cs="Times New Roman"/>
          <w:sz w:val="28"/>
          <w:szCs w:val="28"/>
          <w:shd w:val="clear" w:color="auto" w:fill="FFFFFF"/>
          <w:lang w:eastAsia="ru-RU"/>
        </w:rPr>
        <w:t xml:space="preserve">99, </w:t>
      </w:r>
      <w:r w:rsidRPr="008B21EF">
        <w:rPr>
          <w:rFonts w:ascii="Times New Roman" w:hAnsi="Times New Roman" w:cs="Times New Roman"/>
          <w:sz w:val="28"/>
          <w:szCs w:val="28"/>
          <w:shd w:val="clear" w:color="auto" w:fill="FFFFFF"/>
          <w:lang w:eastAsia="ru-RU"/>
        </w:rPr>
        <w:t xml:space="preserve">2021 р., № 67, ст. 4230, </w:t>
      </w:r>
      <w:r w:rsidRPr="008B21EF">
        <w:rPr>
          <w:rFonts w:ascii="Times New Roman" w:eastAsia="Calibri" w:hAnsi="Times New Roman" w:cs="Times New Roman"/>
          <w:sz w:val="28"/>
          <w:szCs w:val="28"/>
          <w:shd w:val="clear" w:color="auto" w:fill="FFFFFF"/>
          <w:lang w:eastAsia="ru-RU"/>
        </w:rPr>
        <w:t>2021</w:t>
      </w:r>
      <w:r w:rsidR="00862527" w:rsidRPr="008B21EF">
        <w:rPr>
          <w:rFonts w:ascii="Times New Roman" w:eastAsia="Calibri" w:hAnsi="Times New Roman" w:cs="Times New Roman"/>
          <w:sz w:val="28"/>
          <w:szCs w:val="28"/>
          <w:shd w:val="clear" w:color="auto" w:fill="FFFFFF"/>
          <w:lang w:eastAsia="ru-RU"/>
        </w:rPr>
        <w:t xml:space="preserve"> </w:t>
      </w:r>
      <w:r w:rsidRPr="008B21EF">
        <w:rPr>
          <w:rFonts w:ascii="Times New Roman" w:eastAsia="Calibri" w:hAnsi="Times New Roman" w:cs="Times New Roman"/>
          <w:sz w:val="28"/>
          <w:szCs w:val="28"/>
          <w:shd w:val="clear" w:color="auto" w:fill="FFFFFF"/>
          <w:lang w:eastAsia="ru-RU"/>
        </w:rPr>
        <w:t>р., №</w:t>
      </w:r>
      <w:r w:rsidR="00862527" w:rsidRPr="008B21EF">
        <w:rPr>
          <w:rFonts w:ascii="Times New Roman" w:eastAsia="Calibri" w:hAnsi="Times New Roman" w:cs="Times New Roman"/>
          <w:sz w:val="28"/>
          <w:szCs w:val="28"/>
          <w:shd w:val="clear" w:color="auto" w:fill="FFFFFF"/>
          <w:lang w:eastAsia="ru-RU"/>
        </w:rPr>
        <w:t xml:space="preserve"> </w:t>
      </w:r>
      <w:r w:rsidRPr="008B21EF">
        <w:rPr>
          <w:rFonts w:ascii="Times New Roman" w:eastAsia="Calibri" w:hAnsi="Times New Roman" w:cs="Times New Roman"/>
          <w:sz w:val="28"/>
          <w:szCs w:val="28"/>
          <w:shd w:val="clear" w:color="auto" w:fill="FFFFFF"/>
          <w:lang w:eastAsia="ru-RU"/>
        </w:rPr>
        <w:t xml:space="preserve">78, ст. 4933, 2023 р., № 68, ст.3931, 2023 р., № 77, </w:t>
      </w:r>
      <w:r w:rsidR="00862527" w:rsidRPr="008B21EF">
        <w:rPr>
          <w:rFonts w:ascii="Times New Roman" w:eastAsia="Calibri" w:hAnsi="Times New Roman" w:cs="Times New Roman"/>
          <w:sz w:val="28"/>
          <w:szCs w:val="28"/>
          <w:shd w:val="clear" w:color="auto" w:fill="FFFFFF"/>
          <w:lang w:eastAsia="ru-RU"/>
        </w:rPr>
        <w:br/>
      </w:r>
      <w:r w:rsidRPr="008B21EF">
        <w:rPr>
          <w:rFonts w:ascii="Times New Roman" w:eastAsia="Calibri" w:hAnsi="Times New Roman" w:cs="Times New Roman"/>
          <w:sz w:val="28"/>
          <w:szCs w:val="28"/>
          <w:shd w:val="clear" w:color="auto" w:fill="FFFFFF"/>
          <w:lang w:eastAsia="ru-RU"/>
        </w:rPr>
        <w:t xml:space="preserve">ст. 4358, 2024 р., № 90, ст. 5804), </w:t>
      </w:r>
      <w:r w:rsidRPr="008B21EF">
        <w:rPr>
          <w:rFonts w:ascii="Times New Roman" w:hAnsi="Times New Roman" w:cs="Times New Roman"/>
          <w:sz w:val="28"/>
          <w:szCs w:val="28"/>
          <w:shd w:val="clear" w:color="auto" w:fill="FFFFFF"/>
          <w:lang w:eastAsia="ru-RU"/>
        </w:rPr>
        <w:t>зміни, що</w:t>
      </w:r>
      <w:r w:rsidR="00862527" w:rsidRPr="008B21EF">
        <w:rPr>
          <w:rFonts w:ascii="Times New Roman" w:hAnsi="Times New Roman" w:cs="Times New Roman"/>
          <w:sz w:val="28"/>
          <w:szCs w:val="28"/>
          <w:shd w:val="clear" w:color="auto" w:fill="FFFFFF"/>
          <w:lang w:eastAsia="ru-RU"/>
        </w:rPr>
        <w:t xml:space="preserve"> </w:t>
      </w:r>
      <w:r w:rsidRPr="008B21EF">
        <w:rPr>
          <w:rFonts w:ascii="Times New Roman" w:hAnsi="Times New Roman" w:cs="Times New Roman"/>
          <w:sz w:val="28"/>
          <w:szCs w:val="28"/>
          <w:shd w:val="clear" w:color="auto" w:fill="FFFFFF"/>
          <w:lang w:eastAsia="ru-RU"/>
        </w:rPr>
        <w:t>додаються.</w:t>
      </w:r>
    </w:p>
    <w:p w14:paraId="3AB71F72" w14:textId="02690F69" w:rsidR="00862527" w:rsidRPr="008B21EF" w:rsidRDefault="00862527" w:rsidP="00DC4FBD">
      <w:pPr>
        <w:ind w:firstLine="567"/>
        <w:jc w:val="both"/>
        <w:rPr>
          <w:rFonts w:ascii="Times New Roman" w:eastAsia="Calibri" w:hAnsi="Times New Roman" w:cs="Times New Roman"/>
          <w:sz w:val="28"/>
          <w:szCs w:val="28"/>
          <w:shd w:val="clear" w:color="auto" w:fill="FFFFFF"/>
          <w:lang w:eastAsia="ru-RU"/>
        </w:rPr>
      </w:pPr>
      <w:r w:rsidRPr="008B21EF">
        <w:rPr>
          <w:rFonts w:ascii="Times New Roman" w:eastAsia="Calibri" w:hAnsi="Times New Roman" w:cs="Times New Roman"/>
          <w:sz w:val="28"/>
          <w:szCs w:val="28"/>
          <w:shd w:val="clear" w:color="auto" w:fill="FFFFFF"/>
          <w:lang w:eastAsia="ru-RU"/>
        </w:rPr>
        <w:t xml:space="preserve">2. </w:t>
      </w:r>
      <w:r w:rsidR="00EB1281" w:rsidRPr="008B21EF">
        <w:rPr>
          <w:rFonts w:ascii="Times New Roman" w:eastAsia="Calibri" w:hAnsi="Times New Roman" w:cs="Times New Roman"/>
          <w:sz w:val="28"/>
          <w:szCs w:val="28"/>
          <w:shd w:val="clear" w:color="auto" w:fill="FFFFFF"/>
          <w:lang w:eastAsia="ru-RU"/>
        </w:rPr>
        <w:t xml:space="preserve">Установити, що строк, протягом якого суб’єкти господарювання, які отримали ліцензію на провадження господарської діяльності з роздрібної торгівлі лікарськими засобами до набрання чинності цією постановою, зобов’язані </w:t>
      </w:r>
      <w:r w:rsidR="00F97B97" w:rsidRPr="008B21EF">
        <w:rPr>
          <w:rFonts w:ascii="Times New Roman" w:eastAsia="Calibri" w:hAnsi="Times New Roman" w:cs="Times New Roman"/>
          <w:sz w:val="28"/>
          <w:szCs w:val="28"/>
          <w:shd w:val="clear" w:color="auto" w:fill="FFFFFF"/>
          <w:lang w:eastAsia="ru-RU"/>
        </w:rPr>
        <w:t>подати до органу ліцензування інформацію щодо приналежності до аптечної мережі, передбачену</w:t>
      </w:r>
      <w:r w:rsidR="00231009" w:rsidRPr="008B21EF">
        <w:rPr>
          <w:rFonts w:ascii="Times New Roman" w:eastAsia="Calibri" w:hAnsi="Times New Roman" w:cs="Times New Roman"/>
          <w:sz w:val="28"/>
          <w:szCs w:val="28"/>
          <w:shd w:val="clear" w:color="auto" w:fill="FFFFFF"/>
          <w:lang w:eastAsia="ru-RU"/>
        </w:rPr>
        <w:t xml:space="preserve"> абзацом другим пункту 2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цією постановою, становить шість місяців з дня набрання чинності цією постановою</w:t>
      </w:r>
      <w:r w:rsidR="00EB1281" w:rsidRPr="008B21EF">
        <w:rPr>
          <w:rFonts w:ascii="Times New Roman" w:eastAsia="Calibri" w:hAnsi="Times New Roman" w:cs="Times New Roman"/>
          <w:sz w:val="28"/>
          <w:szCs w:val="28"/>
          <w:shd w:val="clear" w:color="auto" w:fill="FFFFFF"/>
          <w:lang w:eastAsia="ru-RU"/>
        </w:rPr>
        <w:t>.</w:t>
      </w:r>
    </w:p>
    <w:p w14:paraId="7EE65EB4" w14:textId="22053C26" w:rsidR="00DC4FBD" w:rsidRPr="007841DB" w:rsidRDefault="00231009" w:rsidP="00DC4FBD">
      <w:pPr>
        <w:spacing w:after="0" w:line="240" w:lineRule="auto"/>
        <w:ind w:firstLine="567"/>
        <w:jc w:val="both"/>
        <w:rPr>
          <w:rFonts w:ascii="Times New Roman" w:eastAsia="Calibri" w:hAnsi="Times New Roman" w:cs="Times New Roman"/>
          <w:sz w:val="28"/>
          <w:szCs w:val="28"/>
          <w:shd w:val="clear" w:color="auto" w:fill="FFFFFF"/>
          <w:lang w:eastAsia="ru-RU"/>
        </w:rPr>
      </w:pPr>
      <w:r w:rsidRPr="008B21EF">
        <w:rPr>
          <w:rFonts w:ascii="Times New Roman" w:eastAsia="Calibri" w:hAnsi="Times New Roman" w:cs="Times New Roman"/>
          <w:sz w:val="28"/>
          <w:szCs w:val="28"/>
          <w:shd w:val="clear" w:color="auto" w:fill="FFFFFF"/>
          <w:lang w:eastAsia="ru-RU"/>
        </w:rPr>
        <w:t>3</w:t>
      </w:r>
      <w:r w:rsidR="00DC4FBD" w:rsidRPr="008B21EF">
        <w:rPr>
          <w:rFonts w:ascii="Times New Roman" w:eastAsia="Calibri" w:hAnsi="Times New Roman" w:cs="Times New Roman"/>
          <w:sz w:val="28"/>
          <w:szCs w:val="28"/>
          <w:shd w:val="clear" w:color="auto" w:fill="FFFFFF"/>
          <w:lang w:eastAsia="ru-RU"/>
        </w:rPr>
        <w:t xml:space="preserve">. </w:t>
      </w:r>
      <w:r w:rsidR="00C260AD" w:rsidRPr="007161A1">
        <w:rPr>
          <w:rFonts w:ascii="Times New Roman" w:eastAsia="Calibri" w:hAnsi="Times New Roman" w:cs="Times New Roman"/>
          <w:sz w:val="28"/>
          <w:szCs w:val="28"/>
          <w:shd w:val="clear" w:color="auto" w:fill="FFFFFF"/>
          <w:lang w:eastAsia="ru-RU"/>
        </w:rPr>
        <w:t>Ця постанова набирає чинності через два місяці з дня її опублікування.</w:t>
      </w:r>
    </w:p>
    <w:p w14:paraId="47F08F06" w14:textId="77777777" w:rsidR="00DC4FBD" w:rsidRPr="008B21EF" w:rsidRDefault="00DC4FBD" w:rsidP="00DC4FBD">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p>
    <w:p w14:paraId="72ABBC28" w14:textId="75D63538" w:rsidR="00DC4FBD" w:rsidRDefault="00DC4FBD" w:rsidP="00DC4FBD">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r w:rsidRPr="008B21EF">
        <w:rPr>
          <w:rFonts w:ascii="Times New Roman" w:eastAsia="Calibri" w:hAnsi="Times New Roman" w:cs="Times New Roman"/>
          <w:b/>
          <w:bCs/>
          <w:sz w:val="28"/>
          <w:szCs w:val="28"/>
          <w:shd w:val="clear" w:color="auto" w:fill="FFFFFF"/>
          <w:lang w:eastAsia="ru-RU"/>
        </w:rPr>
        <w:t>Прем’єр-міністр України</w:t>
      </w:r>
      <w:r w:rsidRPr="008B21EF">
        <w:rPr>
          <w:rFonts w:ascii="Times New Roman" w:eastAsia="Calibri" w:hAnsi="Times New Roman" w:cs="Times New Roman"/>
          <w:b/>
          <w:bCs/>
          <w:sz w:val="28"/>
          <w:szCs w:val="28"/>
          <w:shd w:val="clear" w:color="auto" w:fill="FFFFFF"/>
          <w:lang w:eastAsia="ru-RU"/>
        </w:rPr>
        <w:tab/>
      </w:r>
      <w:r w:rsidRPr="008B21EF">
        <w:rPr>
          <w:rFonts w:ascii="Times New Roman" w:eastAsia="Calibri" w:hAnsi="Times New Roman" w:cs="Times New Roman"/>
          <w:b/>
          <w:bCs/>
          <w:sz w:val="28"/>
          <w:szCs w:val="28"/>
          <w:shd w:val="clear" w:color="auto" w:fill="FFFFFF"/>
          <w:lang w:eastAsia="ru-RU"/>
        </w:rPr>
        <w:tab/>
        <w:t xml:space="preserve">    </w:t>
      </w:r>
      <w:r w:rsidRPr="008B21EF">
        <w:rPr>
          <w:rFonts w:ascii="Times New Roman" w:eastAsia="Calibri" w:hAnsi="Times New Roman" w:cs="Times New Roman"/>
          <w:b/>
          <w:bCs/>
          <w:sz w:val="28"/>
          <w:szCs w:val="28"/>
          <w:shd w:val="clear" w:color="auto" w:fill="FFFFFF"/>
          <w:lang w:eastAsia="ru-RU"/>
        </w:rPr>
        <w:tab/>
      </w:r>
      <w:r w:rsidRPr="008B21EF">
        <w:rPr>
          <w:rFonts w:ascii="Times New Roman" w:eastAsia="Calibri" w:hAnsi="Times New Roman" w:cs="Times New Roman"/>
          <w:b/>
          <w:bCs/>
          <w:sz w:val="28"/>
          <w:szCs w:val="28"/>
          <w:shd w:val="clear" w:color="auto" w:fill="FFFFFF"/>
          <w:lang w:eastAsia="ru-RU"/>
        </w:rPr>
        <w:tab/>
      </w:r>
      <w:r w:rsidRPr="008B21EF">
        <w:rPr>
          <w:rFonts w:ascii="Times New Roman" w:eastAsia="Calibri" w:hAnsi="Times New Roman" w:cs="Times New Roman"/>
          <w:b/>
          <w:bCs/>
          <w:sz w:val="28"/>
          <w:szCs w:val="28"/>
          <w:shd w:val="clear" w:color="auto" w:fill="FFFFFF"/>
          <w:lang w:eastAsia="ru-RU"/>
        </w:rPr>
        <w:tab/>
      </w:r>
      <w:r w:rsidR="00231009" w:rsidRPr="008B21EF">
        <w:rPr>
          <w:rFonts w:ascii="Times New Roman" w:eastAsia="Calibri" w:hAnsi="Times New Roman" w:cs="Times New Roman"/>
          <w:b/>
          <w:bCs/>
          <w:sz w:val="28"/>
          <w:szCs w:val="28"/>
          <w:shd w:val="clear" w:color="auto" w:fill="FFFFFF"/>
          <w:lang w:eastAsia="ru-RU"/>
        </w:rPr>
        <w:t xml:space="preserve">               </w:t>
      </w:r>
      <w:r w:rsidRPr="008B21EF">
        <w:rPr>
          <w:rFonts w:ascii="Times New Roman" w:eastAsia="Calibri" w:hAnsi="Times New Roman" w:cs="Times New Roman"/>
          <w:b/>
          <w:bCs/>
          <w:sz w:val="28"/>
          <w:szCs w:val="28"/>
          <w:shd w:val="clear" w:color="auto" w:fill="FFFFFF"/>
          <w:lang w:eastAsia="ru-RU"/>
        </w:rPr>
        <w:t>Д</w:t>
      </w:r>
      <w:r w:rsidR="00231009" w:rsidRPr="008B21EF">
        <w:rPr>
          <w:rFonts w:ascii="Times New Roman" w:eastAsia="Calibri" w:hAnsi="Times New Roman" w:cs="Times New Roman"/>
          <w:b/>
          <w:bCs/>
          <w:sz w:val="28"/>
          <w:szCs w:val="28"/>
          <w:shd w:val="clear" w:color="auto" w:fill="FFFFFF"/>
          <w:lang w:eastAsia="ru-RU"/>
        </w:rPr>
        <w:t>.</w:t>
      </w:r>
      <w:r w:rsidRPr="008B21EF">
        <w:rPr>
          <w:rFonts w:ascii="Times New Roman" w:eastAsia="Calibri" w:hAnsi="Times New Roman" w:cs="Times New Roman"/>
          <w:b/>
          <w:bCs/>
          <w:sz w:val="28"/>
          <w:szCs w:val="28"/>
          <w:shd w:val="clear" w:color="auto" w:fill="FFFFFF"/>
          <w:lang w:eastAsia="ru-RU"/>
        </w:rPr>
        <w:t xml:space="preserve"> ШМИГАЛЬ</w:t>
      </w:r>
    </w:p>
    <w:p w14:paraId="35C49BA8" w14:textId="52944EAD" w:rsidR="008124F5" w:rsidRDefault="008124F5" w:rsidP="00DC4FBD">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p>
    <w:p w14:paraId="1E9B2A1A" w14:textId="41AAE676" w:rsidR="008124F5" w:rsidRDefault="008124F5" w:rsidP="00DC4FBD">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p>
    <w:p w14:paraId="54580D7D" w14:textId="510A5F55" w:rsidR="008124F5" w:rsidRDefault="008124F5" w:rsidP="00DC4FBD">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p>
    <w:p w14:paraId="15F82170" w14:textId="6B278C31" w:rsidR="008124F5" w:rsidRDefault="008124F5" w:rsidP="00DC4FBD">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p>
    <w:p w14:paraId="5D0DA1AF" w14:textId="77777777" w:rsidR="008124F5" w:rsidRPr="008124F5" w:rsidRDefault="008124F5" w:rsidP="008124F5">
      <w:pPr>
        <w:keepNext/>
        <w:keepLines/>
        <w:spacing w:after="0" w:line="240" w:lineRule="auto"/>
        <w:ind w:left="4111"/>
        <w:jc w:val="center"/>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lastRenderedPageBreak/>
        <w:t>ЗАТВЕРДЖЕНО</w:t>
      </w:r>
      <w:r w:rsidRPr="008124F5">
        <w:rPr>
          <w:rFonts w:ascii="Times New Roman" w:eastAsia="Times New Roman" w:hAnsi="Times New Roman" w:cs="Times New Roman"/>
          <w:sz w:val="28"/>
          <w:szCs w:val="28"/>
          <w:lang w:val="ru-RU" w:eastAsia="ru-RU"/>
        </w:rPr>
        <w:br/>
      </w:r>
      <w:r w:rsidRPr="008124F5">
        <w:rPr>
          <w:rFonts w:ascii="Times New Roman" w:eastAsia="Times New Roman" w:hAnsi="Times New Roman" w:cs="Times New Roman"/>
          <w:sz w:val="28"/>
          <w:szCs w:val="28"/>
          <w:lang w:eastAsia="ru-RU"/>
        </w:rPr>
        <w:t>постановою Кабінету Міністрів України</w:t>
      </w:r>
      <w:r w:rsidRPr="008124F5">
        <w:rPr>
          <w:rFonts w:ascii="Times New Roman" w:eastAsia="Times New Roman" w:hAnsi="Times New Roman" w:cs="Times New Roman"/>
          <w:sz w:val="28"/>
          <w:szCs w:val="28"/>
          <w:lang w:eastAsia="ru-RU"/>
        </w:rPr>
        <w:br/>
        <w:t xml:space="preserve">від </w:t>
      </w:r>
      <w:r w:rsidRPr="008124F5">
        <w:rPr>
          <w:rFonts w:ascii="Times New Roman" w:eastAsia="Times New Roman" w:hAnsi="Times New Roman" w:cs="Times New Roman"/>
          <w:sz w:val="28"/>
          <w:szCs w:val="28"/>
          <w:lang w:eastAsia="ru-RU"/>
        </w:rPr>
        <w:tab/>
      </w:r>
      <w:r w:rsidRPr="008124F5">
        <w:rPr>
          <w:rFonts w:ascii="Times New Roman" w:eastAsia="Times New Roman" w:hAnsi="Times New Roman" w:cs="Times New Roman"/>
          <w:sz w:val="28"/>
          <w:szCs w:val="28"/>
          <w:lang w:eastAsia="ru-RU"/>
        </w:rPr>
        <w:tab/>
        <w:t>2025 р. №</w:t>
      </w:r>
    </w:p>
    <w:p w14:paraId="6F0096B4" w14:textId="77777777" w:rsidR="008124F5" w:rsidRPr="008124F5" w:rsidRDefault="008124F5" w:rsidP="008124F5">
      <w:pPr>
        <w:spacing w:before="120" w:after="0" w:line="240" w:lineRule="auto"/>
        <w:rPr>
          <w:rFonts w:eastAsia="Times New Roman" w:cs="Times New Roman"/>
          <w:sz w:val="26"/>
          <w:szCs w:val="20"/>
          <w:lang w:eastAsia="ru-RU"/>
        </w:rPr>
      </w:pPr>
    </w:p>
    <w:p w14:paraId="04A27952" w14:textId="77777777" w:rsidR="008124F5" w:rsidRPr="008124F5" w:rsidRDefault="008124F5" w:rsidP="008124F5">
      <w:pPr>
        <w:keepNext/>
        <w:keepLines/>
        <w:spacing w:after="0" w:line="240" w:lineRule="auto"/>
        <w:jc w:val="center"/>
        <w:rPr>
          <w:rFonts w:ascii="Times New Roman" w:eastAsia="Times New Roman" w:hAnsi="Times New Roman" w:cs="Times New Roman"/>
          <w:b/>
          <w:sz w:val="28"/>
          <w:szCs w:val="28"/>
          <w:lang w:eastAsia="ru-RU"/>
        </w:rPr>
      </w:pPr>
      <w:r w:rsidRPr="008124F5">
        <w:rPr>
          <w:rFonts w:ascii="Times New Roman" w:eastAsia="Times New Roman" w:hAnsi="Times New Roman" w:cs="Times New Roman"/>
          <w:b/>
          <w:sz w:val="28"/>
          <w:szCs w:val="28"/>
          <w:lang w:eastAsia="ru-RU"/>
        </w:rPr>
        <w:t>ЗМІНИ,</w:t>
      </w:r>
      <w:r w:rsidRPr="008124F5">
        <w:rPr>
          <w:rFonts w:ascii="Times New Roman" w:eastAsia="Times New Roman" w:hAnsi="Times New Roman" w:cs="Times New Roman"/>
          <w:b/>
          <w:sz w:val="28"/>
          <w:szCs w:val="28"/>
          <w:lang w:eastAsia="ru-RU"/>
        </w:rPr>
        <w:br/>
        <w:t>що вносяться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6814F110" w14:textId="77777777" w:rsidR="008124F5" w:rsidRPr="008124F5" w:rsidRDefault="008124F5" w:rsidP="008124F5">
      <w:pPr>
        <w:spacing w:after="0" w:line="240" w:lineRule="auto"/>
        <w:ind w:firstLine="567"/>
        <w:rPr>
          <w:rFonts w:ascii="Times New Roman" w:eastAsia="Times New Roman" w:hAnsi="Times New Roman" w:cs="Times New Roman"/>
          <w:sz w:val="28"/>
          <w:szCs w:val="28"/>
          <w:lang w:eastAsia="ru-RU"/>
        </w:rPr>
      </w:pPr>
    </w:p>
    <w:p w14:paraId="0670EE73"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1. Абзац тридцять дев’ятий пункту 3 викласти в такій редакції:</w:t>
      </w:r>
    </w:p>
    <w:p w14:paraId="35785A04"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w:t>
      </w:r>
      <w:r w:rsidRPr="008124F5">
        <w:rPr>
          <w:rFonts w:ascii="Times New Roman" w:eastAsia="Times New Roman" w:hAnsi="Times New Roman" w:cs="Times New Roman" w:hint="eastAsia"/>
          <w:sz w:val="28"/>
          <w:szCs w:val="28"/>
          <w:lang w:eastAsia="ru-RU"/>
        </w:rPr>
        <w:t>Інші</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терміни</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вживаються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у</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значенні</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наведеному</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в</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Законі</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України</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Про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лікарські</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засоби»</w:t>
      </w:r>
      <w:r w:rsidRPr="008124F5">
        <w:rPr>
          <w:rFonts w:ascii="Times New Roman" w:eastAsia="Times New Roman" w:hAnsi="Times New Roman" w:cs="Times New Roman"/>
          <w:sz w:val="28"/>
          <w:szCs w:val="28"/>
          <w:lang w:eastAsia="ru-RU"/>
        </w:rPr>
        <w:t xml:space="preserve">, </w:t>
      </w:r>
      <w:r w:rsidRPr="008124F5">
        <w:rPr>
          <w:rFonts w:ascii="Times New Roman" w:eastAsia="Calibri" w:hAnsi="Times New Roman" w:cs="Times New Roman"/>
          <w:sz w:val="28"/>
          <w:szCs w:val="28"/>
          <w:shd w:val="clear" w:color="auto" w:fill="FFFFFF"/>
          <w:lang w:eastAsia="ru-RU"/>
        </w:rPr>
        <w:t xml:space="preserve">Законі України від 12 лютого 2025 р. № </w:t>
      </w:r>
      <w:r w:rsidRPr="008124F5">
        <w:rPr>
          <w:rFonts w:ascii="Times New Roman" w:eastAsia="Times New Roman" w:hAnsi="Times New Roman" w:cs="Times New Roman"/>
          <w:sz w:val="28"/>
          <w:szCs w:val="28"/>
          <w:lang w:eastAsia="ru-RU"/>
        </w:rPr>
        <w:t>4239-IX</w:t>
      </w:r>
      <w:r w:rsidRPr="008124F5">
        <w:rPr>
          <w:rFonts w:ascii="Times New Roman" w:eastAsia="Calibri" w:hAnsi="Times New Roman" w:cs="Times New Roman"/>
          <w:sz w:val="28"/>
          <w:szCs w:val="28"/>
          <w:shd w:val="clear" w:color="auto" w:fill="FFFFFF"/>
          <w:lang w:eastAsia="ru-RU"/>
        </w:rPr>
        <w:t xml:space="preserve"> «Про внесення змін до деяких законів України щодо особливостей державної реєстрації лікарських засобів, які можуть закуповуватися особою, уповноваженою на здійснення </w:t>
      </w:r>
      <w:proofErr w:type="spellStart"/>
      <w:r w:rsidRPr="008124F5">
        <w:rPr>
          <w:rFonts w:ascii="Times New Roman" w:eastAsia="Calibri" w:hAnsi="Times New Roman" w:cs="Times New Roman"/>
          <w:sz w:val="28"/>
          <w:szCs w:val="28"/>
          <w:shd w:val="clear" w:color="auto" w:fill="FFFFFF"/>
          <w:lang w:eastAsia="ru-RU"/>
        </w:rPr>
        <w:t>закупівель</w:t>
      </w:r>
      <w:proofErr w:type="spellEnd"/>
      <w:r w:rsidRPr="008124F5">
        <w:rPr>
          <w:rFonts w:ascii="Times New Roman" w:eastAsia="Calibri" w:hAnsi="Times New Roman" w:cs="Times New Roman"/>
          <w:sz w:val="28"/>
          <w:szCs w:val="28"/>
          <w:shd w:val="clear" w:color="auto" w:fill="FFFFFF"/>
          <w:lang w:eastAsia="ru-RU"/>
        </w:rPr>
        <w:t xml:space="preserve"> у сфері охорони здоров’я, та врегулювання окремих питань, пов’язаних з реалізацією лікарських засобів»</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Законі</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України</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Про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ліцензування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видів</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господарської</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діяльності»</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та</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Про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запобігання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та</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протидію</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легалізації</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відмиванню</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доходів</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одержаних</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злочинним</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шляхом</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фінансуванню</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тероризму</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та</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фінансуванню</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розповсюдження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зброї</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масового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знищення»</w:t>
      </w:r>
      <w:r w:rsidRPr="008124F5">
        <w:rPr>
          <w:rFonts w:ascii="Times New Roman" w:eastAsia="Times New Roman" w:hAnsi="Times New Roman" w:cs="Times New Roman"/>
          <w:sz w:val="28"/>
          <w:szCs w:val="28"/>
          <w:lang w:eastAsia="ru-RU"/>
        </w:rPr>
        <w:t>.».</w:t>
      </w:r>
    </w:p>
    <w:p w14:paraId="652213AF"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2. Абзац четвертий підпункту 1 пункту 7 викласти у такій редакції:</w:t>
      </w:r>
    </w:p>
    <w:p w14:paraId="6759FE4F" w14:textId="77777777" w:rsidR="008124F5" w:rsidRPr="008124F5" w:rsidRDefault="008124F5" w:rsidP="008124F5">
      <w:pPr>
        <w:spacing w:after="120" w:line="240" w:lineRule="auto"/>
        <w:ind w:firstLine="567"/>
        <w:jc w:val="both"/>
        <w:rPr>
          <w:rFonts w:ascii="Times New Roman" w:eastAsia="Calibri" w:hAnsi="Times New Roman" w:cs="Times New Roman"/>
          <w:sz w:val="28"/>
          <w:szCs w:val="28"/>
          <w:shd w:val="clear" w:color="auto" w:fill="FFFFFF"/>
          <w:lang w:eastAsia="ru-RU"/>
        </w:rPr>
      </w:pPr>
      <w:r w:rsidRPr="008124F5">
        <w:rPr>
          <w:rFonts w:ascii="Times New Roman" w:eastAsia="Times New Roman" w:hAnsi="Times New Roman" w:cs="Times New Roman"/>
          <w:sz w:val="28"/>
          <w:szCs w:val="28"/>
          <w:lang w:eastAsia="ru-RU"/>
        </w:rPr>
        <w:t>«</w:t>
      </w:r>
      <w:r w:rsidRPr="008124F5">
        <w:rPr>
          <w:rFonts w:ascii="Times New Roman" w:eastAsia="Calibri" w:hAnsi="Times New Roman" w:cs="Times New Roman"/>
          <w:sz w:val="28"/>
          <w:szCs w:val="28"/>
          <w:shd w:val="clear" w:color="auto" w:fill="FFFFFF"/>
          <w:lang w:eastAsia="ru-RU"/>
        </w:rPr>
        <w:t xml:space="preserve">для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 а також інформація щодо приналежності до аптечної мережі, за формою, наведеною у </w:t>
      </w:r>
      <w:hyperlink r:id="rId7" w:anchor="n781" w:history="1">
        <w:r w:rsidRPr="008124F5">
          <w:rPr>
            <w:rFonts w:ascii="Times New Roman" w:eastAsia="Calibri" w:hAnsi="Times New Roman" w:cs="Times New Roman"/>
            <w:sz w:val="28"/>
            <w:szCs w:val="28"/>
            <w:shd w:val="clear" w:color="auto" w:fill="FFFFFF"/>
            <w:lang w:eastAsia="ru-RU"/>
          </w:rPr>
          <w:t>додатку 5</w:t>
        </w:r>
      </w:hyperlink>
      <w:r w:rsidRPr="008124F5">
        <w:rPr>
          <w:rFonts w:ascii="Times New Roman" w:eastAsia="Calibri" w:hAnsi="Times New Roman" w:cs="Times New Roman"/>
          <w:sz w:val="28"/>
          <w:szCs w:val="28"/>
          <w:shd w:val="clear" w:color="auto" w:fill="FFFFFF"/>
          <w:lang w:eastAsia="ru-RU"/>
        </w:rPr>
        <w:t>;».</w:t>
      </w:r>
    </w:p>
    <w:p w14:paraId="027DFF75"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3. Доповнити пункт 13 після абзацу шостого новим абзацом сьомим такого змісту:</w:t>
      </w:r>
    </w:p>
    <w:p w14:paraId="36BDEE6A"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«У разі зміни відомостей щодо приналежності ліцензіата до певної аптечної мережі, ліцензіат протягом 10 робочих днів з моменту настання таких змін подає до органу ліцензування оновлену інформацію про такі зміни. Ліцензіат забезпечує достовірність поданої інформації.».</w:t>
      </w:r>
    </w:p>
    <w:p w14:paraId="2F703A38"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4. Доповнити ці Ліцензійні умови після пункту 31</w:t>
      </w:r>
      <w:r w:rsidRPr="008124F5">
        <w:rPr>
          <w:rFonts w:ascii="Times New Roman" w:eastAsia="Times New Roman" w:hAnsi="Times New Roman" w:cs="Times New Roman"/>
          <w:sz w:val="28"/>
          <w:szCs w:val="28"/>
          <w:vertAlign w:val="superscript"/>
          <w:lang w:eastAsia="ru-RU"/>
        </w:rPr>
        <w:t xml:space="preserve">2 </w:t>
      </w:r>
      <w:r w:rsidRPr="008124F5">
        <w:rPr>
          <w:rFonts w:ascii="Times New Roman" w:eastAsia="Times New Roman" w:hAnsi="Times New Roman" w:cs="Times New Roman"/>
          <w:sz w:val="28"/>
          <w:szCs w:val="28"/>
          <w:lang w:eastAsia="ru-RU"/>
        </w:rPr>
        <w:t>новим пунктом 31</w:t>
      </w:r>
      <w:r w:rsidRPr="008124F5">
        <w:rPr>
          <w:rFonts w:ascii="Times New Roman" w:eastAsia="Times New Roman" w:hAnsi="Times New Roman" w:cs="Times New Roman"/>
          <w:sz w:val="28"/>
          <w:szCs w:val="28"/>
          <w:vertAlign w:val="superscript"/>
          <w:lang w:eastAsia="ru-RU"/>
        </w:rPr>
        <w:t>3</w:t>
      </w:r>
      <w:r w:rsidRPr="008124F5">
        <w:rPr>
          <w:rFonts w:ascii="Times New Roman" w:eastAsia="Times New Roman" w:hAnsi="Times New Roman" w:cs="Times New Roman"/>
          <w:sz w:val="28"/>
          <w:szCs w:val="28"/>
          <w:lang w:eastAsia="ru-RU"/>
        </w:rPr>
        <w:t xml:space="preserve"> такого змісту:</w:t>
      </w:r>
    </w:p>
    <w:p w14:paraId="7F763B6D"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«31</w:t>
      </w:r>
      <w:r w:rsidRPr="008124F5">
        <w:rPr>
          <w:rFonts w:ascii="Times New Roman" w:eastAsia="Times New Roman" w:hAnsi="Times New Roman" w:cs="Times New Roman"/>
          <w:sz w:val="28"/>
          <w:szCs w:val="28"/>
          <w:vertAlign w:val="superscript"/>
          <w:lang w:eastAsia="ru-RU"/>
        </w:rPr>
        <w:t>3</w:t>
      </w:r>
      <w:r w:rsidRPr="008124F5">
        <w:rPr>
          <w:rFonts w:ascii="Times New Roman" w:eastAsia="Times New Roman" w:hAnsi="Times New Roman" w:cs="Times New Roman"/>
          <w:sz w:val="28"/>
          <w:szCs w:val="28"/>
          <w:lang w:eastAsia="ru-RU"/>
        </w:rPr>
        <w:t>. Виробники лікарських засобів та для імпортованих лікарських засобів - імпортери лікарських</w:t>
      </w:r>
      <w:r w:rsidRPr="008124F5">
        <w:rPr>
          <w:rFonts w:ascii="Antiqua" w:eastAsia="Times New Roman" w:hAnsi="Antiqua" w:cs="Times New Roman"/>
          <w:color w:val="000000"/>
          <w:sz w:val="28"/>
          <w:szCs w:val="28"/>
          <w:lang w:eastAsia="ru-RU"/>
        </w:rPr>
        <w:t xml:space="preserve"> </w:t>
      </w:r>
      <w:r w:rsidRPr="008124F5">
        <w:rPr>
          <w:rFonts w:ascii="Times New Roman" w:eastAsia="Times New Roman" w:hAnsi="Times New Roman" w:cs="Times New Roman"/>
          <w:color w:val="000000"/>
          <w:sz w:val="28"/>
          <w:szCs w:val="28"/>
          <w:lang w:eastAsia="ru-RU"/>
        </w:rPr>
        <w:t xml:space="preserve">засобів </w:t>
      </w:r>
      <w:r w:rsidRPr="008124F5">
        <w:rPr>
          <w:rFonts w:ascii="Times New Roman" w:eastAsia="Times New Roman" w:hAnsi="Times New Roman" w:cs="Times New Roman"/>
          <w:sz w:val="28"/>
          <w:szCs w:val="28"/>
          <w:lang w:eastAsia="ru-RU"/>
        </w:rPr>
        <w:t>зобов’язані на рівних умовах забезпечувати реалізацію суб’єктам господарювання, які мають відповідну ліцензію, готових лікарських засобів у відповідності до вимог, встановлених статтею 20</w:t>
      </w:r>
      <w:r w:rsidRPr="008124F5">
        <w:rPr>
          <w:rFonts w:ascii="Times New Roman" w:eastAsia="Times New Roman" w:hAnsi="Times New Roman" w:cs="Times New Roman"/>
          <w:sz w:val="28"/>
          <w:szCs w:val="28"/>
          <w:vertAlign w:val="superscript"/>
          <w:lang w:eastAsia="ru-RU"/>
        </w:rPr>
        <w:t>4</w:t>
      </w:r>
      <w:r w:rsidRPr="008124F5">
        <w:rPr>
          <w:rFonts w:ascii="Times New Roman" w:eastAsia="Times New Roman" w:hAnsi="Times New Roman" w:cs="Times New Roman"/>
          <w:sz w:val="28"/>
          <w:szCs w:val="28"/>
          <w:lang w:eastAsia="ru-RU"/>
        </w:rPr>
        <w:t xml:space="preserve"> Закону України «Про лікарські засоби».</w:t>
      </w:r>
    </w:p>
    <w:p w14:paraId="75D2B091"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lastRenderedPageBreak/>
        <w:t xml:space="preserve">Під рівними умовами визнається застосування однакових умов щодо ціни, умов та термінів оплати і постачання у рівнозначних договорах із суб’єктами господарювання. </w:t>
      </w:r>
    </w:p>
    <w:p w14:paraId="2ECCA124" w14:textId="77777777" w:rsidR="008124F5" w:rsidRPr="008124F5" w:rsidRDefault="008124F5" w:rsidP="008124F5">
      <w:pPr>
        <w:spacing w:after="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Рівнозначними договорами вважаються договори щодо реалізації лікарських засобів, які укладаються між виробниками/імпортерами лікарських засобів та суб’єктами господарювання, які мають відповідну ліцензію, і містять аналогічні умови та обсяг зобов’язань.</w:t>
      </w:r>
    </w:p>
    <w:p w14:paraId="7B4E9C4B"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Виробники/імпортери забезпечують відкритість, прозорість та доступність до ознайомлення із умовами:</w:t>
      </w:r>
    </w:p>
    <w:p w14:paraId="11CEEE9F"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укладення договорів на реалізацію лікарських засобів з суб’єктами господарювання, які мають відповідну ліцензію;</w:t>
      </w:r>
    </w:p>
    <w:p w14:paraId="4AA50986"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color w:val="000000"/>
          <w:sz w:val="28"/>
          <w:szCs w:val="28"/>
          <w:lang w:eastAsia="ru-RU"/>
        </w:rPr>
        <w:t>прийняття, розгляду, задоволення заявок на закупівлю лікарських засобів (форма/спосіб подання заявок, періодичність, час початку та завершення прийняття замовлень тощо)</w:t>
      </w:r>
      <w:r w:rsidRPr="008124F5">
        <w:rPr>
          <w:rFonts w:ascii="Times New Roman" w:eastAsia="Times New Roman" w:hAnsi="Times New Roman" w:cs="Times New Roman"/>
          <w:sz w:val="28"/>
          <w:szCs w:val="28"/>
          <w:lang w:eastAsia="ru-RU"/>
        </w:rPr>
        <w:t>.</w:t>
      </w:r>
    </w:p>
    <w:p w14:paraId="386B49A0" w14:textId="77777777" w:rsidR="008124F5" w:rsidRPr="008124F5" w:rsidRDefault="008124F5" w:rsidP="008124F5">
      <w:pPr>
        <w:spacing w:after="120" w:line="240" w:lineRule="auto"/>
        <w:ind w:firstLine="567"/>
        <w:jc w:val="both"/>
        <w:rPr>
          <w:rFonts w:ascii="Times New Roman" w:eastAsia="Times New Roman" w:hAnsi="Times New Roman" w:cs="Times New Roman"/>
          <w:color w:val="000000"/>
          <w:sz w:val="28"/>
          <w:szCs w:val="28"/>
          <w:lang w:eastAsia="ru-RU"/>
        </w:rPr>
      </w:pPr>
      <w:r w:rsidRPr="008124F5">
        <w:rPr>
          <w:rFonts w:ascii="Times New Roman" w:eastAsia="Times New Roman" w:hAnsi="Times New Roman" w:cs="Times New Roman"/>
          <w:sz w:val="28"/>
          <w:szCs w:val="28"/>
          <w:lang w:eastAsia="ru-RU"/>
        </w:rPr>
        <w:t xml:space="preserve">Ознайомлення з умовами, встановленими абзацами п’ятим, шостим цього пункту, здійснюється шляхом розміщення їх на </w:t>
      </w:r>
      <w:proofErr w:type="spellStart"/>
      <w:r w:rsidRPr="008124F5">
        <w:rPr>
          <w:rFonts w:ascii="Times New Roman" w:eastAsia="Times New Roman" w:hAnsi="Times New Roman" w:cs="Times New Roman"/>
          <w:sz w:val="28"/>
          <w:szCs w:val="28"/>
          <w:lang w:eastAsia="ru-RU"/>
        </w:rPr>
        <w:t>вебсайті</w:t>
      </w:r>
      <w:proofErr w:type="spellEnd"/>
      <w:r w:rsidRPr="008124F5">
        <w:rPr>
          <w:rFonts w:ascii="Times New Roman" w:eastAsia="Times New Roman" w:hAnsi="Times New Roman" w:cs="Times New Roman"/>
          <w:sz w:val="28"/>
          <w:szCs w:val="28"/>
          <w:lang w:eastAsia="ru-RU"/>
        </w:rPr>
        <w:t xml:space="preserve"> виробників/імпортерів або в інший спосіб, встановлений законодавством про електронні комунікації. </w:t>
      </w:r>
    </w:p>
    <w:p w14:paraId="06F440D7" w14:textId="77777777" w:rsidR="008124F5" w:rsidRPr="008124F5" w:rsidRDefault="008124F5" w:rsidP="008124F5">
      <w:pPr>
        <w:spacing w:after="120" w:line="240" w:lineRule="auto"/>
        <w:ind w:firstLine="567"/>
        <w:jc w:val="both"/>
        <w:rPr>
          <w:rFonts w:ascii="Times New Roman" w:eastAsia="Times New Roman" w:hAnsi="Times New Roman" w:cs="Times New Roman"/>
          <w:color w:val="000000"/>
          <w:sz w:val="28"/>
          <w:szCs w:val="28"/>
          <w:lang w:eastAsia="ru-RU"/>
        </w:rPr>
      </w:pPr>
      <w:r w:rsidRPr="008124F5">
        <w:rPr>
          <w:rFonts w:ascii="Times New Roman" w:eastAsia="Times New Roman" w:hAnsi="Times New Roman" w:cs="Times New Roman"/>
          <w:color w:val="000000"/>
          <w:sz w:val="28"/>
          <w:szCs w:val="28"/>
          <w:lang w:eastAsia="ru-RU"/>
        </w:rPr>
        <w:t>Впродовж календарного року реалізація готового лікарського засобу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не може перевищувати обсяг 20 відсотків чистого доходу від реалізації цього готового лікарського засобу виробником/імпортером за попередній календарний рік на території України. Під час обрахунку обсягу реалізації готового лікарського засобу виробниками/імпортерами кожному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не враховується обсяг реалізації готових лікарських засобів такому суб’єкту господарювання у січні і лютому 2025 року.</w:t>
      </w:r>
    </w:p>
    <w:p w14:paraId="6368370B" w14:textId="77777777" w:rsidR="008124F5" w:rsidRPr="008124F5" w:rsidRDefault="008124F5" w:rsidP="008124F5">
      <w:pPr>
        <w:spacing w:after="0" w:line="240" w:lineRule="auto"/>
        <w:ind w:firstLine="598"/>
        <w:jc w:val="both"/>
        <w:rPr>
          <w:rFonts w:ascii="Times New Roman" w:eastAsia="Times New Roman" w:hAnsi="Times New Roman" w:cs="Times New Roman"/>
          <w:color w:val="000000"/>
          <w:sz w:val="28"/>
          <w:szCs w:val="28"/>
          <w:lang w:eastAsia="ru-RU"/>
        </w:rPr>
      </w:pPr>
      <w:r w:rsidRPr="008124F5">
        <w:rPr>
          <w:rFonts w:ascii="Times New Roman" w:eastAsia="Times New Roman" w:hAnsi="Times New Roman" w:cs="Times New Roman"/>
          <w:color w:val="000000"/>
          <w:sz w:val="28"/>
          <w:szCs w:val="28"/>
          <w:lang w:eastAsia="ru-RU"/>
        </w:rPr>
        <w:t>Дозволяється реалізація готового лікарського засобу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в обсягах, що перевищують 20 відсотків чистого доходу від реалізації цього готового лікарського засобу за попередній календарний рік на території України у випадку коли інші суб’єкти господарювання не забезпечили своїми заявками закупівлю всього обсягу готової продукції у виробника лікарських засобів, а для імпортованих лікарських засобів - у імпортера лікарських засобів, в тому числі якщо:</w:t>
      </w:r>
    </w:p>
    <w:p w14:paraId="30149104" w14:textId="77777777" w:rsidR="008124F5" w:rsidRPr="008124F5" w:rsidRDefault="008124F5" w:rsidP="008124F5">
      <w:pPr>
        <w:spacing w:after="0" w:line="240" w:lineRule="auto"/>
        <w:ind w:firstLine="598"/>
        <w:jc w:val="both"/>
        <w:rPr>
          <w:rFonts w:ascii="Times New Roman" w:eastAsia="Times New Roman" w:hAnsi="Times New Roman" w:cs="Times New Roman"/>
          <w:color w:val="000000"/>
          <w:sz w:val="28"/>
          <w:szCs w:val="28"/>
          <w:lang w:eastAsia="ru-RU"/>
        </w:rPr>
      </w:pPr>
      <w:r w:rsidRPr="008124F5">
        <w:rPr>
          <w:rFonts w:ascii="Times New Roman" w:eastAsia="Times New Roman" w:hAnsi="Times New Roman" w:cs="Times New Roman"/>
          <w:color w:val="000000"/>
          <w:sz w:val="28"/>
          <w:szCs w:val="28"/>
          <w:lang w:eastAsia="ru-RU"/>
        </w:rPr>
        <w:t>заявки на закупівлю лікарських засобів від таких суб’єктів господарювання відсутні;</w:t>
      </w:r>
    </w:p>
    <w:p w14:paraId="200C0F23" w14:textId="77777777" w:rsidR="008124F5" w:rsidRPr="008124F5" w:rsidRDefault="008124F5" w:rsidP="008124F5">
      <w:pPr>
        <w:spacing w:after="0" w:line="240" w:lineRule="auto"/>
        <w:ind w:firstLine="598"/>
        <w:jc w:val="both"/>
        <w:rPr>
          <w:rFonts w:ascii="Times New Roman" w:eastAsia="Times New Roman" w:hAnsi="Times New Roman" w:cs="Times New Roman"/>
          <w:color w:val="000000"/>
          <w:sz w:val="28"/>
          <w:szCs w:val="28"/>
          <w:lang w:eastAsia="ru-RU"/>
        </w:rPr>
      </w:pPr>
      <w:r w:rsidRPr="008124F5">
        <w:rPr>
          <w:rFonts w:ascii="Times New Roman" w:eastAsia="Times New Roman" w:hAnsi="Times New Roman" w:cs="Times New Roman"/>
          <w:color w:val="000000"/>
          <w:sz w:val="28"/>
          <w:szCs w:val="28"/>
          <w:lang w:eastAsia="ru-RU"/>
        </w:rPr>
        <w:lastRenderedPageBreak/>
        <w:t xml:space="preserve">наявна кількість суб’єктів господарювання, з якими виробником/імпортером укладено договір на реалізацію лікарських засобів, не забезпечать закупівлю всього обсягу лікарських засобів у виробника/імпортера лікарських засобів з урахуванням положень частини першої статті </w:t>
      </w:r>
      <w:r w:rsidRPr="008124F5">
        <w:rPr>
          <w:rFonts w:ascii="Times New Roman" w:eastAsia="Times New Roman" w:hAnsi="Times New Roman" w:cs="Times New Roman"/>
          <w:sz w:val="28"/>
          <w:szCs w:val="28"/>
          <w:lang w:eastAsia="uk-UA"/>
        </w:rPr>
        <w:t>20</w:t>
      </w:r>
      <w:r w:rsidRPr="008124F5">
        <w:rPr>
          <w:rFonts w:ascii="Times New Roman" w:eastAsia="Times New Roman" w:hAnsi="Times New Roman" w:cs="Times New Roman"/>
          <w:sz w:val="28"/>
          <w:szCs w:val="28"/>
          <w:vertAlign w:val="superscript"/>
          <w:lang w:eastAsia="uk-UA"/>
        </w:rPr>
        <w:t xml:space="preserve">4 </w:t>
      </w:r>
      <w:r w:rsidRPr="008124F5">
        <w:rPr>
          <w:rFonts w:ascii="Times New Roman" w:eastAsia="Times New Roman" w:hAnsi="Times New Roman" w:cs="Times New Roman"/>
          <w:color w:val="000000"/>
          <w:sz w:val="28"/>
          <w:szCs w:val="28"/>
          <w:lang w:eastAsia="ru-RU"/>
        </w:rPr>
        <w:t>Закону України «Про лікарські засоби» через недостатню кількість таких суб’єктів;</w:t>
      </w:r>
    </w:p>
    <w:p w14:paraId="09AD6C8A" w14:textId="77777777" w:rsidR="008124F5" w:rsidRPr="008124F5" w:rsidRDefault="008124F5" w:rsidP="008124F5">
      <w:pPr>
        <w:spacing w:after="120" w:line="240" w:lineRule="auto"/>
        <w:ind w:firstLine="567"/>
        <w:jc w:val="both"/>
        <w:rPr>
          <w:rFonts w:ascii="Times New Roman" w:eastAsia="Times New Roman" w:hAnsi="Times New Roman" w:cs="Times New Roman"/>
          <w:color w:val="000000"/>
          <w:sz w:val="28"/>
          <w:szCs w:val="28"/>
          <w:lang w:eastAsia="ru-RU"/>
        </w:rPr>
      </w:pPr>
      <w:r w:rsidRPr="008124F5">
        <w:rPr>
          <w:rFonts w:ascii="Times New Roman" w:eastAsia="Times New Roman" w:hAnsi="Times New Roman" w:cs="Times New Roman"/>
          <w:color w:val="000000"/>
          <w:sz w:val="28"/>
          <w:szCs w:val="28"/>
          <w:lang w:eastAsia="ru-RU"/>
        </w:rPr>
        <w:t xml:space="preserve">на дату подання таким суб’єктом господарювання заявки на закупівлю лікарського засобу, виробником/імпортером задоволено всі заявки інших суб’єктів господарювання в межах обсягу, встановленого частиною першою статті </w:t>
      </w:r>
      <w:r w:rsidRPr="008124F5">
        <w:rPr>
          <w:rFonts w:ascii="Times New Roman" w:eastAsia="Times New Roman" w:hAnsi="Times New Roman" w:cs="Times New Roman"/>
          <w:sz w:val="28"/>
          <w:szCs w:val="28"/>
          <w:lang w:eastAsia="uk-UA"/>
        </w:rPr>
        <w:t>20</w:t>
      </w:r>
      <w:r w:rsidRPr="008124F5">
        <w:rPr>
          <w:rFonts w:ascii="Times New Roman" w:eastAsia="Times New Roman" w:hAnsi="Times New Roman" w:cs="Times New Roman"/>
          <w:sz w:val="28"/>
          <w:szCs w:val="28"/>
          <w:vertAlign w:val="superscript"/>
          <w:lang w:eastAsia="uk-UA"/>
        </w:rPr>
        <w:t xml:space="preserve">4 </w:t>
      </w:r>
      <w:r w:rsidRPr="008124F5">
        <w:rPr>
          <w:rFonts w:ascii="Times New Roman" w:eastAsia="Times New Roman" w:hAnsi="Times New Roman" w:cs="Times New Roman"/>
          <w:color w:val="000000"/>
          <w:sz w:val="28"/>
          <w:szCs w:val="28"/>
          <w:lang w:eastAsia="ru-RU"/>
        </w:rPr>
        <w:t>Закону України «Про лікарські засоби».</w:t>
      </w:r>
    </w:p>
    <w:p w14:paraId="5D298DCC"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uk-UA"/>
        </w:rPr>
      </w:pPr>
      <w:r w:rsidRPr="008124F5">
        <w:rPr>
          <w:rFonts w:ascii="Times New Roman" w:eastAsia="Times New Roman" w:hAnsi="Times New Roman" w:cs="Times New Roman"/>
          <w:color w:val="000000"/>
          <w:sz w:val="28"/>
          <w:szCs w:val="28"/>
          <w:lang w:eastAsia="uk-UA"/>
        </w:rPr>
        <w:t>Реалізація готових лікарських засобів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в обсягах, що перевищують 20 відсотків чистого доходу від реалізації цього готового лікарського засобу за попередній календарний рік на території України відбувається із забезпеченням рівних умов (ціни, умов та термінів оплати і постачання) у рівнозначних договорах із покупцями.</w:t>
      </w:r>
    </w:p>
    <w:p w14:paraId="1E31B6A2" w14:textId="77777777" w:rsidR="008124F5" w:rsidRPr="008124F5" w:rsidRDefault="008124F5" w:rsidP="008124F5">
      <w:pPr>
        <w:spacing w:after="120" w:line="240" w:lineRule="auto"/>
        <w:ind w:firstLine="567"/>
        <w:jc w:val="both"/>
        <w:rPr>
          <w:rFonts w:ascii="Times New Roman" w:eastAsia="Times New Roman" w:hAnsi="Times New Roman" w:cs="Times New Roman"/>
          <w:color w:val="000000"/>
          <w:sz w:val="28"/>
          <w:szCs w:val="28"/>
          <w:lang w:eastAsia="ru-RU"/>
        </w:rPr>
      </w:pPr>
      <w:r w:rsidRPr="008124F5">
        <w:rPr>
          <w:rFonts w:ascii="Times New Roman" w:eastAsia="Times New Roman" w:hAnsi="Times New Roman" w:cs="Times New Roman"/>
          <w:color w:val="000000"/>
          <w:sz w:val="28"/>
          <w:szCs w:val="28"/>
          <w:lang w:eastAsia="ru-RU"/>
        </w:rPr>
        <w:t>У випадку відсутності у виробників/імпортерів даних про обсяги реалізації готового лікарського засобу за попередній календарний рік, граничний обсяг реалізації готового лікарського засобу визначається від запланованого виробником/імпортером обсягу виробництва/імпорту готового лікарського засобу на поточний календарний рік. Виробник/імпортер зобов’язаний за 10 календарних днів до запланованої дати початку реалізації готового лікарського засобу повідомити своїх покупців про дату початку реалізації ним готового лікарського засобу та заплановані обсяги реалізації на поточний календарний рік.</w:t>
      </w:r>
    </w:p>
    <w:p w14:paraId="7438316D" w14:textId="77777777" w:rsidR="008124F5" w:rsidRPr="008124F5" w:rsidRDefault="008124F5" w:rsidP="008124F5">
      <w:pPr>
        <w:spacing w:after="120" w:line="240" w:lineRule="auto"/>
        <w:ind w:firstLine="567"/>
        <w:jc w:val="both"/>
        <w:rPr>
          <w:rFonts w:ascii="Times New Roman" w:eastAsia="Times New Roman" w:hAnsi="Times New Roman" w:cs="Times New Roman"/>
          <w:color w:val="000000"/>
          <w:sz w:val="28"/>
          <w:szCs w:val="28"/>
          <w:lang w:eastAsia="ru-RU"/>
        </w:rPr>
      </w:pPr>
      <w:r w:rsidRPr="008124F5">
        <w:rPr>
          <w:rFonts w:ascii="Times New Roman" w:eastAsia="Times New Roman" w:hAnsi="Times New Roman" w:cs="Times New Roman"/>
          <w:color w:val="000000"/>
          <w:sz w:val="28"/>
          <w:szCs w:val="28"/>
          <w:lang w:eastAsia="ru-RU"/>
        </w:rPr>
        <w:t>Встановлені цією постановою вимоги не поширюються на юридичну особу, утворену центральним органом виконавчої влади, що забезпечує формування та реалізує державну політику у сфері охорони здоров’я, та уповноважену здійснювати закупівлю лікарських засобів, та на інноваційні та/або оригінальні лікарські засоби.».</w:t>
      </w:r>
    </w:p>
    <w:p w14:paraId="2ACD14DD"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5. Доповнити пункт 161 після абзацу четвертого новими абзацами п’ятим, шостим такого змісту:</w:t>
      </w:r>
    </w:p>
    <w:p w14:paraId="18A63C47"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 xml:space="preserve">«Не дозволяється використовувати для найменування аптечного закладу назву, торгову марку, торговий знак, вивіску, інші об’єкти прав інтелектуальної власності, яка повторює вже існуючу назву, торгову марку, торговий знак, вивіску, інші об’єкти прав інтелектуальної власності іншого аптечного закладу, крім аптек, що контролюються одним або декількома спільними кінцевими </w:t>
      </w:r>
      <w:proofErr w:type="spellStart"/>
      <w:r w:rsidRPr="008124F5">
        <w:rPr>
          <w:rFonts w:ascii="Times New Roman" w:eastAsia="Times New Roman" w:hAnsi="Times New Roman" w:cs="Times New Roman"/>
          <w:sz w:val="28"/>
          <w:szCs w:val="28"/>
          <w:lang w:eastAsia="ru-RU"/>
        </w:rPr>
        <w:t>бенефіціарними</w:t>
      </w:r>
      <w:proofErr w:type="spellEnd"/>
      <w:r w:rsidRPr="008124F5">
        <w:rPr>
          <w:rFonts w:ascii="Times New Roman" w:eastAsia="Times New Roman" w:hAnsi="Times New Roman" w:cs="Times New Roman"/>
          <w:sz w:val="28"/>
          <w:szCs w:val="28"/>
          <w:lang w:eastAsia="ru-RU"/>
        </w:rPr>
        <w:t xml:space="preserve"> власниками (контролерами), або входять до однієї аптечної мережі.</w:t>
      </w:r>
    </w:p>
    <w:p w14:paraId="3C63290A"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 xml:space="preserve">Аптечний заклад, що не входить до складу аптечної мережі, при здійсненні своєї діяльності, а також у використанні власного найменування та </w:t>
      </w:r>
      <w:r w:rsidRPr="008124F5">
        <w:rPr>
          <w:rFonts w:ascii="Times New Roman" w:eastAsia="Times New Roman" w:hAnsi="Times New Roman" w:cs="Times New Roman"/>
          <w:sz w:val="28"/>
          <w:szCs w:val="28"/>
          <w:lang w:eastAsia="ru-RU"/>
        </w:rPr>
        <w:lastRenderedPageBreak/>
        <w:t>торговельної марки (знаку для товарів і послуг) повинен дотримуватись ви</w:t>
      </w:r>
      <w:bookmarkStart w:id="1" w:name="_GoBack"/>
      <w:bookmarkEnd w:id="1"/>
      <w:r w:rsidRPr="008124F5">
        <w:rPr>
          <w:rFonts w:ascii="Times New Roman" w:eastAsia="Times New Roman" w:hAnsi="Times New Roman" w:cs="Times New Roman"/>
          <w:sz w:val="28"/>
          <w:szCs w:val="28"/>
          <w:lang w:eastAsia="ru-RU"/>
        </w:rPr>
        <w:t>мог законодавства про захист від недобросовісної конкуренції.».</w:t>
      </w:r>
    </w:p>
    <w:p w14:paraId="432A35C8"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 xml:space="preserve">6. Доповнити ці Ліцензійні умови після пункту 165 новим пунктом </w:t>
      </w:r>
      <w:r w:rsidRPr="008124F5">
        <w:rPr>
          <w:rFonts w:ascii="Times New Roman" w:eastAsia="Times New Roman" w:hAnsi="Times New Roman" w:cs="Times New Roman"/>
          <w:sz w:val="28"/>
          <w:szCs w:val="28"/>
          <w:lang w:eastAsia="uk-UA"/>
        </w:rPr>
        <w:t>165</w:t>
      </w:r>
      <w:r w:rsidRPr="008124F5">
        <w:rPr>
          <w:rFonts w:ascii="Times New Roman" w:eastAsia="Times New Roman" w:hAnsi="Times New Roman" w:cs="Times New Roman"/>
          <w:sz w:val="28"/>
          <w:szCs w:val="28"/>
          <w:vertAlign w:val="superscript"/>
          <w:lang w:eastAsia="uk-UA"/>
        </w:rPr>
        <w:t>1</w:t>
      </w:r>
      <w:r w:rsidRPr="008124F5">
        <w:rPr>
          <w:rFonts w:ascii="Times New Roman" w:eastAsia="Times New Roman" w:hAnsi="Times New Roman" w:cs="Times New Roman"/>
          <w:sz w:val="28"/>
          <w:szCs w:val="28"/>
          <w:lang w:eastAsia="ru-RU"/>
        </w:rPr>
        <w:t xml:space="preserve"> такого змісту:</w:t>
      </w:r>
    </w:p>
    <w:p w14:paraId="455E08A1"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«165</w:t>
      </w:r>
      <w:r w:rsidRPr="008124F5">
        <w:rPr>
          <w:rFonts w:ascii="Times New Roman" w:eastAsia="Times New Roman" w:hAnsi="Times New Roman" w:cs="Times New Roman"/>
          <w:sz w:val="28"/>
          <w:szCs w:val="28"/>
          <w:vertAlign w:val="superscript"/>
          <w:lang w:eastAsia="ru-RU"/>
        </w:rPr>
        <w:t>1</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До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дня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припинення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чи</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скасування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воєнного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стану</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дія</w:t>
      </w:r>
      <w:r w:rsidRPr="008124F5">
        <w:rPr>
          <w:rFonts w:ascii="Times New Roman" w:eastAsia="Times New Roman" w:hAnsi="Times New Roman" w:cs="Times New Roman"/>
          <w:sz w:val="28"/>
          <w:szCs w:val="28"/>
          <w:lang w:eastAsia="ru-RU"/>
        </w:rPr>
        <w:t xml:space="preserve"> абзаців першого – десятого </w:t>
      </w:r>
      <w:r w:rsidRPr="008124F5">
        <w:rPr>
          <w:rFonts w:ascii="Times New Roman" w:eastAsia="Times New Roman" w:hAnsi="Times New Roman" w:cs="Times New Roman" w:hint="eastAsia"/>
          <w:sz w:val="28"/>
          <w:szCs w:val="28"/>
          <w:lang w:eastAsia="ru-RU"/>
        </w:rPr>
        <w:t>пункту</w:t>
      </w:r>
      <w:r w:rsidRPr="008124F5">
        <w:rPr>
          <w:rFonts w:ascii="Times New Roman" w:eastAsia="Times New Roman" w:hAnsi="Times New Roman" w:cs="Times New Roman"/>
          <w:sz w:val="28"/>
          <w:szCs w:val="28"/>
          <w:lang w:eastAsia="ru-RU"/>
        </w:rPr>
        <w:t xml:space="preserve"> 165 </w:t>
      </w:r>
      <w:r w:rsidRPr="008124F5">
        <w:rPr>
          <w:rFonts w:ascii="Times New Roman" w:eastAsia="Times New Roman" w:hAnsi="Times New Roman" w:cs="Times New Roman" w:hint="eastAsia"/>
          <w:sz w:val="28"/>
          <w:szCs w:val="28"/>
          <w:lang w:eastAsia="ru-RU"/>
        </w:rPr>
        <w:t>не</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розповсюджується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на</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аптечні</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заклади</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які</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розміщено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на</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територіях</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що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включено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до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Переліку</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територій</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на</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яких</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ведуться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велися</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бойові</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дії</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або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тимчасово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окупованих</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Російською</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Федерацією</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затвердженого</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Міністерство</w:t>
      </w:r>
      <w:r w:rsidRPr="008124F5">
        <w:rPr>
          <w:rFonts w:ascii="Times New Roman" w:eastAsia="Times New Roman" w:hAnsi="Times New Roman" w:cs="Times New Roman"/>
          <w:sz w:val="28"/>
          <w:szCs w:val="28"/>
          <w:lang w:eastAsia="ru-RU"/>
        </w:rPr>
        <w:t xml:space="preserve">м </w:t>
      </w:r>
      <w:r w:rsidRPr="008124F5">
        <w:rPr>
          <w:rFonts w:ascii="Times New Roman" w:eastAsia="Times New Roman" w:hAnsi="Times New Roman" w:cs="Times New Roman" w:hint="eastAsia"/>
          <w:sz w:val="28"/>
          <w:szCs w:val="28"/>
          <w:lang w:eastAsia="ru-RU"/>
        </w:rPr>
        <w:t>розвитку</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громад</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та</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територій</w:t>
      </w:r>
      <w:r w:rsidRPr="008124F5">
        <w:rPr>
          <w:rFonts w:ascii="Times New Roman" w:eastAsia="Times New Roman" w:hAnsi="Times New Roman" w:cs="Times New Roman"/>
          <w:sz w:val="28"/>
          <w:szCs w:val="28"/>
          <w:lang w:eastAsia="ru-RU"/>
        </w:rPr>
        <w:t xml:space="preserve"> </w:t>
      </w:r>
      <w:r w:rsidRPr="008124F5">
        <w:rPr>
          <w:rFonts w:ascii="Times New Roman" w:eastAsia="Times New Roman" w:hAnsi="Times New Roman" w:cs="Times New Roman" w:hint="eastAsia"/>
          <w:sz w:val="28"/>
          <w:szCs w:val="28"/>
          <w:lang w:eastAsia="ru-RU"/>
        </w:rPr>
        <w:t>України</w:t>
      </w:r>
      <w:r w:rsidRPr="008124F5">
        <w:rPr>
          <w:rFonts w:ascii="Times New Roman" w:eastAsia="Times New Roman" w:hAnsi="Times New Roman" w:cs="Times New Roman"/>
          <w:sz w:val="28"/>
          <w:szCs w:val="28"/>
          <w:lang w:eastAsia="ru-RU"/>
        </w:rPr>
        <w:t>, крім територій, для яких визначена дата припинення можливості бойових дій або дата завершення бойових дій у разі пошкодження аптечного закладу у наслідок бойових дій або інших протиправних дій будь-яких осіб, в тому числі невстановлених, виключно у разі відсутності негативного істотного впливу на умови зберігання лікарських засобів (основні засоби для зберігання лікарських засобів не пошкоджені, сторонні особи не мали доступу до лікарських засобів в аптечному закладі), а також виконання наступних обов’язків:</w:t>
      </w:r>
    </w:p>
    <w:p w14:paraId="437DF390"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повідомлення органів досудового розслідування про обставини події щодо пошкодження аптечного закладу;</w:t>
      </w:r>
    </w:p>
    <w:p w14:paraId="51F5A471" w14:textId="77777777" w:rsidR="008124F5" w:rsidRPr="008124F5" w:rsidRDefault="008124F5" w:rsidP="008124F5">
      <w:pPr>
        <w:spacing w:after="12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відновлення матеріально-технічної бази аптечного закладу у строк до 3 (трьох) місяців від моменту повідомлення органів досудового розслідування про обставини події щодо пошкодження аптечного закладу.».</w:t>
      </w:r>
    </w:p>
    <w:p w14:paraId="57B267AE" w14:textId="77777777" w:rsidR="008124F5" w:rsidRPr="008124F5" w:rsidRDefault="008124F5" w:rsidP="008124F5">
      <w:pPr>
        <w:spacing w:after="6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7. Пункт 184 викласти у такій редакції:</w:t>
      </w:r>
    </w:p>
    <w:p w14:paraId="724055E0" w14:textId="77777777" w:rsidR="008124F5" w:rsidRPr="008124F5" w:rsidRDefault="008124F5" w:rsidP="008124F5">
      <w:pPr>
        <w:spacing w:after="6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 xml:space="preserve">«184. Посади завідувачів аптеки, заступників завідувачів аптеки заміщуються особами, що мають вищу освіту нижче другого (магістерського) рівня за спеціальністю  «Фармація» (зі спеціалізацією (освітньою програмою) «Фармація», «Клінічна фармація» або «Технології </w:t>
      </w:r>
      <w:proofErr w:type="spellStart"/>
      <w:r w:rsidRPr="008124F5">
        <w:rPr>
          <w:rFonts w:ascii="Times New Roman" w:eastAsia="Times New Roman" w:hAnsi="Times New Roman" w:cs="Times New Roman"/>
          <w:sz w:val="28"/>
          <w:szCs w:val="28"/>
          <w:lang w:eastAsia="ru-RU"/>
        </w:rPr>
        <w:t>парфумерно</w:t>
      </w:r>
      <w:proofErr w:type="spellEnd"/>
      <w:r w:rsidRPr="008124F5">
        <w:rPr>
          <w:rFonts w:ascii="Times New Roman" w:eastAsia="Times New Roman" w:hAnsi="Times New Roman" w:cs="Times New Roman"/>
          <w:sz w:val="28"/>
          <w:szCs w:val="28"/>
          <w:lang w:eastAsia="ru-RU"/>
        </w:rPr>
        <w:t xml:space="preserve">-косметичних засобів»), сертифікат </w:t>
      </w:r>
      <w:proofErr w:type="spellStart"/>
      <w:r w:rsidRPr="008124F5">
        <w:rPr>
          <w:rFonts w:ascii="Times New Roman" w:eastAsia="Times New Roman" w:hAnsi="Times New Roman" w:cs="Times New Roman"/>
          <w:sz w:val="28"/>
          <w:szCs w:val="28"/>
          <w:lang w:eastAsia="ru-RU"/>
        </w:rPr>
        <w:t>фармацевта</w:t>
      </w:r>
      <w:proofErr w:type="spellEnd"/>
      <w:r w:rsidRPr="008124F5">
        <w:rPr>
          <w:rFonts w:ascii="Times New Roman" w:eastAsia="Times New Roman" w:hAnsi="Times New Roman" w:cs="Times New Roman"/>
          <w:sz w:val="28"/>
          <w:szCs w:val="28"/>
          <w:lang w:eastAsia="ru-RU"/>
        </w:rPr>
        <w:t>-спеціаліста та/або документ про присвоєння (підтвердження) професійної кваліфікації (кваліфікаційної категорії) за спеціальністю «Організація і управління фармацією» та загальний стаж роботи за фармацевтичною спеціальністю (фармацевтичними спеціальностями) не менше двох років.</w:t>
      </w:r>
    </w:p>
    <w:p w14:paraId="292B6026" w14:textId="77777777" w:rsidR="008124F5" w:rsidRPr="008124F5" w:rsidRDefault="008124F5" w:rsidP="008124F5">
      <w:pPr>
        <w:spacing w:after="60" w:line="240" w:lineRule="auto"/>
        <w:ind w:firstLine="709"/>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Посади завідувачів аптечних пунктів заміщуються особами, що мають освіту не нижче освітньо-професійного ступеня фахового молодшого бакалавра за спеціальністю  «Фармація», без вимог до стажу роботи.</w:t>
      </w:r>
    </w:p>
    <w:p w14:paraId="00144955" w14:textId="77777777" w:rsidR="008124F5" w:rsidRPr="008124F5" w:rsidRDefault="008124F5" w:rsidP="008124F5">
      <w:pPr>
        <w:spacing w:after="6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 xml:space="preserve">Для аптечних закладів, розташованих у селах, селищах та на території активних бойових дій згідно з переліком територій, на яких ведуться (велися) бойові дії або тимчасово окупованих Російською Федерацією, затвердженим Міністерством розвитку громад та територій України, посади завідувача аптеки/аптечного пункту, заступника завідувача аптеки також можуть займати особи, які мають освіту не нижче освітньо-професійного ступеня фахового молодшого бакалавра за спеціальністю «Фармація», без вимог до стажу </w:t>
      </w:r>
      <w:r w:rsidRPr="008124F5">
        <w:rPr>
          <w:rFonts w:ascii="Times New Roman" w:eastAsia="Times New Roman" w:hAnsi="Times New Roman" w:cs="Times New Roman"/>
          <w:sz w:val="28"/>
          <w:szCs w:val="28"/>
          <w:lang w:eastAsia="ru-RU"/>
        </w:rPr>
        <w:lastRenderedPageBreak/>
        <w:t>роботи, або не нижче освітньо-професійного ступеня фахового молодшого бакалавра за спеціальністю  «</w:t>
      </w:r>
      <w:proofErr w:type="spellStart"/>
      <w:r w:rsidRPr="008124F5">
        <w:rPr>
          <w:rFonts w:ascii="Times New Roman" w:eastAsia="Times New Roman" w:hAnsi="Times New Roman" w:cs="Times New Roman"/>
          <w:sz w:val="28"/>
          <w:szCs w:val="28"/>
          <w:lang w:eastAsia="ru-RU"/>
        </w:rPr>
        <w:t>Медсестринство</w:t>
      </w:r>
      <w:proofErr w:type="spellEnd"/>
      <w:r w:rsidRPr="008124F5">
        <w:rPr>
          <w:rFonts w:ascii="Times New Roman" w:eastAsia="Times New Roman" w:hAnsi="Times New Roman" w:cs="Times New Roman"/>
          <w:sz w:val="28"/>
          <w:szCs w:val="28"/>
          <w:lang w:eastAsia="ru-RU"/>
        </w:rPr>
        <w:t>» (за спеціалізаціями (освітньою-професійними програмами) «Лікувальна справа», «Сестринська справа» або «Акушерська справа») та сертифікат про право працювати за профілем роботи «Фармація (роздрібна реалізація лікарських засобів)», без вимог до стажу роботи.</w:t>
      </w:r>
    </w:p>
    <w:p w14:paraId="254DE5D9" w14:textId="77777777" w:rsidR="008124F5" w:rsidRPr="008124F5" w:rsidRDefault="008124F5" w:rsidP="008124F5">
      <w:pPr>
        <w:spacing w:after="6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Не допускається займання посади завідувача аптечного закладу за сумісництвом.».</w:t>
      </w:r>
    </w:p>
    <w:p w14:paraId="38777081" w14:textId="77777777" w:rsidR="008124F5" w:rsidRPr="008124F5" w:rsidRDefault="008124F5" w:rsidP="008124F5">
      <w:pPr>
        <w:spacing w:after="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8. Доповнити розділ 1 додатку 5 до цих Ліцензійних умов після графи:</w:t>
      </w:r>
    </w:p>
    <w:p w14:paraId="5923CE97" w14:textId="77777777" w:rsidR="008124F5" w:rsidRPr="008124F5" w:rsidRDefault="008124F5" w:rsidP="008124F5">
      <w:pPr>
        <w:spacing w:after="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w:t>
      </w:r>
    </w:p>
    <w:tbl>
      <w:tblPr>
        <w:tblStyle w:val="a8"/>
        <w:tblW w:w="0" w:type="auto"/>
        <w:tblLook w:val="04A0" w:firstRow="1" w:lastRow="0" w:firstColumn="1" w:lastColumn="0" w:noHBand="0" w:noVBand="1"/>
      </w:tblPr>
      <w:tblGrid>
        <w:gridCol w:w="2635"/>
        <w:gridCol w:w="6710"/>
      </w:tblGrid>
      <w:tr w:rsidR="008124F5" w:rsidRPr="008124F5" w14:paraId="5321D985" w14:textId="77777777" w:rsidTr="00553130">
        <w:tc>
          <w:tcPr>
            <w:tcW w:w="2689" w:type="dxa"/>
          </w:tcPr>
          <w:p w14:paraId="4DB96CDE" w14:textId="77777777" w:rsidR="008124F5" w:rsidRPr="008124F5" w:rsidRDefault="008124F5" w:rsidP="008124F5">
            <w:pPr>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форма власності</w:t>
            </w:r>
          </w:p>
        </w:tc>
        <w:tc>
          <w:tcPr>
            <w:tcW w:w="6938" w:type="dxa"/>
          </w:tcPr>
          <w:p w14:paraId="5D925DB5" w14:textId="77777777" w:rsidR="008124F5" w:rsidRPr="008124F5" w:rsidRDefault="008124F5" w:rsidP="008124F5">
            <w:pPr>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 xml:space="preserve">паспорт: серія (за </w:t>
            </w:r>
            <w:proofErr w:type="spellStart"/>
            <w:r w:rsidRPr="008124F5">
              <w:rPr>
                <w:rFonts w:ascii="Times New Roman" w:eastAsia="Times New Roman" w:hAnsi="Times New Roman" w:cs="Times New Roman"/>
                <w:sz w:val="28"/>
                <w:szCs w:val="28"/>
                <w:lang w:eastAsia="ru-RU"/>
              </w:rPr>
              <w:t>наявноті</w:t>
            </w:r>
            <w:proofErr w:type="spellEnd"/>
            <w:r w:rsidRPr="008124F5">
              <w:rPr>
                <w:rFonts w:ascii="Times New Roman" w:eastAsia="Times New Roman" w:hAnsi="Times New Roman" w:cs="Times New Roman"/>
                <w:sz w:val="28"/>
                <w:szCs w:val="28"/>
                <w:lang w:eastAsia="ru-RU"/>
              </w:rPr>
              <w:t xml:space="preserve">) </w:t>
            </w:r>
            <w:r w:rsidRPr="008124F5">
              <w:rPr>
                <w:rFonts w:ascii="Times New Roman" w:eastAsia="Symbol" w:hAnsi="Times New Roman" w:cs="Times New Roman"/>
                <w:noProof/>
                <w:color w:val="000000"/>
                <w:sz w:val="24"/>
                <w:szCs w:val="24"/>
                <w:lang w:val="en-AU" w:eastAsia="ru-RU"/>
              </w:rPr>
              <w:t></w:t>
            </w:r>
            <w:r w:rsidRPr="008124F5">
              <w:rPr>
                <w:rFonts w:ascii="Times New Roman" w:eastAsia="Symbol" w:hAnsi="Times New Roman" w:cs="Times New Roman"/>
                <w:noProof/>
                <w:color w:val="000000"/>
                <w:sz w:val="24"/>
                <w:szCs w:val="24"/>
                <w:lang w:val="en-AU" w:eastAsia="ru-RU"/>
              </w:rPr>
              <w:t></w:t>
            </w:r>
            <w:r w:rsidRPr="008124F5">
              <w:rPr>
                <w:rFonts w:ascii="Times New Roman" w:eastAsia="Symbol" w:hAnsi="Times New Roman" w:cs="Times New Roman"/>
                <w:noProof/>
                <w:color w:val="000000"/>
                <w:sz w:val="24"/>
                <w:szCs w:val="24"/>
                <w:lang w:eastAsia="ru-RU"/>
              </w:rPr>
              <w:t xml:space="preserve"> № </w:t>
            </w:r>
            <w:r w:rsidRPr="008124F5">
              <w:rPr>
                <w:rFonts w:ascii="Times New Roman" w:eastAsia="Symbol" w:hAnsi="Times New Roman" w:cs="Times New Roman"/>
                <w:noProof/>
                <w:color w:val="000000"/>
                <w:sz w:val="24"/>
                <w:szCs w:val="24"/>
                <w:lang w:val="en-AU" w:eastAsia="ru-RU"/>
              </w:rPr>
              <w:t></w:t>
            </w:r>
            <w:r w:rsidRPr="008124F5">
              <w:rPr>
                <w:rFonts w:ascii="Times New Roman" w:eastAsia="Symbol" w:hAnsi="Times New Roman" w:cs="Times New Roman"/>
                <w:noProof/>
                <w:color w:val="000000"/>
                <w:sz w:val="24"/>
                <w:szCs w:val="24"/>
                <w:lang w:val="en-AU" w:eastAsia="ru-RU"/>
              </w:rPr>
              <w:t></w:t>
            </w:r>
            <w:r w:rsidRPr="008124F5">
              <w:rPr>
                <w:rFonts w:ascii="Times New Roman" w:eastAsia="Symbol" w:hAnsi="Times New Roman" w:cs="Times New Roman"/>
                <w:noProof/>
                <w:color w:val="000000"/>
                <w:sz w:val="24"/>
                <w:szCs w:val="24"/>
                <w:lang w:val="en-AU" w:eastAsia="ru-RU"/>
              </w:rPr>
              <w:t></w:t>
            </w:r>
            <w:r w:rsidRPr="008124F5">
              <w:rPr>
                <w:rFonts w:ascii="Times New Roman" w:eastAsia="Symbol" w:hAnsi="Times New Roman" w:cs="Times New Roman"/>
                <w:noProof/>
                <w:color w:val="000000"/>
                <w:sz w:val="24"/>
                <w:szCs w:val="24"/>
                <w:lang w:val="en-AU" w:eastAsia="ru-RU"/>
              </w:rPr>
              <w:t></w:t>
            </w:r>
            <w:r w:rsidRPr="008124F5">
              <w:rPr>
                <w:rFonts w:ascii="Times New Roman" w:eastAsia="Symbol" w:hAnsi="Times New Roman" w:cs="Times New Roman"/>
                <w:noProof/>
                <w:color w:val="000000"/>
                <w:sz w:val="24"/>
                <w:szCs w:val="24"/>
                <w:lang w:val="en-AU" w:eastAsia="ru-RU"/>
              </w:rPr>
              <w:t></w:t>
            </w:r>
            <w:r w:rsidRPr="008124F5">
              <w:rPr>
                <w:rFonts w:ascii="Times New Roman" w:eastAsia="Symbol" w:hAnsi="Times New Roman" w:cs="Times New Roman"/>
                <w:noProof/>
                <w:color w:val="000000"/>
                <w:sz w:val="24"/>
                <w:szCs w:val="24"/>
                <w:lang w:val="en-AU" w:eastAsia="ru-RU"/>
              </w:rPr>
              <w:t></w:t>
            </w:r>
          </w:p>
        </w:tc>
      </w:tr>
      <w:tr w:rsidR="008124F5" w:rsidRPr="008124F5" w14:paraId="4A5CA69D" w14:textId="77777777" w:rsidTr="00553130">
        <w:tc>
          <w:tcPr>
            <w:tcW w:w="2689" w:type="dxa"/>
          </w:tcPr>
          <w:p w14:paraId="54A2AB51" w14:textId="77777777" w:rsidR="008124F5" w:rsidRPr="008124F5" w:rsidRDefault="008124F5" w:rsidP="008124F5">
            <w:pPr>
              <w:jc w:val="both"/>
              <w:rPr>
                <w:rFonts w:ascii="Times New Roman" w:eastAsia="Times New Roman" w:hAnsi="Times New Roman" w:cs="Times New Roman"/>
                <w:sz w:val="28"/>
                <w:szCs w:val="28"/>
                <w:lang w:eastAsia="ru-RU"/>
              </w:rPr>
            </w:pPr>
          </w:p>
        </w:tc>
        <w:tc>
          <w:tcPr>
            <w:tcW w:w="6938" w:type="dxa"/>
          </w:tcPr>
          <w:p w14:paraId="7F9320C2" w14:textId="77777777" w:rsidR="008124F5" w:rsidRPr="008124F5" w:rsidRDefault="008124F5" w:rsidP="008124F5">
            <w:pPr>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виданий</w:t>
            </w:r>
          </w:p>
        </w:tc>
      </w:tr>
    </w:tbl>
    <w:p w14:paraId="5F70C3DA" w14:textId="77777777" w:rsidR="008124F5" w:rsidRPr="008124F5" w:rsidRDefault="008124F5" w:rsidP="008124F5">
      <w:pPr>
        <w:spacing w:after="0" w:line="240" w:lineRule="auto"/>
        <w:ind w:firstLine="567"/>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 xml:space="preserve">                                                                                                                               »</w:t>
      </w:r>
    </w:p>
    <w:p w14:paraId="041674D7" w14:textId="77777777" w:rsidR="008124F5" w:rsidRPr="008124F5" w:rsidRDefault="008124F5" w:rsidP="008124F5">
      <w:pPr>
        <w:spacing w:after="0" w:line="240" w:lineRule="auto"/>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 xml:space="preserve">новою </w:t>
      </w:r>
      <w:proofErr w:type="spellStart"/>
      <w:r w:rsidRPr="008124F5">
        <w:rPr>
          <w:rFonts w:ascii="Times New Roman" w:eastAsia="Times New Roman" w:hAnsi="Times New Roman" w:cs="Times New Roman"/>
          <w:sz w:val="28"/>
          <w:szCs w:val="28"/>
          <w:lang w:eastAsia="ru-RU"/>
        </w:rPr>
        <w:t>графою</w:t>
      </w:r>
      <w:proofErr w:type="spellEnd"/>
      <w:r w:rsidRPr="008124F5">
        <w:rPr>
          <w:rFonts w:ascii="Times New Roman" w:eastAsia="Times New Roman" w:hAnsi="Times New Roman" w:cs="Times New Roman"/>
          <w:sz w:val="28"/>
          <w:szCs w:val="28"/>
          <w:lang w:eastAsia="ru-RU"/>
        </w:rPr>
        <w:t>:</w:t>
      </w:r>
    </w:p>
    <w:p w14:paraId="6C8D0C22" w14:textId="77777777" w:rsidR="008124F5" w:rsidRPr="008124F5" w:rsidRDefault="008124F5" w:rsidP="008124F5">
      <w:pPr>
        <w:spacing w:after="0" w:line="240" w:lineRule="auto"/>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w:t>
      </w:r>
    </w:p>
    <w:tbl>
      <w:tblPr>
        <w:tblStyle w:val="a8"/>
        <w:tblW w:w="0" w:type="auto"/>
        <w:tblLook w:val="04A0" w:firstRow="1" w:lastRow="0" w:firstColumn="1" w:lastColumn="0" w:noHBand="0" w:noVBand="1"/>
      </w:tblPr>
      <w:tblGrid>
        <w:gridCol w:w="9345"/>
      </w:tblGrid>
      <w:tr w:rsidR="008124F5" w:rsidRPr="008124F5" w14:paraId="4B941203" w14:textId="77777777" w:rsidTr="00553130">
        <w:tc>
          <w:tcPr>
            <w:tcW w:w="9627" w:type="dxa"/>
          </w:tcPr>
          <w:p w14:paraId="7A175EBF" w14:textId="77777777" w:rsidR="008124F5" w:rsidRPr="008124F5" w:rsidRDefault="008124F5" w:rsidP="008124F5">
            <w:pPr>
              <w:spacing w:before="60"/>
              <w:jc w:val="both"/>
              <w:rPr>
                <w:rFonts w:ascii="Times New Roman" w:eastAsia="Times New Roman" w:hAnsi="Times New Roman" w:cs="Times New Roman"/>
                <w:noProof/>
                <w:color w:val="000000"/>
                <w:sz w:val="28"/>
                <w:szCs w:val="28"/>
                <w:lang w:eastAsia="ru-RU"/>
              </w:rPr>
            </w:pPr>
            <w:r w:rsidRPr="008124F5">
              <w:rPr>
                <w:rFonts w:ascii="Times New Roman" w:eastAsia="Calibri" w:hAnsi="Times New Roman" w:cs="Times New Roman"/>
                <w:sz w:val="28"/>
                <w:szCs w:val="28"/>
                <w:shd w:val="clear" w:color="auto" w:fill="FFFFFF"/>
                <w:lang w:eastAsia="ru-RU"/>
              </w:rPr>
              <w:t>Інформація щодо приналежності до аптечної мережі</w:t>
            </w:r>
            <w:r w:rsidRPr="008124F5">
              <w:rPr>
                <w:rFonts w:ascii="Times New Roman" w:eastAsia="Times New Roman" w:hAnsi="Times New Roman" w:cs="Times New Roman"/>
                <w:noProof/>
                <w:color w:val="000000"/>
                <w:sz w:val="28"/>
                <w:szCs w:val="28"/>
                <w:lang w:eastAsia="ru-RU"/>
              </w:rPr>
              <w:t>:</w:t>
            </w:r>
          </w:p>
          <w:p w14:paraId="6D9AC2E4" w14:textId="77777777" w:rsidR="008124F5" w:rsidRPr="008124F5" w:rsidRDefault="008124F5" w:rsidP="008124F5">
            <w:pPr>
              <w:spacing w:before="60"/>
              <w:rPr>
                <w:rFonts w:ascii="Times New Roman" w:eastAsia="Times New Roman" w:hAnsi="Times New Roman" w:cs="Times New Roman"/>
                <w:noProof/>
                <w:color w:val="000000"/>
                <w:sz w:val="28"/>
                <w:szCs w:val="28"/>
                <w:lang w:eastAsia="ru-RU"/>
              </w:rPr>
            </w:pPr>
            <w:r w:rsidRPr="008124F5">
              <w:rPr>
                <w:rFonts w:ascii="Times New Roman" w:eastAsia="Times New Roman" w:hAnsi="Times New Roman" w:cs="Times New Roman"/>
                <w:noProof/>
                <w:color w:val="000000"/>
                <w:sz w:val="28"/>
                <w:szCs w:val="28"/>
                <w:lang w:eastAsia="ru-RU"/>
              </w:rPr>
              <w:t xml:space="preserve">так </w:t>
            </w:r>
            <w:r w:rsidRPr="008124F5">
              <w:rPr>
                <w:rFonts w:ascii="Times New Roman" w:eastAsia="Symbol" w:hAnsi="Times New Roman" w:cs="Times New Roman"/>
                <w:noProof/>
                <w:color w:val="000000"/>
                <w:sz w:val="28"/>
                <w:szCs w:val="28"/>
                <w:lang w:val="en-AU" w:eastAsia="ru-RU"/>
              </w:rPr>
              <w:t></w:t>
            </w:r>
            <w:r w:rsidRPr="008124F5">
              <w:rPr>
                <w:rFonts w:ascii="Times New Roman" w:eastAsia="Times New Roman" w:hAnsi="Times New Roman" w:cs="Times New Roman"/>
                <w:noProof/>
                <w:color w:val="000000"/>
                <w:sz w:val="28"/>
                <w:szCs w:val="28"/>
                <w:lang w:eastAsia="ru-RU"/>
              </w:rPr>
              <w:t xml:space="preserve"> ні </w:t>
            </w:r>
            <w:r w:rsidRPr="008124F5">
              <w:rPr>
                <w:rFonts w:ascii="Times New Roman" w:eastAsia="Symbol" w:hAnsi="Times New Roman" w:cs="Times New Roman"/>
                <w:noProof/>
                <w:color w:val="000000"/>
                <w:sz w:val="28"/>
                <w:szCs w:val="28"/>
                <w:lang w:val="en-AU" w:eastAsia="ru-RU"/>
              </w:rPr>
              <w:t></w:t>
            </w:r>
          </w:p>
          <w:p w14:paraId="65338842" w14:textId="77777777" w:rsidR="008124F5" w:rsidRPr="008124F5" w:rsidRDefault="008124F5" w:rsidP="008124F5">
            <w:pPr>
              <w:spacing w:before="60"/>
              <w:jc w:val="both"/>
              <w:rPr>
                <w:rFonts w:ascii="Times New Roman" w:eastAsia="Times New Roman" w:hAnsi="Times New Roman" w:cs="Times New Roman"/>
                <w:noProof/>
                <w:color w:val="000000"/>
                <w:sz w:val="28"/>
                <w:szCs w:val="28"/>
                <w:lang w:eastAsia="ru-RU"/>
              </w:rPr>
            </w:pPr>
            <w:r w:rsidRPr="008124F5">
              <w:rPr>
                <w:rFonts w:ascii="Times New Roman" w:eastAsia="Times New Roman" w:hAnsi="Times New Roman" w:cs="Times New Roman"/>
                <w:noProof/>
                <w:color w:val="000000"/>
                <w:sz w:val="28"/>
                <w:szCs w:val="28"/>
                <w:lang w:eastAsia="ru-RU"/>
              </w:rPr>
              <w:t>якщо «так», зазначається найменування аптечної мережі.</w:t>
            </w:r>
          </w:p>
          <w:p w14:paraId="04FF2751" w14:textId="77777777" w:rsidR="008124F5" w:rsidRPr="008124F5" w:rsidRDefault="008124F5" w:rsidP="008124F5">
            <w:pPr>
              <w:jc w:val="both"/>
              <w:rPr>
                <w:rFonts w:ascii="Times New Roman" w:eastAsia="Times New Roman" w:hAnsi="Times New Roman" w:cs="Times New Roman"/>
                <w:sz w:val="28"/>
                <w:szCs w:val="28"/>
                <w:lang w:eastAsia="ru-RU"/>
              </w:rPr>
            </w:pPr>
          </w:p>
        </w:tc>
      </w:tr>
    </w:tbl>
    <w:p w14:paraId="0A83D0CA" w14:textId="77777777" w:rsidR="008124F5" w:rsidRPr="008124F5" w:rsidRDefault="008124F5" w:rsidP="008124F5">
      <w:pPr>
        <w:spacing w:after="0" w:line="240" w:lineRule="auto"/>
        <w:jc w:val="both"/>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 xml:space="preserve">                                                                                                                                      ».</w:t>
      </w:r>
    </w:p>
    <w:p w14:paraId="7DED84BC" w14:textId="77777777" w:rsidR="008124F5" w:rsidRPr="008124F5" w:rsidRDefault="008124F5" w:rsidP="008124F5">
      <w:pPr>
        <w:spacing w:after="0" w:line="240" w:lineRule="auto"/>
        <w:jc w:val="center"/>
        <w:rPr>
          <w:rFonts w:ascii="Times New Roman" w:eastAsia="Times New Roman" w:hAnsi="Times New Roman" w:cs="Times New Roman"/>
          <w:sz w:val="28"/>
          <w:szCs w:val="28"/>
          <w:lang w:eastAsia="ru-RU"/>
        </w:rPr>
      </w:pPr>
      <w:r w:rsidRPr="008124F5">
        <w:rPr>
          <w:rFonts w:ascii="Times New Roman" w:eastAsia="Times New Roman" w:hAnsi="Times New Roman" w:cs="Times New Roman"/>
          <w:sz w:val="28"/>
          <w:szCs w:val="28"/>
          <w:lang w:eastAsia="ru-RU"/>
        </w:rPr>
        <w:t>_______________________</w:t>
      </w:r>
    </w:p>
    <w:p w14:paraId="673A3114" w14:textId="77777777" w:rsidR="008124F5" w:rsidRDefault="008124F5" w:rsidP="00DC4FBD">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p>
    <w:p w14:paraId="415E48B6" w14:textId="77777777" w:rsidR="00DC4FBD" w:rsidRDefault="00DC4FBD" w:rsidP="00DC4FBD">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p>
    <w:p w14:paraId="59184376" w14:textId="77777777" w:rsidR="00DC4FBD" w:rsidRDefault="00DC4FBD" w:rsidP="00DC4FBD">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p>
    <w:p w14:paraId="2DCEF39D" w14:textId="77777777" w:rsidR="008F108A" w:rsidRDefault="008F108A"/>
    <w:sectPr w:rsidR="008F108A" w:rsidSect="0023100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ADFD2" w14:textId="77777777" w:rsidR="00920029" w:rsidRDefault="00920029" w:rsidP="00DC4FBD">
      <w:pPr>
        <w:spacing w:after="0" w:line="240" w:lineRule="auto"/>
      </w:pPr>
      <w:r>
        <w:separator/>
      </w:r>
    </w:p>
  </w:endnote>
  <w:endnote w:type="continuationSeparator" w:id="0">
    <w:p w14:paraId="77569B3C" w14:textId="77777777" w:rsidR="00920029" w:rsidRDefault="00920029" w:rsidP="00DC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Microsoft YaHei"/>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5BEB1" w14:textId="77777777" w:rsidR="00920029" w:rsidRDefault="00920029" w:rsidP="00DC4FBD">
      <w:pPr>
        <w:spacing w:after="0" w:line="240" w:lineRule="auto"/>
      </w:pPr>
      <w:r>
        <w:separator/>
      </w:r>
    </w:p>
  </w:footnote>
  <w:footnote w:type="continuationSeparator" w:id="0">
    <w:p w14:paraId="3B73C211" w14:textId="77777777" w:rsidR="00920029" w:rsidRDefault="00920029" w:rsidP="00DC4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979E" w14:textId="6606D46B" w:rsidR="00DC4FBD" w:rsidRPr="00862527" w:rsidRDefault="00DC4FBD" w:rsidP="00862527">
    <w:pPr>
      <w:pStyle w:val="a3"/>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0A"/>
    <w:rsid w:val="0002076F"/>
    <w:rsid w:val="000B6A42"/>
    <w:rsid w:val="001F1FFB"/>
    <w:rsid w:val="00231009"/>
    <w:rsid w:val="00347A59"/>
    <w:rsid w:val="00425533"/>
    <w:rsid w:val="004559F9"/>
    <w:rsid w:val="0059726F"/>
    <w:rsid w:val="0063690A"/>
    <w:rsid w:val="007161A1"/>
    <w:rsid w:val="007841DB"/>
    <w:rsid w:val="008124F5"/>
    <w:rsid w:val="00862527"/>
    <w:rsid w:val="008B21EF"/>
    <w:rsid w:val="008F108A"/>
    <w:rsid w:val="00920029"/>
    <w:rsid w:val="00954276"/>
    <w:rsid w:val="00C01C8B"/>
    <w:rsid w:val="00C260AD"/>
    <w:rsid w:val="00DC4FBD"/>
    <w:rsid w:val="00EB1281"/>
    <w:rsid w:val="00F52C9B"/>
    <w:rsid w:val="00F97B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6AAE"/>
  <w15:chartTrackingRefBased/>
  <w15:docId w15:val="{219B5C64-3950-43E2-B072-8F0E7B22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F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F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4FBD"/>
  </w:style>
  <w:style w:type="paragraph" w:styleId="a5">
    <w:name w:val="footer"/>
    <w:basedOn w:val="a"/>
    <w:link w:val="a6"/>
    <w:uiPriority w:val="99"/>
    <w:unhideWhenUsed/>
    <w:rsid w:val="00DC4F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4FBD"/>
  </w:style>
  <w:style w:type="character" w:styleId="a7">
    <w:name w:val="Hyperlink"/>
    <w:basedOn w:val="a0"/>
    <w:uiPriority w:val="99"/>
    <w:semiHidden/>
    <w:unhideWhenUsed/>
    <w:rsid w:val="00425533"/>
    <w:rPr>
      <w:color w:val="0000FF"/>
      <w:u w:val="single"/>
    </w:rPr>
  </w:style>
  <w:style w:type="table" w:styleId="a8">
    <w:name w:val="Table Grid"/>
    <w:basedOn w:val="a1"/>
    <w:uiPriority w:val="39"/>
    <w:rsid w:val="0081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929-2016-%D0%BF/con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8221</Words>
  <Characters>4687</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Tkachenko</dc:creator>
  <cp:keywords/>
  <dc:description/>
  <cp:lastModifiedBy>Долговський Андрій Володимирович</cp:lastModifiedBy>
  <cp:revision>26</cp:revision>
  <cp:lastPrinted>2025-05-30T06:51:00Z</cp:lastPrinted>
  <dcterms:created xsi:type="dcterms:W3CDTF">2025-05-23T15:43:00Z</dcterms:created>
  <dcterms:modified xsi:type="dcterms:W3CDTF">2025-05-30T17:00:00Z</dcterms:modified>
</cp:coreProperties>
</file>