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95FAB" w14:textId="77777777" w:rsidR="0094587E" w:rsidRPr="004701F4" w:rsidRDefault="0094587E" w:rsidP="009458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701F4">
        <w:rPr>
          <w:rFonts w:ascii="Times New Roman" w:eastAsia="Calibri" w:hAnsi="Times New Roman" w:cs="Times New Roman"/>
          <w:b/>
          <w:sz w:val="28"/>
          <w:szCs w:val="28"/>
        </w:rPr>
        <w:t>ПОРІВНЯЛЬНА ТАБЛИЦЯ</w:t>
      </w:r>
    </w:p>
    <w:p w14:paraId="72181443" w14:textId="756532AF" w:rsidR="0094587E" w:rsidRPr="00970060" w:rsidRDefault="0094587E" w:rsidP="00970060">
      <w:pPr>
        <w:pStyle w:val="ac"/>
        <w:widowControl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0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проєкту постанови Кабінету Міністрів України </w:t>
      </w:r>
      <w:r w:rsidRPr="00970060">
        <w:rPr>
          <w:rFonts w:ascii="Times New Roman" w:hAnsi="Times New Roman" w:cs="Times New Roman"/>
          <w:b/>
          <w:sz w:val="28"/>
          <w:szCs w:val="28"/>
        </w:rPr>
        <w:t>«</w:t>
      </w:r>
      <w:r w:rsidR="00970060" w:rsidRPr="00970060">
        <w:rPr>
          <w:rStyle w:val="spanrvts23"/>
          <w:rFonts w:eastAsia="Arial Unicode MS"/>
          <w:sz w:val="28"/>
          <w:szCs w:val="28"/>
          <w:lang w:val="uk" w:eastAsia="uk"/>
        </w:rPr>
        <w:t>Про внесення змін до критеріїв, за якими оцінюється ступінь ризику від провадження господарської діяльності у сфері обігу наркотичних засобів, психотропних речовин і прекурсорів та визначається періодичність здійснення планових заходів державного нагляду (контролю) Державною службою з лікарських засобів та контролю за наркотиками</w:t>
      </w:r>
      <w:r w:rsidRPr="00970060">
        <w:rPr>
          <w:rFonts w:ascii="Times New Roman" w:hAnsi="Times New Roman" w:cs="Times New Roman"/>
          <w:b/>
          <w:sz w:val="28"/>
          <w:szCs w:val="28"/>
        </w:rPr>
        <w:t>»</w:t>
      </w:r>
    </w:p>
    <w:p w14:paraId="215531A7" w14:textId="77777777" w:rsidR="00FC19D9" w:rsidRDefault="00FC19D9" w:rsidP="0094587E">
      <w:pPr>
        <w:pStyle w:val="30"/>
        <w:shd w:val="clear" w:color="auto" w:fill="auto"/>
        <w:spacing w:after="240"/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4"/>
        <w:gridCol w:w="323"/>
        <w:gridCol w:w="7162"/>
      </w:tblGrid>
      <w:tr w:rsidR="0094587E" w14:paraId="56BFAB56" w14:textId="77777777" w:rsidTr="00A43AE1">
        <w:trPr>
          <w:trHeight w:val="270"/>
        </w:trPr>
        <w:tc>
          <w:tcPr>
            <w:tcW w:w="7044" w:type="dxa"/>
          </w:tcPr>
          <w:p w14:paraId="20CE32D2" w14:textId="77777777" w:rsidR="0094587E" w:rsidRDefault="0094587E" w:rsidP="001D54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3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Зміст положення акта законодавства</w:t>
            </w:r>
          </w:p>
        </w:tc>
        <w:tc>
          <w:tcPr>
            <w:tcW w:w="7485" w:type="dxa"/>
            <w:gridSpan w:val="2"/>
          </w:tcPr>
          <w:p w14:paraId="21806C18" w14:textId="77777777" w:rsidR="0094587E" w:rsidRDefault="0094587E" w:rsidP="001D54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3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Зміст відповідного положення проєкту акта</w:t>
            </w:r>
          </w:p>
        </w:tc>
      </w:tr>
      <w:tr w:rsidR="0094587E" w14:paraId="781164D9" w14:textId="77777777" w:rsidTr="0091696F">
        <w:trPr>
          <w:trHeight w:val="98"/>
        </w:trPr>
        <w:tc>
          <w:tcPr>
            <w:tcW w:w="14529" w:type="dxa"/>
            <w:gridSpan w:val="3"/>
          </w:tcPr>
          <w:p w14:paraId="121CDB2F" w14:textId="0074DB0D" w:rsidR="0094587E" w:rsidRPr="00693DAA" w:rsidRDefault="00557A63" w:rsidP="00557A63">
            <w:pPr>
              <w:pStyle w:val="rvps6"/>
              <w:spacing w:before="300" w:after="450"/>
              <w:ind w:left="450" w:right="450"/>
              <w:rPr>
                <w:rFonts w:eastAsia="Calibri"/>
                <w:lang w:val="uk-UA"/>
              </w:rPr>
            </w:pPr>
            <w:r w:rsidRPr="00693DAA">
              <w:rPr>
                <w:rStyle w:val="spanrvts23"/>
                <w:b w:val="0"/>
                <w:sz w:val="24"/>
                <w:szCs w:val="24"/>
                <w:lang w:val="uk" w:eastAsia="uk"/>
              </w:rPr>
              <w:t>Критерії, за якими оцінюється ступінь ризику від провадження господарської діяльності у сфері обігу наркотичних засобів, психотропних речовин і прекурсорів та визначається періодичність здійснення планових заходів державного нагляду (контролю) Державною службою з лікарських засобів та контролю за наркотиками</w:t>
            </w:r>
            <w:r w:rsidR="0066476A" w:rsidRPr="00693DAA">
              <w:rPr>
                <w:rFonts w:eastAsia="Calibri"/>
                <w:lang w:val="ru-RU"/>
              </w:rPr>
              <w:t>, затверджен</w:t>
            </w:r>
            <w:r w:rsidR="0080264A" w:rsidRPr="00693DAA">
              <w:rPr>
                <w:rFonts w:eastAsia="Calibri"/>
                <w:lang w:val="ru-RU"/>
              </w:rPr>
              <w:t>і</w:t>
            </w:r>
            <w:r w:rsidR="0066476A" w:rsidRPr="00693DAA">
              <w:rPr>
                <w:rFonts w:eastAsia="Calibri"/>
                <w:lang w:val="ru-RU"/>
              </w:rPr>
              <w:t xml:space="preserve"> постановою Кабінету Міністрів України </w:t>
            </w:r>
            <w:r w:rsidRPr="00693DAA">
              <w:rPr>
                <w:rFonts w:eastAsia="Calibri"/>
                <w:lang w:val="ru-RU"/>
              </w:rPr>
              <w:br/>
            </w:r>
            <w:r w:rsidR="0066476A" w:rsidRPr="00693DAA">
              <w:rPr>
                <w:rFonts w:eastAsia="Calibri"/>
                <w:lang w:val="ru-RU"/>
              </w:rPr>
              <w:t xml:space="preserve">від </w:t>
            </w:r>
            <w:r w:rsidRPr="00693DAA">
              <w:rPr>
                <w:rFonts w:eastAsia="Calibri"/>
                <w:lang w:val="uk-UA"/>
              </w:rPr>
              <w:t>2</w:t>
            </w:r>
            <w:r w:rsidR="0066476A" w:rsidRPr="00693DAA">
              <w:rPr>
                <w:rFonts w:eastAsia="Calibri"/>
                <w:lang w:val="ru-RU"/>
              </w:rPr>
              <w:t xml:space="preserve"> </w:t>
            </w:r>
            <w:r w:rsidRPr="00693DAA">
              <w:rPr>
                <w:rFonts w:eastAsia="Calibri"/>
                <w:lang w:val="uk-UA"/>
              </w:rPr>
              <w:t>грудн</w:t>
            </w:r>
            <w:r w:rsidR="0080264A" w:rsidRPr="00693DAA">
              <w:rPr>
                <w:rFonts w:eastAsia="Calibri"/>
                <w:lang w:val="ru-RU"/>
              </w:rPr>
              <w:t>я</w:t>
            </w:r>
            <w:r w:rsidR="0066476A" w:rsidRPr="00693DAA">
              <w:rPr>
                <w:rFonts w:eastAsia="Calibri"/>
                <w:lang w:val="ru-RU"/>
              </w:rPr>
              <w:t xml:space="preserve"> </w:t>
            </w:r>
            <w:r w:rsidR="0080264A" w:rsidRPr="00693DAA">
              <w:rPr>
                <w:rFonts w:eastAsia="Calibri"/>
                <w:lang w:val="ru-RU"/>
              </w:rPr>
              <w:t>20</w:t>
            </w:r>
            <w:r w:rsidRPr="00693DAA">
              <w:rPr>
                <w:rFonts w:eastAsia="Calibri"/>
                <w:lang w:val="uk-UA"/>
              </w:rPr>
              <w:t>20</w:t>
            </w:r>
            <w:r w:rsidR="0066476A" w:rsidRPr="00693DAA">
              <w:rPr>
                <w:rFonts w:eastAsia="Calibri"/>
                <w:lang w:val="ru-RU"/>
              </w:rPr>
              <w:t xml:space="preserve"> р. № </w:t>
            </w:r>
            <w:r w:rsidRPr="00693DAA">
              <w:rPr>
                <w:rFonts w:eastAsia="Calibri"/>
                <w:lang w:val="uk-UA"/>
              </w:rPr>
              <w:t>1185</w:t>
            </w:r>
          </w:p>
        </w:tc>
      </w:tr>
      <w:tr w:rsidR="00F56845" w14:paraId="13B523F9" w14:textId="77777777" w:rsidTr="00076C66">
        <w:trPr>
          <w:trHeight w:val="274"/>
        </w:trPr>
        <w:tc>
          <w:tcPr>
            <w:tcW w:w="7367" w:type="dxa"/>
            <w:gridSpan w:val="2"/>
            <w:tcBorders>
              <w:bottom w:val="single" w:sz="4" w:space="0" w:color="auto"/>
            </w:tcBorders>
          </w:tcPr>
          <w:p w14:paraId="2F0C0CD1" w14:textId="77777777" w:rsidR="00557A63" w:rsidRPr="00693DAA" w:rsidRDefault="00557A63" w:rsidP="00557A63">
            <w:pPr>
              <w:pStyle w:val="rvps2"/>
              <w:spacing w:after="150"/>
              <w:rPr>
                <w:lang w:val="uk" w:eastAsia="uk"/>
              </w:rPr>
            </w:pPr>
            <w:r w:rsidRPr="00693DAA">
              <w:rPr>
                <w:lang w:val="uk" w:eastAsia="uk"/>
              </w:rPr>
              <w:t xml:space="preserve">1. До критеріїв, за якими оцінюється ступінь ризику від провадження господарської діяльності у сфері обігу наркотичних засобів, психотропних речовин і прекурсорів, включених до </w:t>
            </w:r>
            <w:hyperlink r:id="rId8" w:anchor="n11" w:tgtFrame="_blank" w:history="1">
              <w:r w:rsidRPr="00693DAA">
                <w:rPr>
                  <w:rStyle w:val="arvts96"/>
                  <w:lang w:val="uk" w:eastAsia="uk"/>
                </w:rPr>
                <w:t>переліку наркотичних засобів, психотропних речовин і прекурсорів</w:t>
              </w:r>
            </w:hyperlink>
            <w:r w:rsidRPr="00693DAA">
              <w:rPr>
                <w:lang w:val="uk" w:eastAsia="uk"/>
              </w:rPr>
              <w:t>, затвердженого постановою Кабінету Міністрів України від 6 травня 2000 р. № 770 (Офіційний вісник України, 2000 р., № 19, ст. 789) (далі - перелік), та за якими визначається періодичність здійснення планових заходів державного нагляду (контролю) Держлікслужбою, належать:</w:t>
            </w:r>
          </w:p>
          <w:p w14:paraId="7B490036" w14:textId="5A8F99CD" w:rsidR="00B139DE" w:rsidRPr="00693DAA" w:rsidRDefault="00B139DE" w:rsidP="00DD46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DAA"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</w:p>
          <w:p w14:paraId="3B738A5B" w14:textId="0F981468" w:rsidR="00B315EF" w:rsidRPr="00693DAA" w:rsidRDefault="00B315EF" w:rsidP="00B315EF">
            <w:pPr>
              <w:pStyle w:val="rvps2"/>
              <w:spacing w:after="150"/>
              <w:rPr>
                <w:lang w:val="uk" w:eastAsia="uk"/>
              </w:rPr>
            </w:pPr>
            <w:r w:rsidRPr="00693DAA">
              <w:rPr>
                <w:lang w:val="uk" w:eastAsia="uk"/>
              </w:rPr>
              <w:t>обсяги культивування рослин,</w:t>
            </w:r>
            <w:r w:rsidRPr="00693DAA">
              <w:rPr>
                <w:b/>
                <w:color w:val="333333"/>
                <w:shd w:val="clear" w:color="auto" w:fill="FFFFFF"/>
                <w:lang w:val="uk"/>
              </w:rPr>
              <w:t xml:space="preserve"> </w:t>
            </w:r>
            <w:r w:rsidRPr="00693DAA">
              <w:rPr>
                <w:lang w:val="uk" w:eastAsia="uk"/>
              </w:rPr>
              <w:t xml:space="preserve">включених до </w:t>
            </w:r>
            <w:hyperlink r:id="rId9" w:anchor="n12" w:tgtFrame="_blank" w:history="1">
              <w:r w:rsidRPr="00693DAA">
                <w:rPr>
                  <w:rStyle w:val="arvts96"/>
                  <w:lang w:val="uk" w:eastAsia="uk"/>
                </w:rPr>
                <w:t xml:space="preserve">таблиці I </w:t>
              </w:r>
            </w:hyperlink>
            <w:r w:rsidRPr="00693DAA">
              <w:rPr>
                <w:lang w:val="uk" w:eastAsia="uk"/>
              </w:rPr>
              <w:t>переліку;</w:t>
            </w:r>
          </w:p>
          <w:p w14:paraId="741096BB" w14:textId="58538FA7" w:rsidR="00B315EF" w:rsidRPr="00693DAA" w:rsidRDefault="00B315EF" w:rsidP="00DD46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"/>
              </w:rPr>
            </w:pPr>
          </w:p>
          <w:p w14:paraId="18BAEA83" w14:textId="77777777" w:rsidR="00B315EF" w:rsidRPr="00693DAA" w:rsidRDefault="00B315EF" w:rsidP="00DD46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"/>
              </w:rPr>
            </w:pPr>
          </w:p>
          <w:p w14:paraId="21BD0387" w14:textId="7032108B" w:rsidR="003C4800" w:rsidRPr="00693DAA" w:rsidRDefault="003C4800" w:rsidP="00DD46D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кількість повідомлень про порушення, які надійшли від правоохоронних органів, що призвели до витоку наркотичних засобів, психотропних речовин і прекурсорів у незаконний обіг (за останній рік, що передує плановому періоду);</w:t>
            </w:r>
          </w:p>
          <w:p w14:paraId="4BB1A73F" w14:textId="7969F460" w:rsidR="003C4800" w:rsidRPr="00693DAA" w:rsidRDefault="003C4800" w:rsidP="00DD46D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03CEF25" w14:textId="3CFF23DB" w:rsidR="00557A63" w:rsidRPr="00693DAA" w:rsidRDefault="00557A63" w:rsidP="00557A63">
            <w:pPr>
              <w:pStyle w:val="rvps2"/>
              <w:spacing w:after="150"/>
              <w:rPr>
                <w:lang w:val="uk" w:eastAsia="uk"/>
              </w:rPr>
            </w:pPr>
            <w:r w:rsidRPr="00693DAA">
              <w:rPr>
                <w:lang w:val="uk" w:eastAsia="uk"/>
              </w:rPr>
              <w:t xml:space="preserve">кількість порушень вимог </w:t>
            </w:r>
            <w:hyperlink r:id="rId10" w:anchor="n11" w:tgtFrame="_blank" w:history="1">
              <w:r w:rsidRPr="00693DAA">
                <w:rPr>
                  <w:rStyle w:val="arvts96"/>
                  <w:lang w:val="uk" w:eastAsia="uk"/>
                </w:rPr>
                <w:t>Ліцензійних умов провадження господарської діяльності з культивування рослин,</w:t>
              </w:r>
              <w:r w:rsidRPr="00693DAA">
                <w:rPr>
                  <w:b/>
                  <w:color w:val="333333"/>
                  <w:shd w:val="clear" w:color="auto" w:fill="FFFFFF"/>
                  <w:lang w:val="uk"/>
                </w:rPr>
                <w:t xml:space="preserve"> </w:t>
              </w:r>
              <w:r w:rsidRPr="00693DAA">
                <w:rPr>
                  <w:rStyle w:val="arvts96"/>
                  <w:lang w:val="uk" w:eastAsia="uk"/>
                </w:rPr>
                <w:t xml:space="preserve">включених до </w:t>
              </w:r>
            </w:hyperlink>
            <w:hyperlink r:id="rId11" w:anchor="n11" w:tgtFrame="_blank" w:history="1">
              <w:r w:rsidRPr="00693DAA">
                <w:rPr>
                  <w:rStyle w:val="arvts96"/>
                  <w:lang w:val="uk" w:eastAsia="uk"/>
                </w:rPr>
                <w:t>таблиці I</w:t>
              </w:r>
            </w:hyperlink>
            <w:r w:rsidRPr="00693DAA">
              <w:rPr>
                <w:rStyle w:val="arvts96"/>
                <w:lang w:val="uk" w:eastAsia="uk"/>
              </w:rPr>
              <w:t xml:space="preserve"> </w:t>
            </w:r>
            <w:hyperlink r:id="rId12" w:anchor="n11" w:tgtFrame="_blank" w:history="1">
              <w:r w:rsidRPr="00693DAA">
                <w:rPr>
                  <w:rStyle w:val="arvts96"/>
                  <w:lang w:val="uk" w:eastAsia="uk"/>
                </w:rPr>
                <w:t>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        </w:r>
            </w:hyperlink>
            <w:r w:rsidRPr="00693DAA">
              <w:rPr>
                <w:lang w:val="uk" w:eastAsia="uk"/>
              </w:rPr>
              <w:t>, затверджених постановою Кабінету Міністрів України від 6 квітня 2016 р. № 282 (Офіційний вісник України, 2016 р., № 30, ст. 1209), виявлених під час попереднього заходу державного нагляду (контролю);</w:t>
            </w:r>
          </w:p>
          <w:p w14:paraId="74FC5561" w14:textId="1CC3C1B0" w:rsidR="005437D0" w:rsidRDefault="005437D0" w:rsidP="00DD46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EA398F" w14:textId="1C175330" w:rsidR="00C65AE1" w:rsidRDefault="00C65AE1" w:rsidP="00DD46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FDE435" w14:textId="18B4E835" w:rsidR="00C41055" w:rsidRDefault="003C4800" w:rsidP="00DD46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DAA">
              <w:rPr>
                <w:rFonts w:ascii="Times New Roman" w:eastAsia="Calibri" w:hAnsi="Times New Roman" w:cs="Times New Roman"/>
                <w:sz w:val="24"/>
                <w:szCs w:val="24"/>
              </w:rPr>
              <w:t>відсутній</w:t>
            </w:r>
          </w:p>
          <w:p w14:paraId="760F272D" w14:textId="77777777" w:rsidR="00411D85" w:rsidRDefault="00411D85" w:rsidP="00DD46D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C4E8E06" w14:textId="0031325A" w:rsidR="00411D85" w:rsidRDefault="00411D85" w:rsidP="00DD46D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A654902" w14:textId="77777777" w:rsidR="00411D85" w:rsidRDefault="00411D85" w:rsidP="00DD46D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9D24524" w14:textId="17A33C57" w:rsidR="003C4800" w:rsidRPr="00693DAA" w:rsidRDefault="003C4800" w:rsidP="00DD46D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2. Ризики настання негативних наслідків від провадження господарської діяльності у сфері культивування рослин, включених до таблиці I переліку, розроблення, виробництва, виготовлення, </w:t>
            </w:r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переліку, визначено в </w:t>
            </w:r>
            <w:hyperlink r:id="rId13" w:anchor="n34" w:history="1">
              <w:r w:rsidRPr="00693DAA">
                <w:rPr>
                  <w:rStyle w:val="a7"/>
                  <w:rFonts w:ascii="Times New Roman" w:hAnsi="Times New Roman" w:cs="Times New Roman"/>
                  <w:color w:val="006600"/>
                  <w:sz w:val="24"/>
                  <w:szCs w:val="24"/>
                  <w:shd w:val="clear" w:color="auto" w:fill="FFFFFF"/>
                </w:rPr>
                <w:t>додатку 1</w:t>
              </w:r>
            </w:hyperlink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0F9C8310" w14:textId="45FABCA7" w:rsidR="00AF068E" w:rsidRDefault="00AF068E" w:rsidP="00DD46D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F243247" w14:textId="77777777" w:rsidR="008547C0" w:rsidRPr="00693DAA" w:rsidRDefault="008547C0" w:rsidP="00DD46D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7A940A5" w14:textId="7A037F0D" w:rsidR="003C4800" w:rsidRPr="00693DAA" w:rsidRDefault="003C4800" w:rsidP="00DD46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3. Вичерпний перелік критеріїв, за якими оцінюється ступінь ризику від провадження господарської діяльності у сфері культивування рослин, включених до таблиці I переліку,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переліку, їх показники та кількість балів за кожним показником, визначено в </w:t>
            </w:r>
            <w:hyperlink r:id="rId14" w:anchor="n37" w:history="1">
              <w:r w:rsidRPr="00693DAA">
                <w:rPr>
                  <w:rStyle w:val="a7"/>
                  <w:rFonts w:ascii="Times New Roman" w:hAnsi="Times New Roman" w:cs="Times New Roman"/>
                  <w:color w:val="006600"/>
                  <w:sz w:val="24"/>
                  <w:szCs w:val="24"/>
                  <w:shd w:val="clear" w:color="auto" w:fill="FFFFFF"/>
                </w:rPr>
                <w:t>додатку 2</w:t>
              </w:r>
            </w:hyperlink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162" w:type="dxa"/>
            <w:tcBorders>
              <w:bottom w:val="single" w:sz="4" w:space="0" w:color="auto"/>
            </w:tcBorders>
          </w:tcPr>
          <w:p w14:paraId="6A614854" w14:textId="77777777" w:rsidR="00557A63" w:rsidRPr="00693DAA" w:rsidRDefault="00557A63" w:rsidP="00557A63">
            <w:pPr>
              <w:pStyle w:val="rvps2"/>
              <w:spacing w:after="150"/>
              <w:rPr>
                <w:lang w:val="uk" w:eastAsia="uk"/>
              </w:rPr>
            </w:pPr>
            <w:r w:rsidRPr="00693DAA">
              <w:rPr>
                <w:lang w:val="uk" w:eastAsia="uk"/>
              </w:rPr>
              <w:lastRenderedPageBreak/>
              <w:t xml:space="preserve">1. До критеріїв, за якими оцінюється ступінь ризику від провадження господарської діяльності у сфері обігу наркотичних засобів, психотропних речовин і прекурсорів, включених до </w:t>
            </w:r>
            <w:hyperlink r:id="rId15" w:anchor="n11" w:tgtFrame="_blank" w:history="1">
              <w:r w:rsidRPr="00693DAA">
                <w:rPr>
                  <w:rStyle w:val="arvts96"/>
                  <w:lang w:val="uk" w:eastAsia="uk"/>
                </w:rPr>
                <w:t>переліку наркотичних засобів, психотропних речовин і прекурсорів</w:t>
              </w:r>
            </w:hyperlink>
            <w:r w:rsidRPr="00693DAA">
              <w:rPr>
                <w:lang w:val="uk" w:eastAsia="uk"/>
              </w:rPr>
              <w:t>, затвердженого постановою Кабінету Міністрів України від 6 травня 2000 р. № 770 (Офіційний вісник України, 2000 р., № 19, ст. 789) (далі - перелік), та за якими визначається періодичність здійснення планових заходів державного нагляду (контролю) Держлікслужбою, належать:</w:t>
            </w:r>
          </w:p>
          <w:p w14:paraId="3120A518" w14:textId="393DD2B9" w:rsidR="00557A63" w:rsidRPr="00693DAA" w:rsidRDefault="00557A63" w:rsidP="00557A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DAA"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</w:p>
          <w:p w14:paraId="41770F70" w14:textId="77777777" w:rsidR="00B315EF" w:rsidRPr="00693DAA" w:rsidRDefault="00B315EF" w:rsidP="00B315EF">
            <w:pPr>
              <w:pStyle w:val="rvps2"/>
              <w:spacing w:after="150"/>
              <w:rPr>
                <w:lang w:val="uk" w:eastAsia="uk"/>
              </w:rPr>
            </w:pPr>
            <w:r w:rsidRPr="00693DAA">
              <w:rPr>
                <w:lang w:val="uk" w:eastAsia="uk"/>
              </w:rPr>
              <w:t>обсяги культивування рослин,</w:t>
            </w:r>
            <w:r w:rsidRPr="00693DAA">
              <w:rPr>
                <w:b/>
                <w:color w:val="333333"/>
                <w:shd w:val="clear" w:color="auto" w:fill="FFFFFF"/>
                <w:lang w:val="uk"/>
              </w:rPr>
              <w:t xml:space="preserve"> </w:t>
            </w:r>
            <w:r w:rsidRPr="00C41055">
              <w:rPr>
                <w:b/>
                <w:color w:val="333333"/>
                <w:shd w:val="clear" w:color="auto" w:fill="FFFFFF"/>
                <w:lang w:val="uk"/>
              </w:rPr>
              <w:t>(крім конопель для промислових цілей, визначених</w:t>
            </w:r>
            <w:r w:rsidRPr="00C41055">
              <w:rPr>
                <w:b/>
                <w:color w:val="333333"/>
                <w:shd w:val="clear" w:color="auto" w:fill="FFFFFF"/>
              </w:rPr>
              <w:t> </w:t>
            </w:r>
            <w:hyperlink r:id="rId16" w:tgtFrame="_blank" w:history="1">
              <w:r w:rsidRPr="00C41055">
                <w:rPr>
                  <w:rStyle w:val="a7"/>
                  <w:b/>
                  <w:color w:val="000099"/>
                  <w:shd w:val="clear" w:color="auto" w:fill="FFFFFF"/>
                  <w:lang w:val="uk"/>
                </w:rPr>
                <w:t>Законом України</w:t>
              </w:r>
            </w:hyperlink>
            <w:r w:rsidRPr="00C41055">
              <w:rPr>
                <w:b/>
                <w:color w:val="333333"/>
                <w:shd w:val="clear" w:color="auto" w:fill="FFFFFF"/>
              </w:rPr>
              <w:t> </w:t>
            </w:r>
            <w:r w:rsidRPr="00C41055">
              <w:rPr>
                <w:b/>
                <w:color w:val="333333"/>
                <w:shd w:val="clear" w:color="auto" w:fill="FFFFFF"/>
                <w:lang w:val="uk"/>
              </w:rPr>
              <w:t>“Про наркотичні засоби, психотропні речовини і прекурсори”)</w:t>
            </w:r>
            <w:r w:rsidRPr="00693DAA">
              <w:rPr>
                <w:lang w:val="uk" w:eastAsia="uk"/>
              </w:rPr>
              <w:t xml:space="preserve"> включених до </w:t>
            </w:r>
            <w:hyperlink r:id="rId17" w:anchor="n12" w:tgtFrame="_blank" w:history="1">
              <w:r w:rsidRPr="00693DAA">
                <w:rPr>
                  <w:rStyle w:val="arvts96"/>
                  <w:lang w:val="uk" w:eastAsia="uk"/>
                </w:rPr>
                <w:t xml:space="preserve">таблиці I </w:t>
              </w:r>
            </w:hyperlink>
            <w:r w:rsidRPr="00693DAA">
              <w:rPr>
                <w:lang w:val="uk" w:eastAsia="uk"/>
              </w:rPr>
              <w:t>переліку;</w:t>
            </w:r>
          </w:p>
          <w:p w14:paraId="055A31B8" w14:textId="68A91328" w:rsidR="003C4800" w:rsidRPr="00C41055" w:rsidRDefault="00411D85" w:rsidP="003C4800">
            <w:pPr>
              <w:pStyle w:val="rvps14"/>
              <w:spacing w:before="150" w:after="150"/>
              <w:rPr>
                <w:b/>
                <w:lang w:val="uk" w:eastAsia="uk"/>
              </w:rPr>
            </w:pPr>
            <w:r>
              <w:rPr>
                <w:b/>
                <w:lang w:val="uk" w:eastAsia="uk"/>
              </w:rPr>
              <w:lastRenderedPageBreak/>
              <w:t xml:space="preserve">наявність </w:t>
            </w:r>
            <w:r w:rsidR="003C4800" w:rsidRPr="00C41055">
              <w:rPr>
                <w:b/>
                <w:lang w:val="uk" w:eastAsia="uk"/>
              </w:rPr>
              <w:t xml:space="preserve">повідомлення, які надійшли від </w:t>
            </w:r>
            <w:r w:rsidR="003C4800" w:rsidRPr="00C41055">
              <w:rPr>
                <w:b/>
                <w:color w:val="333333"/>
                <w:shd w:val="clear" w:color="auto" w:fill="FFFFFF"/>
                <w:lang w:val="uk"/>
              </w:rPr>
              <w:t xml:space="preserve">фізичної особи, фізичної особи - підприємця, юридичної особи, </w:t>
            </w:r>
            <w:r w:rsidR="003C4800" w:rsidRPr="00C41055">
              <w:rPr>
                <w:b/>
                <w:lang w:val="uk" w:eastAsia="uk"/>
              </w:rPr>
              <w:t>державних органів виконавчої влади, органів місцевого самоврядування, правоохоронних органів, про порушення вимог Ліцензійних умов у сфері обігу наркотичних засобів, психотропних речовин і прекурсорів (за останній рік, що передує плановому періоду)</w:t>
            </w:r>
          </w:p>
          <w:p w14:paraId="4C6A56BF" w14:textId="1F3484E0" w:rsidR="00557A63" w:rsidRPr="00693DAA" w:rsidRDefault="00411D85" w:rsidP="00557A63">
            <w:pPr>
              <w:pStyle w:val="rvps2"/>
              <w:spacing w:after="150"/>
              <w:rPr>
                <w:lang w:val="uk" w:eastAsia="uk"/>
              </w:rPr>
            </w:pPr>
            <w:r w:rsidRPr="00411D85">
              <w:rPr>
                <w:b/>
                <w:lang w:val="uk" w:eastAsia="uk"/>
              </w:rPr>
              <w:t>наявність</w:t>
            </w:r>
            <w:r w:rsidR="00557A63" w:rsidRPr="00693DAA">
              <w:rPr>
                <w:lang w:val="uk" w:eastAsia="uk"/>
              </w:rPr>
              <w:t xml:space="preserve"> порушень вимог </w:t>
            </w:r>
            <w:hyperlink r:id="rId18" w:anchor="n11" w:tgtFrame="_blank" w:history="1">
              <w:r w:rsidR="00557A63" w:rsidRPr="00693DAA">
                <w:rPr>
                  <w:rStyle w:val="arvts96"/>
                  <w:lang w:val="uk" w:eastAsia="uk"/>
                </w:rPr>
                <w:t>Ліцензійних умов провадження господарської діяльності з культивування рослин,</w:t>
              </w:r>
              <w:r w:rsidR="00557A63" w:rsidRPr="00693DAA">
                <w:rPr>
                  <w:b/>
                  <w:color w:val="333333"/>
                  <w:shd w:val="clear" w:color="auto" w:fill="FFFFFF"/>
                  <w:lang w:val="uk"/>
                </w:rPr>
                <w:t xml:space="preserve"> </w:t>
              </w:r>
              <w:r w:rsidR="00557A63" w:rsidRPr="00C41055">
                <w:rPr>
                  <w:b/>
                  <w:color w:val="333333"/>
                  <w:shd w:val="clear" w:color="auto" w:fill="FFFFFF"/>
                  <w:lang w:val="uk"/>
                </w:rPr>
                <w:t>(крім конопель для промислових цілей, визначених</w:t>
              </w:r>
              <w:r w:rsidR="00557A63" w:rsidRPr="00C41055">
                <w:rPr>
                  <w:b/>
                  <w:color w:val="333333"/>
                  <w:shd w:val="clear" w:color="auto" w:fill="FFFFFF"/>
                </w:rPr>
                <w:t> </w:t>
              </w:r>
              <w:hyperlink r:id="rId19" w:tgtFrame="_blank" w:history="1">
                <w:r w:rsidR="00557A63" w:rsidRPr="00C41055">
                  <w:rPr>
                    <w:rStyle w:val="a7"/>
                    <w:b/>
                    <w:color w:val="000099"/>
                    <w:shd w:val="clear" w:color="auto" w:fill="FFFFFF"/>
                    <w:lang w:val="uk"/>
                  </w:rPr>
                  <w:t>Законом України</w:t>
                </w:r>
              </w:hyperlink>
              <w:r w:rsidR="00557A63" w:rsidRPr="00C41055">
                <w:rPr>
                  <w:b/>
                  <w:color w:val="333333"/>
                  <w:shd w:val="clear" w:color="auto" w:fill="FFFFFF"/>
                </w:rPr>
                <w:t> </w:t>
              </w:r>
              <w:r w:rsidR="00557A63" w:rsidRPr="00C41055">
                <w:rPr>
                  <w:b/>
                  <w:color w:val="333333"/>
                  <w:shd w:val="clear" w:color="auto" w:fill="FFFFFF"/>
                  <w:lang w:val="uk"/>
                </w:rPr>
                <w:t>“Про наркотичні засоби, психотропні речовини і прекурсори”),</w:t>
              </w:r>
              <w:r w:rsidR="00557A63" w:rsidRPr="00693DAA">
                <w:rPr>
                  <w:rStyle w:val="arvts96"/>
                  <w:lang w:val="uk" w:eastAsia="uk"/>
                </w:rPr>
                <w:t xml:space="preserve"> включених до </w:t>
              </w:r>
            </w:hyperlink>
            <w:hyperlink r:id="rId20" w:anchor="n11" w:tgtFrame="_blank" w:history="1">
              <w:r w:rsidR="00557A63" w:rsidRPr="00693DAA">
                <w:rPr>
                  <w:rStyle w:val="arvts96"/>
                  <w:lang w:val="uk" w:eastAsia="uk"/>
                </w:rPr>
                <w:t>таблиці I</w:t>
              </w:r>
            </w:hyperlink>
            <w:r w:rsidR="00557A63" w:rsidRPr="00693DAA">
              <w:rPr>
                <w:rStyle w:val="arvts96"/>
                <w:lang w:val="uk" w:eastAsia="uk"/>
              </w:rPr>
              <w:t xml:space="preserve"> </w:t>
            </w:r>
            <w:hyperlink r:id="rId21" w:anchor="n11" w:tgtFrame="_blank" w:history="1">
              <w:r w:rsidR="00557A63" w:rsidRPr="00693DAA">
                <w:rPr>
                  <w:rStyle w:val="arvts96"/>
                  <w:lang w:val="uk" w:eastAsia="uk"/>
                </w:rPr>
                <w:t>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        </w:r>
            </w:hyperlink>
            <w:r w:rsidR="00557A63" w:rsidRPr="00693DAA">
              <w:rPr>
                <w:lang w:val="uk" w:eastAsia="uk"/>
              </w:rPr>
              <w:t>, затверджених постановою Кабінету Міністрів України від 6 квітня 2016 р. № 282 (Офіційний вісник України, 2016 р., № 30, ст. 1209), виявлених під час попереднього заходу державного нагляду (контролю);</w:t>
            </w:r>
          </w:p>
          <w:p w14:paraId="3072262E" w14:textId="40D22AEC" w:rsidR="00374035" w:rsidRPr="00411D85" w:rsidRDefault="00411D85" w:rsidP="001B0C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" w:eastAsia="uk"/>
              </w:rPr>
            </w:pPr>
            <w:r w:rsidRPr="00411D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"/>
              </w:rPr>
              <w:t>наявність випадку притягнення посадових осіб суб’єкта господарювання до адміністративної чи кримінальної відповідальності за порушення вимог законодавства у сфері обігу наркотичних засобів, психотропних речовин і прекурсорів протягом останніх трьох років, що передують плановому періоду</w:t>
            </w:r>
          </w:p>
          <w:p w14:paraId="465D2143" w14:textId="7884FC25" w:rsidR="003C4800" w:rsidRPr="00693DAA" w:rsidRDefault="003C4800" w:rsidP="001B0CD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2. Ризики настання негативних наслідків від провадження господарської діяльності у сфері культивування рослин </w:t>
            </w:r>
            <w:r w:rsidRPr="00C4105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(крім конопель для промислових цілей, визначених </w:t>
            </w:r>
            <w:hyperlink r:id="rId22" w:tgtFrame="_blank" w:history="1">
              <w:r w:rsidRPr="00C41055">
                <w:rPr>
                  <w:rFonts w:ascii="Times New Roman" w:hAnsi="Times New Roman" w:cs="Times New Roman"/>
                  <w:b/>
                  <w:color w:val="333333"/>
                  <w:sz w:val="24"/>
                  <w:szCs w:val="24"/>
                  <w:shd w:val="clear" w:color="auto" w:fill="FFFFFF"/>
                </w:rPr>
                <w:t xml:space="preserve">Законом </w:t>
              </w:r>
              <w:r w:rsidRPr="00C41055">
                <w:rPr>
                  <w:rFonts w:ascii="Times New Roman" w:hAnsi="Times New Roman" w:cs="Times New Roman"/>
                  <w:b/>
                  <w:color w:val="333333"/>
                  <w:sz w:val="24"/>
                  <w:szCs w:val="24"/>
                  <w:shd w:val="clear" w:color="auto" w:fill="FFFFFF"/>
                </w:rPr>
                <w:lastRenderedPageBreak/>
                <w:t>України</w:t>
              </w:r>
            </w:hyperlink>
            <w:r w:rsidRPr="00C4105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“Про наркотичні засоби, психотропні речовини і прекурсори”),</w:t>
            </w:r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включених до таблиці I переліку,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переліку, визначено в </w:t>
            </w:r>
            <w:hyperlink r:id="rId23" w:anchor="n34" w:history="1">
              <w:r w:rsidRPr="00693DAA">
                <w:rPr>
                  <w:rStyle w:val="a7"/>
                  <w:rFonts w:ascii="Times New Roman" w:hAnsi="Times New Roman" w:cs="Times New Roman"/>
                  <w:color w:val="006600"/>
                  <w:sz w:val="24"/>
                  <w:szCs w:val="24"/>
                  <w:shd w:val="clear" w:color="auto" w:fill="FFFFFF"/>
                </w:rPr>
                <w:t>додатку 1</w:t>
              </w:r>
            </w:hyperlink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3A3F330" w14:textId="3B174D86" w:rsidR="003C4800" w:rsidRPr="00693DAA" w:rsidRDefault="003C4800" w:rsidP="001B0CD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"/>
              </w:rPr>
            </w:pPr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3. Вичерпний перелік критеріїв, за якими оцінюється ступінь ризику від провадження господарської діяльності у сфері культивування рослин </w:t>
            </w:r>
            <w:r w:rsidRPr="008547C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(крім конопель для промислових цілей, визначених </w:t>
            </w:r>
            <w:hyperlink r:id="rId24" w:tgtFrame="_blank" w:history="1">
              <w:r w:rsidRPr="008547C0">
                <w:rPr>
                  <w:rFonts w:ascii="Times New Roman" w:hAnsi="Times New Roman" w:cs="Times New Roman"/>
                  <w:b/>
                  <w:color w:val="333333"/>
                  <w:sz w:val="24"/>
                  <w:szCs w:val="24"/>
                  <w:shd w:val="clear" w:color="auto" w:fill="FFFFFF"/>
                </w:rPr>
                <w:t>Законом України</w:t>
              </w:r>
            </w:hyperlink>
            <w:r w:rsidRPr="008547C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 “Про наркотичні засоби, психотропні речовини і прекурсори”), </w:t>
            </w:r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включених до таблиці I переліку,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переліку, їх показники та кількість балів за кожним показником, визначено в </w:t>
            </w:r>
            <w:hyperlink r:id="rId25" w:anchor="n37" w:history="1">
              <w:r w:rsidRPr="00693DAA">
                <w:rPr>
                  <w:rStyle w:val="a7"/>
                  <w:rFonts w:ascii="Times New Roman" w:hAnsi="Times New Roman" w:cs="Times New Roman"/>
                  <w:color w:val="006600"/>
                  <w:sz w:val="24"/>
                  <w:szCs w:val="24"/>
                  <w:shd w:val="clear" w:color="auto" w:fill="FFFFFF"/>
                </w:rPr>
                <w:t>додатку 2</w:t>
              </w:r>
            </w:hyperlink>
            <w:r w:rsidRPr="00693D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5514C" w14:paraId="56BC3113" w14:textId="77777777" w:rsidTr="00076C66">
        <w:trPr>
          <w:trHeight w:val="1416"/>
        </w:trPr>
        <w:tc>
          <w:tcPr>
            <w:tcW w:w="7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6BA" w14:textId="1A75DBC2" w:rsidR="00557A63" w:rsidRPr="00557A63" w:rsidRDefault="00557A63" w:rsidP="00557A63">
            <w:pPr>
              <w:pStyle w:val="rvps7"/>
              <w:spacing w:before="150" w:after="150"/>
              <w:ind w:left="450" w:right="450"/>
              <w:jc w:val="right"/>
              <w:rPr>
                <w:rStyle w:val="spanrvts15"/>
                <w:b w:val="0"/>
                <w:sz w:val="20"/>
                <w:szCs w:val="20"/>
                <w:lang w:val="uk" w:eastAsia="uk"/>
              </w:rPr>
            </w:pPr>
            <w:r w:rsidRPr="00557A63">
              <w:rPr>
                <w:rStyle w:val="spanrvts15"/>
                <w:b w:val="0"/>
                <w:sz w:val="20"/>
                <w:szCs w:val="20"/>
                <w:lang w:val="uk" w:eastAsia="uk"/>
              </w:rPr>
              <w:lastRenderedPageBreak/>
              <w:t>Додаток 1 до критеріїів</w:t>
            </w:r>
          </w:p>
          <w:p w14:paraId="57FF82B0" w14:textId="7678A6D0" w:rsidR="00557A63" w:rsidRPr="00AA4452" w:rsidRDefault="00557A63" w:rsidP="00557A63">
            <w:pPr>
              <w:pStyle w:val="rvps7"/>
              <w:spacing w:before="150" w:after="150"/>
              <w:ind w:left="450" w:right="450"/>
              <w:rPr>
                <w:rStyle w:val="spanrvts15"/>
                <w:sz w:val="24"/>
                <w:szCs w:val="24"/>
                <w:lang w:val="uk" w:eastAsia="uk"/>
              </w:rPr>
            </w:pPr>
            <w:r w:rsidRPr="00AA4452">
              <w:rPr>
                <w:rStyle w:val="spanrvts15"/>
                <w:sz w:val="24"/>
                <w:szCs w:val="24"/>
                <w:lang w:val="uk" w:eastAsia="uk"/>
              </w:rPr>
              <w:t xml:space="preserve">РИЗИКИ </w:t>
            </w:r>
            <w:r w:rsidRPr="00AA4452">
              <w:rPr>
                <w:rStyle w:val="spanrvts15"/>
                <w:sz w:val="24"/>
                <w:szCs w:val="24"/>
                <w:lang w:val="uk" w:eastAsia="uk"/>
              </w:rPr>
              <w:br/>
              <w:t xml:space="preserve">настання негативних наслідків від провадження господарської діяльності у сфері культивування рослин, включених до </w:t>
            </w:r>
            <w:hyperlink r:id="rId26" w:anchor="n12" w:tgtFrame="_blank" w:history="1">
              <w:r w:rsidRPr="00AA4452">
                <w:rPr>
                  <w:rStyle w:val="arvts98"/>
                  <w:sz w:val="24"/>
                  <w:szCs w:val="24"/>
                  <w:lang w:val="uk" w:eastAsia="uk"/>
                </w:rPr>
                <w:t xml:space="preserve">таблиці I </w:t>
              </w:r>
            </w:hyperlink>
            <w:r w:rsidRPr="00AA4452">
              <w:rPr>
                <w:rStyle w:val="spanrvts15"/>
                <w:sz w:val="24"/>
                <w:szCs w:val="24"/>
                <w:lang w:val="uk" w:eastAsia="uk"/>
              </w:rPr>
              <w:t>переліку наркотичних засобів, психотропних речовин і прекурсорів,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      </w:r>
          </w:p>
          <w:p w14:paraId="1D1E5DA0" w14:textId="30FA8596" w:rsidR="00AA4452" w:rsidRPr="003C4800" w:rsidRDefault="00AA4452" w:rsidP="00557A63">
            <w:pPr>
              <w:pStyle w:val="rvps7"/>
              <w:spacing w:before="150" w:after="150"/>
              <w:ind w:left="450" w:right="450"/>
              <w:rPr>
                <w:rStyle w:val="spanrvts15"/>
                <w:lang w:val="ru-RU"/>
              </w:rPr>
            </w:pPr>
          </w:p>
          <w:tbl>
            <w:tblPr>
              <w:tblStyle w:val="articletable"/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11"/>
              <w:gridCol w:w="1635"/>
              <w:gridCol w:w="1688"/>
              <w:gridCol w:w="2417"/>
            </w:tblGrid>
            <w:tr w:rsidR="00557A63" w:rsidRPr="00C21CCA" w14:paraId="539CF3E2" w14:textId="77777777" w:rsidTr="00411D85">
              <w:trPr>
                <w:trHeight w:val="750"/>
                <w:jc w:val="center"/>
              </w:trPr>
              <w:tc>
                <w:tcPr>
                  <w:tcW w:w="1408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0" w:type="dxa"/>
                    <w:bottom w:w="22" w:type="dxa"/>
                    <w:right w:w="22" w:type="dxa"/>
                  </w:tcMar>
                  <w:hideMark/>
                </w:tcPr>
                <w:p w14:paraId="00457F3F" w14:textId="77777777" w:rsidR="00557A63" w:rsidRDefault="00557A63" w:rsidP="00557A63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bookmarkStart w:id="1" w:name="n35"/>
                  <w:bookmarkEnd w:id="1"/>
                  <w:r>
                    <w:rPr>
                      <w:lang w:val="uk" w:eastAsia="uk"/>
                    </w:rPr>
                    <w:t>Цілі державного нагляду (контролю) (код)</w:t>
                  </w:r>
                </w:p>
              </w:tc>
              <w:tc>
                <w:tcPr>
                  <w:tcW w:w="334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052F372F" w14:textId="77777777" w:rsidR="00557A63" w:rsidRDefault="00557A63" w:rsidP="00557A63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Ризик настання негативних наслідків від провадження господарської діяльності</w:t>
                  </w:r>
                </w:p>
              </w:tc>
              <w:tc>
                <w:tcPr>
                  <w:tcW w:w="23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0" w:type="dxa"/>
                  </w:tcMar>
                  <w:hideMark/>
                </w:tcPr>
                <w:p w14:paraId="7F64A864" w14:textId="77777777" w:rsidR="00557A63" w:rsidRDefault="00557A63" w:rsidP="00557A63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Критерії,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</w:t>
                  </w:r>
                </w:p>
              </w:tc>
            </w:tr>
            <w:tr w:rsidR="00557A63" w14:paraId="3E22335C" w14:textId="77777777" w:rsidTr="00411D85">
              <w:trPr>
                <w:trHeight w:val="555"/>
                <w:jc w:val="center"/>
              </w:trPr>
              <w:tc>
                <w:tcPr>
                  <w:tcW w:w="0" w:type="auto"/>
                  <w:vMerge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44F9D8" w14:textId="77777777" w:rsidR="00557A63" w:rsidRDefault="00557A63" w:rsidP="00557A63">
                  <w:pPr>
                    <w:rPr>
                      <w:lang w:val="uk" w:eastAsia="uk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C31BE04" w14:textId="77777777" w:rsidR="00557A63" w:rsidRDefault="00557A63" w:rsidP="00557A63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подія, що містить ризик настання негативних наслідків</w:t>
                  </w:r>
                </w:p>
              </w:tc>
              <w:tc>
                <w:tcPr>
                  <w:tcW w:w="16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5B538488" w14:textId="77777777" w:rsidR="00557A63" w:rsidRDefault="00557A63" w:rsidP="00557A63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негативний наслідок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2E103085" w14:textId="77777777" w:rsidR="00557A63" w:rsidRDefault="00557A63" w:rsidP="00557A63">
                  <w:pPr>
                    <w:rPr>
                      <w:lang w:val="uk" w:eastAsia="uk"/>
                    </w:rPr>
                  </w:pPr>
                </w:p>
              </w:tc>
            </w:tr>
            <w:tr w:rsidR="00557A63" w:rsidRPr="00C21CCA" w14:paraId="3DE69806" w14:textId="77777777" w:rsidTr="00411D8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119307B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Життя та здоров’я людини (О1)</w:t>
                  </w:r>
                </w:p>
              </w:tc>
              <w:tc>
                <w:tcPr>
                  <w:tcW w:w="1645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E65B346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діяльність ліцензіата у сфері обігу наркотичних засобів, психотропних речовин і прекурсорів, що призвела до витоку наркотичних засобів, психотропних речовин і прекурсорів у незаконний обіг</w:t>
                  </w:r>
                </w:p>
              </w:tc>
              <w:tc>
                <w:tcPr>
                  <w:tcW w:w="1699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E9B8768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смерть людини; </w:t>
                  </w:r>
                  <w:r>
                    <w:rPr>
                      <w:lang w:val="uk" w:eastAsia="uk"/>
                    </w:rPr>
                    <w:br/>
                    <w:t xml:space="preserve">погіршення стану здоров’я людини; </w:t>
                  </w:r>
                  <w:r>
                    <w:rPr>
                      <w:lang w:val="uk" w:eastAsia="uk"/>
                    </w:rPr>
                    <w:br/>
                    <w:t xml:space="preserve">шкода, заподіяна здоров’ю майбутніх поколінь; </w:t>
                  </w:r>
                  <w:r>
                    <w:rPr>
                      <w:lang w:val="uk" w:eastAsia="uk"/>
                    </w:rPr>
                    <w:br/>
                    <w:t>скорочення тривалості життя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DB4C732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види діяльності у сфері обігу наркотичних засобів, психотропних речовин і прекурсорів, що провадять ліцензіати; </w:t>
                  </w:r>
                  <w:r>
                    <w:rPr>
                      <w:lang w:val="uk" w:eastAsia="uk"/>
                    </w:rPr>
                    <w:br/>
                    <w:t xml:space="preserve">кількість у ліцензіата місць провадження діяльності у сфері обігу наркотичних засобів, психотропних речовин і прекурсорів; </w:t>
                  </w:r>
                  <w:r>
                    <w:rPr>
                      <w:lang w:val="uk" w:eastAsia="uk"/>
                    </w:rPr>
                    <w:br/>
                    <w:t>обсяги виробництва, виготовлення наркотичних засобів, психотропних речовин і прекурсорів (за останній рік, що передує плановому періоду);</w:t>
                  </w:r>
                </w:p>
                <w:p w14:paraId="362EB3A3" w14:textId="77777777" w:rsidR="00693DAA" w:rsidRDefault="00693DAA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4FA667BD" w14:textId="77777777" w:rsidR="00693DAA" w:rsidRDefault="00693DAA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557A63" w:rsidRPr="00C21CCA" w14:paraId="76E40AD9" w14:textId="77777777" w:rsidTr="00411D85">
              <w:trPr>
                <w:trHeight w:val="555"/>
                <w:jc w:val="center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262FA44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Належна якість продукції, робіт та послуг (немайнові блага) (О2)</w:t>
                  </w:r>
                </w:p>
              </w:tc>
              <w:tc>
                <w:tcPr>
                  <w:tcW w:w="164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A27E59C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недотримання вимог нормативно-правових актів у сфері обігу наркотичних засобів, психотропних речовин і прекурсорів </w:t>
                  </w:r>
                </w:p>
              </w:tc>
              <w:tc>
                <w:tcPr>
                  <w:tcW w:w="16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7A06285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моральна шкода, заподіяна окремим громадянам; </w:t>
                  </w:r>
                  <w:r>
                    <w:rPr>
                      <w:lang w:val="uk" w:eastAsia="uk"/>
                    </w:rPr>
                    <w:br/>
                    <w:t xml:space="preserve">негативний вплив на соціальні відносини </w:t>
                  </w:r>
                </w:p>
              </w:tc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8435287" w14:textId="77777777" w:rsidR="008547C0" w:rsidRDefault="00557A63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обсяги зберігання та/або використання наркотичних засобів, психотропних речовин і прекурсорів (за останній рік, що передує плановому періоду); </w:t>
                  </w:r>
                </w:p>
                <w:p w14:paraId="206F5A3A" w14:textId="6AA99EF0" w:rsidR="00557A63" w:rsidRDefault="00557A63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br/>
                  </w:r>
                  <w:r w:rsidRPr="00AA4452">
                    <w:rPr>
                      <w:lang w:val="uk" w:eastAsia="uk"/>
                    </w:rPr>
                    <w:t>обсяги культивування рослин,</w:t>
                  </w:r>
                  <w:r w:rsidRPr="00AA4452">
                    <w:rPr>
                      <w:color w:val="333333"/>
                      <w:shd w:val="clear" w:color="auto" w:fill="FFFFFF"/>
                      <w:lang w:val="uk"/>
                    </w:rPr>
                    <w:t xml:space="preserve"> </w:t>
                  </w:r>
                  <w:r w:rsidRPr="00AA4452">
                    <w:rPr>
                      <w:lang w:val="uk" w:eastAsia="uk"/>
                    </w:rPr>
                    <w:t xml:space="preserve">включених до </w:t>
                  </w:r>
                  <w:hyperlink r:id="rId27" w:anchor="n12" w:tgtFrame="_blank" w:history="1"/>
                  <w:hyperlink r:id="rId28" w:anchor="n12" w:tgtFrame="_blank" w:history="1">
                    <w:r w:rsidRPr="00AA4452">
                      <w:rPr>
                        <w:rStyle w:val="arvts96"/>
                        <w:lang w:val="uk" w:eastAsia="uk"/>
                      </w:rPr>
                      <w:t>таблиці I</w:t>
                    </w:r>
                  </w:hyperlink>
                  <w:r w:rsidRPr="00AA4452">
                    <w:rPr>
                      <w:lang w:val="uk" w:eastAsia="uk"/>
                    </w:rPr>
                    <w:t xml:space="preserve"> переліку наркотичних засобів, психотропних речовин і прекурсорів;</w:t>
                  </w:r>
                </w:p>
                <w:p w14:paraId="72DDDC2C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79C1B2C9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45126153" w14:textId="6D2C74A2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5D834FA1" w14:textId="1192B92B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44D66CC1" w14:textId="7117028D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1AC9BE48" w14:textId="53FF0106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78D72CC0" w14:textId="77777777" w:rsidR="00C65AE1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4EF061C8" w14:textId="16F4B6B8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557A63" w:rsidRPr="00C21CCA" w14:paraId="286D5D62" w14:textId="77777777" w:rsidTr="00411D85">
              <w:trPr>
                <w:trHeight w:val="555"/>
                <w:jc w:val="center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58114D4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Належна якість продукції, робіт та послуг (майнові блага) (О3)</w:t>
                  </w:r>
                </w:p>
              </w:tc>
              <w:tc>
                <w:tcPr>
                  <w:tcW w:w="164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408D55E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недотримання вимог нормативно-правових актів у сфері обігу наркотичних засобів, психотропних речовин і прекурсорів</w:t>
                  </w:r>
                </w:p>
              </w:tc>
              <w:tc>
                <w:tcPr>
                  <w:tcW w:w="16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1EE5482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майнові збитки, завдані державі (витрати на державні програми лікування ВІЛ/СНІДу, туберкульозу та інших соціально небезпечних захворювань; на утримання осіб, що скоїли злочини у сфері обігу наркотичних засобів, психотропних речовин, їх аналогів або прекурсорів в установах виконання покарань; </w:t>
                  </w:r>
                  <w:r>
                    <w:rPr>
                      <w:lang w:val="uk" w:eastAsia="uk"/>
                    </w:rPr>
                    <w:br/>
                    <w:t xml:space="preserve">втрата або зниження працездатності людини; </w:t>
                  </w:r>
                  <w:r>
                    <w:rPr>
                      <w:lang w:val="uk" w:eastAsia="uk"/>
                    </w:rPr>
                    <w:br/>
                    <w:t>майнові збитки, завдані громадянам</w:t>
                  </w:r>
                </w:p>
              </w:tc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E3E3DBD" w14:textId="77777777" w:rsidR="009B6811" w:rsidRDefault="00557A63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повідомлення про порушення, які надійшли від правоохоронних органів, що призвели до витоку наркотичних засобів, психотропних речовин і прекурсорів у незаконний обіг (за останній рік, що передує плановому періоду); </w:t>
                  </w:r>
                </w:p>
                <w:p w14:paraId="2D74FF5D" w14:textId="77777777" w:rsidR="009B6811" w:rsidRDefault="009B681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3FFA661E" w14:textId="77777777" w:rsidR="009B6811" w:rsidRDefault="009B681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34184D3C" w14:textId="77777777" w:rsidR="009B6811" w:rsidRDefault="009B681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7714BB1D" w14:textId="77777777" w:rsidR="009B6811" w:rsidRDefault="009B681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54498183" w14:textId="77777777" w:rsidR="009B6811" w:rsidRDefault="009B681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7A55B7AA" w14:textId="77777777" w:rsidR="009B6811" w:rsidRDefault="009B681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0C70B903" w14:textId="22FA6086" w:rsidR="00557A63" w:rsidRDefault="00557A63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br/>
                    <w:t xml:space="preserve">кількість порушень вимог </w:t>
                  </w:r>
                  <w:hyperlink r:id="rId29" w:anchor="n11" w:tgtFrame="_blank" w:history="1">
                    <w:r>
                      <w:rPr>
                        <w:rStyle w:val="arvts96"/>
                        <w:lang w:val="uk" w:eastAsia="uk"/>
                      </w:rPr>
                      <w:t>Ліцензійних умов провадження господарської діяльності з культивування рослин,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              </w:r>
                  </w:hyperlink>
                  <w:r>
                    <w:rPr>
                      <w:lang w:val="uk" w:eastAsia="uk"/>
                    </w:rPr>
                    <w:t>, затверджених постановою Кабінету Міністрів України від 6 квітня 2016 р. № 282 (Офіційний вісник України, 2016 р., № 30, ст. 1209), виявлених під час попереднього заходу державного нагляду (контролю);</w:t>
                  </w:r>
                </w:p>
                <w:p w14:paraId="49D17C83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67E7F303" w14:textId="77777777" w:rsidR="008547C0" w:rsidRDefault="008547C0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0E01E763" w14:textId="7A168239" w:rsidR="008547C0" w:rsidRDefault="008547C0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4C8ECCED" w14:textId="1D5882A1" w:rsidR="008547C0" w:rsidRDefault="008547C0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67982EDB" w14:textId="544A75A1" w:rsidR="008547C0" w:rsidRDefault="008547C0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478F74CF" w14:textId="65810270" w:rsidR="008547C0" w:rsidRDefault="008547C0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6F2CE580" w14:textId="4862B68C" w:rsidR="008547C0" w:rsidRDefault="008547C0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557A63" w:rsidRPr="00C21CCA" w14:paraId="028BA28F" w14:textId="77777777" w:rsidTr="00411D85">
              <w:trPr>
                <w:trHeight w:val="555"/>
                <w:jc w:val="center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6A43213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Навколишнє природне середовище (О4)</w:t>
                  </w:r>
                </w:p>
              </w:tc>
              <w:tc>
                <w:tcPr>
                  <w:tcW w:w="164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421C297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діяльність ліцензіата у сфері обігу наркотичних засобів, психотропних речовин і прекурсорів, що призвела до забруднення навколишнього природного середовища прекурсорами, які є особливо небезпечними хімічними речовинами</w:t>
                  </w:r>
                </w:p>
              </w:tc>
              <w:tc>
                <w:tcPr>
                  <w:tcW w:w="16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E3303D4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шкода, заподіяна навколишньому природному середовищу</w:t>
                  </w:r>
                </w:p>
              </w:tc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CF4D756" w14:textId="4BA1029A" w:rsidR="00557A63" w:rsidRDefault="00557A63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строк провадження господарської діяльності у сфері обігу наркотичних засобів, психотропних речовин і прекурсорів; </w:t>
                  </w:r>
                  <w:r>
                    <w:rPr>
                      <w:lang w:val="uk" w:eastAsia="uk"/>
                    </w:rPr>
                    <w:br/>
                    <w:t xml:space="preserve"> </w:t>
                  </w:r>
                  <w:r>
                    <w:rPr>
                      <w:lang w:val="uk" w:eastAsia="uk"/>
                    </w:rPr>
                    <w:br/>
                  </w:r>
                </w:p>
                <w:p w14:paraId="67E2CC4C" w14:textId="135691F8" w:rsidR="00AA4452" w:rsidRPr="00B163CB" w:rsidRDefault="00B163CB" w:rsidP="00AA4452">
                  <w:pPr>
                    <w:pStyle w:val="rvps14"/>
                    <w:spacing w:before="150" w:after="150"/>
                    <w:rPr>
                      <w:lang w:val="uk-UA" w:eastAsia="uk"/>
                    </w:rPr>
                  </w:pPr>
                  <w:r>
                    <w:rPr>
                      <w:lang w:val="uk-UA" w:eastAsia="uk"/>
                    </w:rPr>
                    <w:t>відсутній</w:t>
                  </w:r>
                </w:p>
                <w:p w14:paraId="46A788E6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23555415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36308245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3D445C09" w14:textId="1B877216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557A63" w:rsidRPr="00C21CCA" w14:paraId="4352B3EE" w14:textId="77777777" w:rsidTr="00411D85">
              <w:trPr>
                <w:trHeight w:val="555"/>
                <w:jc w:val="center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1E800E5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Національна безпека держави (О5)</w:t>
                  </w:r>
                </w:p>
              </w:tc>
              <w:tc>
                <w:tcPr>
                  <w:tcW w:w="164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C772CD4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діяльність ліцензіата у сфері обігу наркотичних засобів, психотропних речовин і прекурсорів, що призвела до витоку наркотичних засобів, психотропних речовин і прекурсорів у незаконний обіг</w:t>
                  </w:r>
                </w:p>
              </w:tc>
              <w:tc>
                <w:tcPr>
                  <w:tcW w:w="16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2FFB77B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зростання наркотичної залежності населення; </w:t>
                  </w:r>
                  <w:r>
                    <w:rPr>
                      <w:lang w:val="uk" w:eastAsia="uk"/>
                    </w:rPr>
                    <w:br/>
                    <w:t xml:space="preserve">зростання рівня злочинності, погіршення криміногенної ситуації </w:t>
                  </w:r>
                </w:p>
              </w:tc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01363FA" w14:textId="25CB847F" w:rsidR="00985EE1" w:rsidRDefault="00985EE1" w:rsidP="00B163C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подання обов’язкової звітності:</w:t>
                  </w:r>
                </w:p>
                <w:p w14:paraId="4BE2FE79" w14:textId="69AA48D6" w:rsidR="00B163CB" w:rsidRDefault="00B163CB" w:rsidP="00B163C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квартальний звіт про кількість наркотичних засобів, психотропних речовин і прекурсорів, що виробляються, виготовляються, ввозяться на територію України чи вивозяться з території України;</w:t>
                  </w:r>
                </w:p>
                <w:p w14:paraId="44B92364" w14:textId="77777777" w:rsidR="00985EE1" w:rsidRDefault="00985EE1" w:rsidP="00B163C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57CE34CA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річний звіт про діяльність із зазначенням кількості вирощених і перероблених рослин, включених до </w:t>
                  </w:r>
                  <w:hyperlink r:id="rId30" w:anchor="n11" w:tgtFrame="_blank" w:history="1">
                    <w:r>
                      <w:rPr>
                        <w:rStyle w:val="arvts96"/>
                        <w:lang w:val="uk" w:eastAsia="uk"/>
                      </w:rPr>
                      <w:t>переліку</w:t>
                    </w:r>
                  </w:hyperlink>
                  <w:r>
                    <w:rPr>
                      <w:lang w:val="uk" w:eastAsia="uk"/>
                    </w:rPr>
                    <w:t>, кількості наркотичних засобів, психотропних речовин і прекурсорів, що виробляються, виготовляються, ввозяться на територію України, вивозяться з території України, реалізуються чи використовуються, а також про кількість запасів наркотичних засобів, психотропних речовин і прекурсорів станом на 31 грудня звітного року</w:t>
                  </w:r>
                </w:p>
                <w:p w14:paraId="5DFFC133" w14:textId="1B7352DC" w:rsidR="00985EE1" w:rsidRDefault="00985EE1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323E85E2" w14:textId="77777777" w:rsidR="008547C0" w:rsidRDefault="008547C0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272EA3E8" w14:textId="1CCC204C" w:rsidR="00985EE1" w:rsidRDefault="00985EE1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557A63" w:rsidRPr="00A01A41" w14:paraId="698C856F" w14:textId="77777777" w:rsidTr="00411D85">
              <w:trPr>
                <w:trHeight w:val="555"/>
                <w:jc w:val="center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6CD883A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Інші суспільні інтереси (О6)</w:t>
                  </w:r>
                </w:p>
              </w:tc>
              <w:tc>
                <w:tcPr>
                  <w:tcW w:w="164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5EFFFF3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діяльність ліцензіата у сфері обігу наркотичних засобів, психотропних речовин і прекурсорів, що призвела до витоку наркотичних засобів, психотропних речовин і прекурсорів у незаконний обіг</w:t>
                  </w:r>
                </w:p>
              </w:tc>
              <w:tc>
                <w:tcPr>
                  <w:tcW w:w="16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33ACFD1" w14:textId="77777777" w:rsidR="00557A63" w:rsidRDefault="00557A63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збільшення кількості споживачів наркотичних (психотропних) лікарських засобів не за медичним призначенням</w:t>
                  </w:r>
                </w:p>
              </w:tc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24343CB" w14:textId="07215AA3" w:rsidR="00557A63" w:rsidRDefault="00411D85" w:rsidP="00557A63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відсутній</w:t>
                  </w:r>
                </w:p>
              </w:tc>
            </w:tr>
          </w:tbl>
          <w:p w14:paraId="6AA5A526" w14:textId="7994B909" w:rsidR="007833E0" w:rsidRDefault="007833E0" w:rsidP="00557A6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25E2" w14:textId="77777777" w:rsidR="00AA4452" w:rsidRPr="00557A63" w:rsidRDefault="00AA4452" w:rsidP="00AA4452">
            <w:pPr>
              <w:pStyle w:val="rvps7"/>
              <w:spacing w:before="150" w:after="150"/>
              <w:ind w:left="450" w:right="450"/>
              <w:jc w:val="right"/>
              <w:rPr>
                <w:rStyle w:val="spanrvts15"/>
                <w:b w:val="0"/>
                <w:sz w:val="20"/>
                <w:szCs w:val="20"/>
                <w:lang w:val="uk" w:eastAsia="uk"/>
              </w:rPr>
            </w:pPr>
            <w:r w:rsidRPr="00557A63">
              <w:rPr>
                <w:rStyle w:val="spanrvts15"/>
                <w:b w:val="0"/>
                <w:sz w:val="20"/>
                <w:szCs w:val="20"/>
                <w:lang w:val="uk" w:eastAsia="uk"/>
              </w:rPr>
              <w:lastRenderedPageBreak/>
              <w:t>Додаток 1 до критеріїів</w:t>
            </w:r>
          </w:p>
          <w:p w14:paraId="1D7FED6D" w14:textId="77777777" w:rsidR="00AA4452" w:rsidRPr="00AA4452" w:rsidRDefault="00AA4452" w:rsidP="00AA4452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 w:rsidRPr="00AA4452">
              <w:rPr>
                <w:rStyle w:val="spanrvts15"/>
                <w:sz w:val="24"/>
                <w:szCs w:val="24"/>
                <w:lang w:val="uk" w:eastAsia="uk"/>
              </w:rPr>
              <w:t xml:space="preserve">РИЗИКИ </w:t>
            </w:r>
            <w:r w:rsidRPr="00AA4452">
              <w:rPr>
                <w:rStyle w:val="spanrvts15"/>
                <w:sz w:val="24"/>
                <w:szCs w:val="24"/>
                <w:lang w:val="uk" w:eastAsia="uk"/>
              </w:rPr>
              <w:br/>
              <w:t>настання негативних наслідків від провадження господарської діяльності у сфері культивування рослин</w:t>
            </w:r>
            <w:r w:rsidRPr="00AA4452">
              <w:rPr>
                <w:lang w:val="uk" w:eastAsia="uk"/>
              </w:rPr>
              <w:t xml:space="preserve"> </w:t>
            </w:r>
            <w:r w:rsidRPr="008547C0">
              <w:rPr>
                <w:color w:val="333333"/>
                <w:shd w:val="clear" w:color="auto" w:fill="FFFFFF"/>
                <w:lang w:val="uk"/>
              </w:rPr>
              <w:t>(крім конопель для промислових цілей, визначених</w:t>
            </w:r>
            <w:r w:rsidRPr="008547C0">
              <w:rPr>
                <w:color w:val="333333"/>
                <w:shd w:val="clear" w:color="auto" w:fill="FFFFFF"/>
              </w:rPr>
              <w:t> </w:t>
            </w:r>
            <w:hyperlink r:id="rId31" w:tgtFrame="_blank" w:history="1">
              <w:r w:rsidRPr="008547C0">
                <w:rPr>
                  <w:rStyle w:val="a7"/>
                  <w:color w:val="000099"/>
                  <w:shd w:val="clear" w:color="auto" w:fill="FFFFFF"/>
                  <w:lang w:val="uk"/>
                </w:rPr>
                <w:t>Законом України</w:t>
              </w:r>
            </w:hyperlink>
            <w:r w:rsidRPr="008547C0">
              <w:rPr>
                <w:color w:val="333333"/>
                <w:shd w:val="clear" w:color="auto" w:fill="FFFFFF"/>
              </w:rPr>
              <w:t> </w:t>
            </w:r>
            <w:r w:rsidRPr="008547C0">
              <w:rPr>
                <w:color w:val="333333"/>
                <w:shd w:val="clear" w:color="auto" w:fill="FFFFFF"/>
                <w:lang w:val="uk"/>
              </w:rPr>
              <w:t>“Про наркотичні засоби, психотропні речовини і прекурсори”)</w:t>
            </w:r>
            <w:r w:rsidRPr="00AA4452">
              <w:rPr>
                <w:rStyle w:val="spanrvts15"/>
                <w:sz w:val="24"/>
                <w:szCs w:val="24"/>
                <w:lang w:val="uk" w:eastAsia="uk"/>
              </w:rPr>
              <w:t xml:space="preserve">, включених до </w:t>
            </w:r>
            <w:hyperlink r:id="rId32" w:anchor="n12" w:tgtFrame="_blank" w:history="1">
              <w:r w:rsidRPr="00AA4452">
                <w:rPr>
                  <w:rStyle w:val="arvts98"/>
                  <w:sz w:val="24"/>
                  <w:szCs w:val="24"/>
                  <w:lang w:val="uk" w:eastAsia="uk"/>
                </w:rPr>
                <w:t xml:space="preserve">таблиці I </w:t>
              </w:r>
            </w:hyperlink>
            <w:r w:rsidRPr="00AA4452">
              <w:rPr>
                <w:rStyle w:val="spanrvts15"/>
                <w:sz w:val="24"/>
                <w:szCs w:val="24"/>
                <w:lang w:val="uk" w:eastAsia="uk"/>
              </w:rPr>
              <w:t xml:space="preserve">переліку наркотичних засобів, психотропних речовин і прекурсорів,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</w:t>
            </w:r>
            <w:r w:rsidRPr="00AA4452">
              <w:rPr>
                <w:rStyle w:val="spanrvts15"/>
                <w:sz w:val="24"/>
                <w:szCs w:val="24"/>
                <w:lang w:val="uk" w:eastAsia="uk"/>
              </w:rPr>
              <w:lastRenderedPageBreak/>
              <w:t>знищення наркотичних засобів, психотропних речовин і прекурсорів, включених до зазначеного переліку</w:t>
            </w:r>
          </w:p>
          <w:tbl>
            <w:tblPr>
              <w:tblStyle w:val="articletable"/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335"/>
              <w:gridCol w:w="1635"/>
              <w:gridCol w:w="1688"/>
              <w:gridCol w:w="2288"/>
            </w:tblGrid>
            <w:tr w:rsidR="00AA4452" w:rsidRPr="00C21CCA" w14:paraId="02D3C477" w14:textId="77777777" w:rsidTr="003C4800">
              <w:trPr>
                <w:trHeight w:val="750"/>
                <w:jc w:val="center"/>
              </w:trPr>
              <w:tc>
                <w:tcPr>
                  <w:tcW w:w="2292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0" w:type="dxa"/>
                    <w:bottom w:w="22" w:type="dxa"/>
                    <w:right w:w="22" w:type="dxa"/>
                  </w:tcMar>
                  <w:hideMark/>
                </w:tcPr>
                <w:p w14:paraId="4FC42478" w14:textId="77777777" w:rsidR="00AA4452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Цілі державного нагляду (контролю) (код)</w:t>
                  </w:r>
                </w:p>
              </w:tc>
              <w:tc>
                <w:tcPr>
                  <w:tcW w:w="487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2B80070" w14:textId="77777777" w:rsidR="00AA4452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Ризик настання негативних наслідків від провадження господарської діяльності</w:t>
                  </w:r>
                </w:p>
              </w:tc>
              <w:tc>
                <w:tcPr>
                  <w:tcW w:w="4288" w:type="dxa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0" w:type="dxa"/>
                  </w:tcMar>
                  <w:hideMark/>
                </w:tcPr>
                <w:p w14:paraId="57F5914B" w14:textId="77777777" w:rsidR="00AA4452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Критерії,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</w:t>
                  </w:r>
                </w:p>
              </w:tc>
            </w:tr>
            <w:tr w:rsidR="00AA4452" w14:paraId="04CCF057" w14:textId="77777777" w:rsidTr="003C4800">
              <w:trPr>
                <w:trHeight w:val="555"/>
                <w:jc w:val="center"/>
              </w:trPr>
              <w:tc>
                <w:tcPr>
                  <w:tcW w:w="0" w:type="auto"/>
                  <w:vMerge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124B105" w14:textId="77777777" w:rsidR="00AA4452" w:rsidRDefault="00AA4452" w:rsidP="00AA4452">
                  <w:pPr>
                    <w:rPr>
                      <w:lang w:val="uk" w:eastAsia="uk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47A7D19A" w14:textId="77777777" w:rsidR="00AA4452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подія, що містить ризик настання негативних наслідків</w:t>
                  </w:r>
                </w:p>
              </w:tc>
              <w:tc>
                <w:tcPr>
                  <w:tcW w:w="2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0C20E80D" w14:textId="77777777" w:rsidR="00AA4452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негативний наслідок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6572EBCC" w14:textId="77777777" w:rsidR="00AA4452" w:rsidRDefault="00AA4452" w:rsidP="00AA4452">
                  <w:pPr>
                    <w:rPr>
                      <w:lang w:val="uk" w:eastAsia="uk"/>
                    </w:rPr>
                  </w:pPr>
                </w:p>
              </w:tc>
            </w:tr>
            <w:tr w:rsidR="00AA4452" w:rsidRPr="00C21CCA" w14:paraId="777CB648" w14:textId="77777777" w:rsidTr="003C4800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52CFD6A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Життя та здоров’я людини (О1)</w:t>
                  </w:r>
                </w:p>
              </w:tc>
              <w:tc>
                <w:tcPr>
                  <w:tcW w:w="2380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A02B41B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діяльність ліцензіата у сфері обігу наркотичних засобів, психотропних речовин і прекурсорів, що призвела до витоку наркотичних засобів, психотропних речовин і прекурсорів у незаконний обіг</w:t>
                  </w:r>
                </w:p>
              </w:tc>
              <w:tc>
                <w:tcPr>
                  <w:tcW w:w="2530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4C45F88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смерть людини; </w:t>
                  </w:r>
                  <w:r>
                    <w:rPr>
                      <w:lang w:val="uk" w:eastAsia="uk"/>
                    </w:rPr>
                    <w:br/>
                    <w:t xml:space="preserve">погіршення стану здоров’я людини; </w:t>
                  </w:r>
                  <w:r>
                    <w:rPr>
                      <w:lang w:val="uk" w:eastAsia="uk"/>
                    </w:rPr>
                    <w:br/>
                    <w:t xml:space="preserve">шкода, заподіяна здоров’ю майбутніх поколінь; </w:t>
                  </w:r>
                  <w:r>
                    <w:rPr>
                      <w:lang w:val="uk" w:eastAsia="uk"/>
                    </w:rPr>
                    <w:br/>
                    <w:t>скорочення тривалості життя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C919136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види діяльності у сфері обігу наркотичних засобів, психотропних речовин і прекурсорів, що провадять ліцензіати; </w:t>
                  </w:r>
                  <w:r>
                    <w:rPr>
                      <w:lang w:val="uk" w:eastAsia="uk"/>
                    </w:rPr>
                    <w:br/>
                    <w:t xml:space="preserve">кількість у ліцензіата місць провадження діяльності у сфері обігу наркотичних засобів, психотропних речовин і прекурсорів; </w:t>
                  </w:r>
                  <w:r>
                    <w:rPr>
                      <w:lang w:val="uk" w:eastAsia="uk"/>
                    </w:rPr>
                    <w:br/>
                    <w:t>обсяги виробництва, виготовлення наркотичних засобів, психотропних речовин і прекурсорів (за останній рік, що передує плановому періоду);</w:t>
                  </w:r>
                </w:p>
              </w:tc>
            </w:tr>
            <w:tr w:rsidR="00AA4452" w:rsidRPr="00C21CCA" w14:paraId="6192D724" w14:textId="77777777" w:rsidTr="003C4800">
              <w:trPr>
                <w:trHeight w:val="555"/>
                <w:jc w:val="center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669D721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Належна якість продукції, робіт та послуг (немайнові блага) (О2)</w:t>
                  </w:r>
                </w:p>
              </w:tc>
              <w:tc>
                <w:tcPr>
                  <w:tcW w:w="238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56EC0EA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недотримання вимог нормативно-правових актів у сфері обігу наркотичних засобів, психотропних речовин і прекурсорів </w:t>
                  </w:r>
                </w:p>
              </w:tc>
              <w:tc>
                <w:tcPr>
                  <w:tcW w:w="253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4EBA621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моральна шкода, заподіяна окремим громадянам; </w:t>
                  </w:r>
                  <w:r>
                    <w:rPr>
                      <w:lang w:val="uk" w:eastAsia="uk"/>
                    </w:rPr>
                    <w:br/>
                    <w:t xml:space="preserve">негативний вплив на соціальні відносини </w:t>
                  </w:r>
                </w:p>
              </w:tc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F5100A6" w14:textId="7CF411BD" w:rsidR="003C4800" w:rsidRDefault="00AA4452" w:rsidP="00C65AE1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обсяги зберігання та/або використання наркотичних засобів, психотропних речовин і прекурсорів (за останній рік, що передує плановому періоду); </w:t>
                  </w:r>
                  <w:r>
                    <w:rPr>
                      <w:lang w:val="uk" w:eastAsia="uk"/>
                    </w:rPr>
                    <w:br/>
                  </w:r>
                  <w:r w:rsidRPr="00693DAA">
                    <w:rPr>
                      <w:lang w:val="uk" w:eastAsia="uk"/>
                    </w:rPr>
                    <w:t>обсяги культивування рослин</w:t>
                  </w:r>
                  <w:r w:rsidRPr="008547C0">
                    <w:rPr>
                      <w:lang w:val="uk" w:eastAsia="uk"/>
                    </w:rPr>
                    <w:t>,</w:t>
                  </w:r>
                  <w:r w:rsidRPr="008547C0">
                    <w:rPr>
                      <w:color w:val="333333"/>
                      <w:shd w:val="clear" w:color="auto" w:fill="FFFFFF"/>
                      <w:lang w:val="uk"/>
                    </w:rPr>
                    <w:t xml:space="preserve"> </w:t>
                  </w:r>
                  <w:r w:rsidRPr="008547C0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>(крім конопель для промислових цілей, визначених</w:t>
                  </w:r>
                  <w:r w:rsidRPr="008547C0">
                    <w:rPr>
                      <w:b/>
                      <w:color w:val="333333"/>
                      <w:shd w:val="clear" w:color="auto" w:fill="FFFFFF"/>
                    </w:rPr>
                    <w:t> </w:t>
                  </w:r>
                  <w:hyperlink r:id="rId33" w:tgtFrame="_blank" w:history="1">
                    <w:r w:rsidRPr="008547C0">
                      <w:rPr>
                        <w:rStyle w:val="a7"/>
                        <w:b/>
                        <w:color w:val="000099"/>
                        <w:shd w:val="clear" w:color="auto" w:fill="FFFFFF"/>
                        <w:lang w:val="uk"/>
                      </w:rPr>
                      <w:t>Законом України</w:t>
                    </w:r>
                  </w:hyperlink>
                  <w:r w:rsidRPr="008547C0">
                    <w:rPr>
                      <w:b/>
                      <w:color w:val="333333"/>
                      <w:shd w:val="clear" w:color="auto" w:fill="FFFFFF"/>
                    </w:rPr>
                    <w:t> </w:t>
                  </w:r>
                  <w:r w:rsidRPr="008547C0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>“Про наркотичні засоби, психотропні речовини і прекурсори”)</w:t>
                  </w:r>
                  <w:r w:rsidRPr="008547C0">
                    <w:rPr>
                      <w:lang w:val="uk" w:eastAsia="uk"/>
                    </w:rPr>
                    <w:t xml:space="preserve"> </w:t>
                  </w:r>
                  <w:r w:rsidRPr="00693DAA">
                    <w:rPr>
                      <w:lang w:val="uk" w:eastAsia="uk"/>
                    </w:rPr>
                    <w:t xml:space="preserve">включених до </w:t>
                  </w:r>
                  <w:hyperlink r:id="rId34" w:anchor="n12" w:tgtFrame="_blank" w:history="1"/>
                  <w:hyperlink r:id="rId35" w:anchor="n12" w:tgtFrame="_blank" w:history="1">
                    <w:r w:rsidRPr="00693DAA">
                      <w:rPr>
                        <w:rStyle w:val="arvts96"/>
                        <w:lang w:val="uk" w:eastAsia="uk"/>
                      </w:rPr>
                      <w:t>таблиці I</w:t>
                    </w:r>
                  </w:hyperlink>
                  <w:r w:rsidRPr="00693DAA">
                    <w:rPr>
                      <w:lang w:val="uk" w:eastAsia="uk"/>
                    </w:rPr>
                    <w:t xml:space="preserve"> переліку наркотичних засобів, психотропних речовин і прекурсорів;</w:t>
                  </w:r>
                </w:p>
              </w:tc>
            </w:tr>
            <w:tr w:rsidR="00AA4452" w:rsidRPr="00C21CCA" w14:paraId="5CE448CA" w14:textId="77777777" w:rsidTr="003C4800">
              <w:trPr>
                <w:trHeight w:val="555"/>
                <w:jc w:val="center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9545D36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Належна якість продукції, робіт та послуг (майнові блага) (О3)</w:t>
                  </w:r>
                </w:p>
              </w:tc>
              <w:tc>
                <w:tcPr>
                  <w:tcW w:w="238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488D85B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недотримання вимог нормативно-правових актів у сфері обігу наркотичних засобів, психотропних речовин і прекурсорів</w:t>
                  </w:r>
                </w:p>
              </w:tc>
              <w:tc>
                <w:tcPr>
                  <w:tcW w:w="253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0E0D893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майнові збитки, завдані державі (витрати на державні програми лікування ВІЛ/СНІДу, туберкульозу та інших соціально небезпечних захворювань; на утримання осіб, що скоїли злочини у сфері обігу наркотичних засобів, психотропних речовин, їх аналогів або прекурсорів в установах виконання покарань; </w:t>
                  </w:r>
                  <w:r>
                    <w:rPr>
                      <w:lang w:val="uk" w:eastAsia="uk"/>
                    </w:rPr>
                    <w:br/>
                    <w:t xml:space="preserve">втрата або зниження працездатності людини; </w:t>
                  </w:r>
                  <w:r>
                    <w:rPr>
                      <w:lang w:val="uk" w:eastAsia="uk"/>
                    </w:rPr>
                    <w:br/>
                    <w:t>майнові збитки, завдані громадянам</w:t>
                  </w:r>
                </w:p>
              </w:tc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D3977FE" w14:textId="6BA6C126" w:rsidR="00AA4452" w:rsidRDefault="008547C0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b/>
                      <w:lang w:val="uk" w:eastAsia="uk"/>
                    </w:rPr>
                    <w:t>п</w:t>
                  </w:r>
                  <w:r w:rsidR="009B6811" w:rsidRPr="008547C0">
                    <w:rPr>
                      <w:b/>
                      <w:lang w:val="uk" w:eastAsia="uk"/>
                    </w:rPr>
                    <w:t xml:space="preserve">овідомлення, які надійшли від </w:t>
                  </w:r>
                  <w:r w:rsidR="009B6811" w:rsidRPr="008547C0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 xml:space="preserve">фізичної особи, фізичної особи - підприємця, юридичної особи, </w:t>
                  </w:r>
                  <w:r w:rsidR="009B6811" w:rsidRPr="008547C0">
                    <w:rPr>
                      <w:b/>
                      <w:lang w:val="uk" w:eastAsia="uk"/>
                    </w:rPr>
                    <w:t>державних органів виконавчої влади, органів місцевого самоврядування, правоохоронних органів, про порушення вимог Ліцензійних умов у сфері обігу наркотичних засобів, психотропних речовин і прекурсорів (за останній рік, що передує плановому періоду)</w:t>
                  </w:r>
                  <w:r w:rsidR="00AA4452" w:rsidRPr="008547C0">
                    <w:rPr>
                      <w:b/>
                      <w:lang w:val="uk" w:eastAsia="uk"/>
                    </w:rPr>
                    <w:t>,</w:t>
                  </w:r>
                  <w:r w:rsidR="00AA4452">
                    <w:rPr>
                      <w:lang w:val="uk" w:eastAsia="uk"/>
                    </w:rPr>
                    <w:t xml:space="preserve"> </w:t>
                  </w:r>
                </w:p>
                <w:p w14:paraId="2CE15E1D" w14:textId="0CF23C22" w:rsidR="009B6811" w:rsidRDefault="00411D85" w:rsidP="009B6811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411D85">
                    <w:rPr>
                      <w:b/>
                      <w:lang w:val="uk" w:eastAsia="uk"/>
                    </w:rPr>
                    <w:t>наявність</w:t>
                  </w:r>
                  <w:r w:rsidR="009B6811" w:rsidRPr="00411D85">
                    <w:rPr>
                      <w:b/>
                      <w:lang w:val="uk" w:eastAsia="uk"/>
                    </w:rPr>
                    <w:t xml:space="preserve"> </w:t>
                  </w:r>
                  <w:r w:rsidR="009B6811">
                    <w:rPr>
                      <w:lang w:val="uk" w:eastAsia="uk"/>
                    </w:rPr>
                    <w:t xml:space="preserve">порушень вимог </w:t>
                  </w:r>
                  <w:hyperlink r:id="rId36" w:anchor="n11" w:tgtFrame="_blank" w:history="1">
                    <w:r w:rsidR="009B6811">
                      <w:rPr>
                        <w:rStyle w:val="arvts96"/>
                        <w:lang w:val="uk" w:eastAsia="uk"/>
                      </w:rPr>
                      <w:t>Ліцензійних умов провадження господарської діяльності з культивування рослин</w:t>
                    </w:r>
                    <w:r w:rsidR="008547C0">
                      <w:rPr>
                        <w:rStyle w:val="arvts96"/>
                        <w:lang w:val="uk" w:eastAsia="uk"/>
                      </w:rPr>
                      <w:t xml:space="preserve"> </w:t>
                    </w:r>
                    <w:r w:rsidR="008547C0" w:rsidRPr="008547C0">
                      <w:rPr>
                        <w:b/>
                        <w:color w:val="333333"/>
                        <w:shd w:val="clear" w:color="auto" w:fill="FFFFFF"/>
                        <w:lang w:val="uk"/>
                      </w:rPr>
                      <w:t>(крім конопель для промислових цілей, визначених</w:t>
                    </w:r>
                    <w:r w:rsidR="008547C0" w:rsidRPr="008547C0">
                      <w:rPr>
                        <w:b/>
                        <w:color w:val="333333"/>
                        <w:shd w:val="clear" w:color="auto" w:fill="FFFFFF"/>
                      </w:rPr>
                      <w:t> </w:t>
                    </w:r>
                    <w:hyperlink r:id="rId37" w:tgtFrame="_blank" w:history="1">
                      <w:r w:rsidR="008547C0" w:rsidRPr="008547C0">
                        <w:rPr>
                          <w:rStyle w:val="a7"/>
                          <w:b/>
                          <w:color w:val="000099"/>
                          <w:shd w:val="clear" w:color="auto" w:fill="FFFFFF"/>
                          <w:lang w:val="uk"/>
                        </w:rPr>
                        <w:t>Законом України</w:t>
                      </w:r>
                    </w:hyperlink>
                    <w:r w:rsidR="008547C0" w:rsidRPr="008547C0">
                      <w:rPr>
                        <w:b/>
                        <w:color w:val="333333"/>
                        <w:shd w:val="clear" w:color="auto" w:fill="FFFFFF"/>
                      </w:rPr>
                      <w:t> </w:t>
                    </w:r>
                    <w:r w:rsidR="008547C0" w:rsidRPr="008547C0">
                      <w:rPr>
                        <w:b/>
                        <w:color w:val="333333"/>
                        <w:shd w:val="clear" w:color="auto" w:fill="FFFFFF"/>
                        <w:lang w:val="uk"/>
                      </w:rPr>
                      <w:t>“Про наркотичні засоби, психотропні речовини і</w:t>
                    </w:r>
                    <w:r w:rsidR="009B6811">
                      <w:rPr>
                        <w:rStyle w:val="arvts96"/>
                        <w:lang w:val="uk" w:eastAsia="uk"/>
                      </w:rPr>
                      <w:t>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              </w:r>
                  </w:hyperlink>
                  <w:r w:rsidR="009B6811">
                    <w:rPr>
                      <w:lang w:val="uk" w:eastAsia="uk"/>
                    </w:rPr>
                    <w:t>, затверджених постановою Кабінету Міністрів України від 6 квітня 2016 р. № 282 (Офіційний вісник України, 2016 р., № 30, ст. 1209), виявлених під час попереднього заходу державного нагляду (контролю);</w:t>
                  </w:r>
                </w:p>
              </w:tc>
            </w:tr>
            <w:tr w:rsidR="00AA4452" w:rsidRPr="00C21CCA" w14:paraId="03348D48" w14:textId="77777777" w:rsidTr="003C4800">
              <w:trPr>
                <w:trHeight w:val="555"/>
                <w:jc w:val="center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CC94772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Навколишнє природне середовище (О4)</w:t>
                  </w:r>
                </w:p>
              </w:tc>
              <w:tc>
                <w:tcPr>
                  <w:tcW w:w="238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0C6C6FE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діяльність ліцензіата у сфері обігу наркотичних засобів, психотропних речовин і прекурсорів, що призвела до забруднення навколишнього природного середовища прекурсорами, які є особливо небезпечними хімічними речовинами</w:t>
                  </w:r>
                </w:p>
              </w:tc>
              <w:tc>
                <w:tcPr>
                  <w:tcW w:w="253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4CCCB4D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шкода, заподіяна навколишньому природному середовищу</w:t>
                  </w:r>
                </w:p>
              </w:tc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EF1897F" w14:textId="5DFEA4C1" w:rsidR="00AA4452" w:rsidRDefault="00AA4452" w:rsidP="00411D85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строк провадження господарської діяльності у сфері обігу наркотичних засобів, психотропних речовин і прекурсорів; </w:t>
                  </w:r>
                  <w:r>
                    <w:rPr>
                      <w:lang w:val="uk" w:eastAsia="uk"/>
                    </w:rPr>
                    <w:br/>
                  </w:r>
                  <w:r>
                    <w:rPr>
                      <w:lang w:val="uk" w:eastAsia="uk"/>
                    </w:rPr>
                    <w:br/>
                  </w:r>
                  <w:r w:rsidR="00411D85">
                    <w:rPr>
                      <w:b/>
                      <w:lang w:val="uk" w:eastAsia="uk"/>
                    </w:rPr>
                    <w:t xml:space="preserve">провадження господарського виду діяльності </w:t>
                  </w:r>
                  <w:r w:rsidRPr="008547C0">
                    <w:rPr>
                      <w:b/>
                      <w:lang w:val="uk" w:eastAsia="uk"/>
                    </w:rPr>
                    <w:t>знищення наркотичних засобів, психотропних речовин і прекурсорів</w:t>
                  </w:r>
                </w:p>
              </w:tc>
            </w:tr>
            <w:tr w:rsidR="00AA4452" w:rsidRPr="00C21CCA" w14:paraId="35137A0D" w14:textId="77777777" w:rsidTr="003C4800">
              <w:trPr>
                <w:trHeight w:val="555"/>
                <w:jc w:val="center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21CA2DB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Національна безпека держави (О5)</w:t>
                  </w:r>
                </w:p>
              </w:tc>
              <w:tc>
                <w:tcPr>
                  <w:tcW w:w="238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FA058AA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діяльність ліцензіата у сфері обігу наркотичних засобів, психотропних речовин і прекурсорів, що призвела до витоку наркотичних засобів, психотропних речовин і прекурсорів у незаконний обіг</w:t>
                  </w:r>
                </w:p>
              </w:tc>
              <w:tc>
                <w:tcPr>
                  <w:tcW w:w="253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5766FEF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зростання наркотичної залежності населення; </w:t>
                  </w:r>
                  <w:r>
                    <w:rPr>
                      <w:lang w:val="uk" w:eastAsia="uk"/>
                    </w:rPr>
                    <w:br/>
                    <w:t xml:space="preserve">зростання рівня злочинності, погіршення криміногенної ситуації </w:t>
                  </w:r>
                </w:p>
              </w:tc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89CDE51" w14:textId="7AED992C" w:rsidR="00985EE1" w:rsidRPr="00985EE1" w:rsidRDefault="00985EE1" w:rsidP="00B163CB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подання обов’язкової звітності</w:t>
                  </w:r>
                  <w:r w:rsidR="008547C0">
                    <w:rPr>
                      <w:lang w:val="uk" w:eastAsia="uk"/>
                    </w:rPr>
                    <w:t>:</w:t>
                  </w:r>
                </w:p>
                <w:p w14:paraId="3885EAAA" w14:textId="0BA6C9EA" w:rsidR="00B163CB" w:rsidRDefault="00B163CB" w:rsidP="00B163C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квартальний звіт про кількість наркотичних засобів, психотропних речовин і прекурсорів, що виробляються, виготовляються, ввозяться на територію України чи вивозяться з території України;</w:t>
                  </w:r>
                </w:p>
                <w:p w14:paraId="5BB11F88" w14:textId="6EFA3A63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 xml:space="preserve">річний звіт про діяльність із зазначенням кількості вирощених і перероблених рослин, включених до </w:t>
                  </w:r>
                  <w:hyperlink r:id="rId38" w:anchor="n11" w:tgtFrame="_blank" w:history="1">
                    <w:r>
                      <w:rPr>
                        <w:rStyle w:val="arvts96"/>
                        <w:lang w:val="uk" w:eastAsia="uk"/>
                      </w:rPr>
                      <w:t>переліку</w:t>
                    </w:r>
                  </w:hyperlink>
                  <w:r>
                    <w:rPr>
                      <w:lang w:val="uk" w:eastAsia="uk"/>
                    </w:rPr>
                    <w:t>, кількості наркотичних засобів, психотропних речовин і прекурсорів, що виробляються, виготовляються, ввозяться на територію України, вивозяться з території України, реалізуються чи використовуються, а також про кількість запасів наркотичних засобів, психотропних речовин і прекурсорів станом на 31 грудня звітного року</w:t>
                  </w:r>
                </w:p>
              </w:tc>
            </w:tr>
            <w:tr w:rsidR="00AA4452" w:rsidRPr="00A01A41" w14:paraId="48917691" w14:textId="77777777" w:rsidTr="003C4800">
              <w:trPr>
                <w:trHeight w:val="555"/>
                <w:jc w:val="center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73E0FCD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Інші суспільні інтереси (О6)</w:t>
                  </w:r>
                </w:p>
              </w:tc>
              <w:tc>
                <w:tcPr>
                  <w:tcW w:w="238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2F10576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діяльність ліцензіата у сфері обігу наркотичних засобів, психотропних речовин і прекурсорів, що призвела до витоку наркотичних засобів, психотропних речовин і прекурсорів у незаконний обіг</w:t>
                  </w:r>
                </w:p>
              </w:tc>
              <w:tc>
                <w:tcPr>
                  <w:tcW w:w="253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36B5F79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збільшення кількості споживачів наркотичних (психотропних) лікарських засобів не за медичним призначенням</w:t>
                  </w:r>
                </w:p>
              </w:tc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93A9C78" w14:textId="14C1D4E3" w:rsidR="00AA4452" w:rsidRPr="00411D85" w:rsidRDefault="00411D85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411D85">
                    <w:rPr>
                      <w:b/>
                      <w:shd w:val="clear" w:color="auto" w:fill="FFFFFF"/>
                      <w:lang w:val="uk"/>
                    </w:rPr>
                    <w:t>наявність випадку притягнення посадових осіб суб’єкта господарювання до адміністративної чи кримінальної відповідальності за порушення вимог законодавства у сфері обігу наркотичних засобів, психотропних речовин і прекурсорів протягом останніх трьох років, що передують плановому періоду</w:t>
                  </w:r>
                </w:p>
              </w:tc>
            </w:tr>
          </w:tbl>
          <w:p w14:paraId="6FBD92F8" w14:textId="4FF2078A" w:rsidR="00AA4452" w:rsidRDefault="00AA4452" w:rsidP="002C684A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rFonts w:eastAsia="Calibri"/>
                <w:lang w:val="uk-UA"/>
              </w:rPr>
            </w:pPr>
          </w:p>
        </w:tc>
      </w:tr>
      <w:tr w:rsidR="00865689" w14:paraId="301DF0E7" w14:textId="77777777" w:rsidTr="00076C66">
        <w:trPr>
          <w:trHeight w:val="274"/>
        </w:trPr>
        <w:tc>
          <w:tcPr>
            <w:tcW w:w="7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2C5E" w14:textId="77777777" w:rsidR="00070909" w:rsidRDefault="00070909" w:rsidP="00AA4452">
            <w:pPr>
              <w:pStyle w:val="rvps7"/>
              <w:spacing w:before="150" w:after="150"/>
              <w:ind w:left="450" w:right="450"/>
              <w:jc w:val="right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</w:p>
          <w:p w14:paraId="75B66674" w14:textId="2C0A2DC2" w:rsidR="00AA4452" w:rsidRPr="00076C66" w:rsidRDefault="00AA4452" w:rsidP="00AA4452">
            <w:pPr>
              <w:pStyle w:val="rvps7"/>
              <w:spacing w:before="150" w:after="150"/>
              <w:ind w:left="450" w:right="450"/>
              <w:jc w:val="right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076C66">
              <w:rPr>
                <w:rStyle w:val="spanrvts15"/>
                <w:b w:val="0"/>
                <w:sz w:val="24"/>
                <w:szCs w:val="24"/>
                <w:lang w:val="uk" w:eastAsia="uk"/>
              </w:rPr>
              <w:t>Додаток 2 до критеріїв</w:t>
            </w:r>
          </w:p>
          <w:p w14:paraId="73B26007" w14:textId="4FE77426" w:rsidR="00AA4452" w:rsidRPr="00076C66" w:rsidRDefault="00AA4452" w:rsidP="00AA4452">
            <w:pPr>
              <w:pStyle w:val="rvps7"/>
              <w:spacing w:before="150" w:after="150"/>
              <w:ind w:left="450" w:right="450"/>
              <w:rPr>
                <w:rStyle w:val="spanrvts15"/>
                <w:sz w:val="24"/>
                <w:szCs w:val="24"/>
                <w:lang w:val="uk" w:eastAsia="uk"/>
              </w:rPr>
            </w:pPr>
            <w:r w:rsidRPr="00076C66">
              <w:rPr>
                <w:rStyle w:val="spanrvts15"/>
                <w:sz w:val="24"/>
                <w:szCs w:val="24"/>
                <w:lang w:val="uk" w:eastAsia="uk"/>
              </w:rPr>
              <w:t xml:space="preserve">ВИЧЕРПНИЙ ПЕРЕЛІК КРИТЕРІЇВ, </w:t>
            </w:r>
            <w:r w:rsidRPr="00076C66">
              <w:rPr>
                <w:rStyle w:val="spanrvts15"/>
                <w:sz w:val="24"/>
                <w:szCs w:val="24"/>
                <w:lang w:val="uk" w:eastAsia="uk"/>
              </w:rPr>
              <w:br/>
              <w:t>за якими оцінюється ступінь ризику від провадження господарської діяльності у сфері культивування рослин</w:t>
            </w:r>
            <w:r w:rsidRPr="00076C66">
              <w:rPr>
                <w:lang w:val="uk" w:eastAsia="uk"/>
              </w:rPr>
              <w:t xml:space="preserve"> </w:t>
            </w:r>
            <w:r w:rsidRPr="00076C66">
              <w:rPr>
                <w:rStyle w:val="spanrvts15"/>
                <w:sz w:val="24"/>
                <w:szCs w:val="24"/>
                <w:lang w:val="uk" w:eastAsia="uk"/>
              </w:rPr>
              <w:t xml:space="preserve">, включених до </w:t>
            </w:r>
            <w:hyperlink r:id="rId39" w:anchor="n12" w:tgtFrame="_blank" w:history="1">
              <w:r w:rsidRPr="00076C66">
                <w:rPr>
                  <w:rStyle w:val="arvts98"/>
                  <w:sz w:val="24"/>
                  <w:szCs w:val="24"/>
                  <w:lang w:val="uk" w:eastAsia="uk"/>
                </w:rPr>
                <w:t>таблиці I</w:t>
              </w:r>
            </w:hyperlink>
            <w:r w:rsidRPr="00076C66">
              <w:rPr>
                <w:rStyle w:val="spanrvts15"/>
                <w:sz w:val="24"/>
                <w:szCs w:val="24"/>
                <w:lang w:val="uk" w:eastAsia="uk"/>
              </w:rPr>
              <w:t xml:space="preserve"> переліку наркотичних засобів, психотропних речовин і прекурсорів,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переліку, їх показники та кількість балів за кожним показником</w:t>
            </w:r>
          </w:p>
          <w:p w14:paraId="578D12EA" w14:textId="77777777" w:rsidR="00411D85" w:rsidRPr="00076C66" w:rsidRDefault="00411D85" w:rsidP="00AA4452">
            <w:pPr>
              <w:pStyle w:val="rvps7"/>
              <w:spacing w:before="150" w:after="150"/>
              <w:ind w:left="450" w:right="450"/>
              <w:rPr>
                <w:rStyle w:val="spanrvts15"/>
                <w:sz w:val="24"/>
                <w:szCs w:val="24"/>
                <w:lang w:val="ru-RU"/>
              </w:rPr>
            </w:pPr>
          </w:p>
          <w:tbl>
            <w:tblPr>
              <w:tblStyle w:val="articletable"/>
              <w:tblW w:w="4629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116"/>
              <w:gridCol w:w="2499"/>
              <w:gridCol w:w="1005"/>
            </w:tblGrid>
            <w:tr w:rsidR="00AA4452" w:rsidRPr="00076C66" w14:paraId="2FE9C442" w14:textId="77777777" w:rsidTr="00E6362A">
              <w:trPr>
                <w:trHeight w:val="3013"/>
                <w:jc w:val="center"/>
              </w:trPr>
              <w:tc>
                <w:tcPr>
                  <w:tcW w:w="311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0" w:type="dxa"/>
                    <w:bottom w:w="22" w:type="dxa"/>
                    <w:right w:w="22" w:type="dxa"/>
                  </w:tcMar>
                  <w:hideMark/>
                </w:tcPr>
                <w:p w14:paraId="2516D481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bookmarkStart w:id="2" w:name="n38"/>
                  <w:bookmarkEnd w:id="2"/>
                  <w:r w:rsidRPr="00076C66">
                    <w:rPr>
                      <w:lang w:val="uk" w:eastAsia="uk"/>
                    </w:rPr>
                    <w:t>Критерії,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</w:t>
                  </w:r>
                </w:p>
                <w:p w14:paraId="1D1AE5C8" w14:textId="4B3E0371" w:rsidR="00C0136B" w:rsidRPr="00076C66" w:rsidRDefault="00C0136B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BEDD93D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Показники критеріїв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0" w:type="dxa"/>
                  </w:tcMar>
                  <w:hideMark/>
                </w:tcPr>
                <w:p w14:paraId="5EB3B9BF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Кількість балів*</w:t>
                  </w:r>
                </w:p>
              </w:tc>
            </w:tr>
            <w:tr w:rsidR="00AA4452" w:rsidRPr="00076C66" w14:paraId="342C3889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61AD2B9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1. Види діяльності у сфері обігу наркотичних засобів, психотропних речовин і прекурсорів, що провадять ліцензіати </w:t>
                  </w:r>
                </w:p>
              </w:tc>
              <w:tc>
                <w:tcPr>
                  <w:tcW w:w="2499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E12C64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виробництво (виготовлення) наркотичних засобів, психотропних речовин і прекурсорів 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14D0E58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411D85" w:rsidRPr="00076C66" w14:paraId="0B6A5E80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</w:tcPr>
                <w:p w14:paraId="6F779721" w14:textId="77777777" w:rsidR="00411D85" w:rsidRPr="00076C66" w:rsidRDefault="00411D85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</w:tcPr>
                <w:p w14:paraId="5EA869B9" w14:textId="01A1C4E4" w:rsidR="00411D85" w:rsidRDefault="00411D85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411D85">
                    <w:rPr>
                      <w:b/>
                      <w:lang w:val="uk" w:eastAsia="uk"/>
                    </w:rPr>
                    <w:t>Відсутній</w:t>
                  </w:r>
                </w:p>
                <w:p w14:paraId="190E96C0" w14:textId="77777777" w:rsidR="00411D85" w:rsidRDefault="00411D85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  <w:p w14:paraId="59EDAF71" w14:textId="3309C670" w:rsidR="00E6362A" w:rsidRPr="00411D85" w:rsidRDefault="00E6362A" w:rsidP="00E6362A">
                  <w:pPr>
                    <w:pStyle w:val="rvps14"/>
                    <w:spacing w:before="150" w:after="150"/>
                    <w:ind w:hanging="215"/>
                    <w:rPr>
                      <w:b/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</w:tcPr>
                <w:p w14:paraId="0E7075F8" w14:textId="77777777" w:rsidR="00411D85" w:rsidRPr="00076C66" w:rsidRDefault="00411D85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AA4452" w:rsidRPr="00076C66" w14:paraId="51287FAA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F81AF4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D2DB931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знищення наркотичних засобів, психотропних речовин і прекурсорів (промислове)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E265F72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5200F438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B6824A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491177C" w14:textId="468A3A61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зберігання та використання наркотичних засобів, психотропних речовин і прекурсорів, включених до </w:t>
                  </w:r>
                  <w:hyperlink r:id="rId40" w:anchor="n70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1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 наркотичних засобів, психотропних речовин і прекурсорів (далі - перелік)</w:t>
                  </w:r>
                </w:p>
                <w:p w14:paraId="3FEE7381" w14:textId="6A14DEDA" w:rsidR="00070909" w:rsidRDefault="00070909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3DB63F0A" w14:textId="139D476A" w:rsidR="00890ABC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13C96CC0" w14:textId="315DC0EA" w:rsidR="00890ABC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74BEAF90" w14:textId="77777777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3CEADA1A" w14:textId="394507C8" w:rsidR="00AA4452" w:rsidRPr="00C65AE1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C65AE1">
                    <w:rPr>
                      <w:b/>
                      <w:lang w:val="uk" w:eastAsia="uk"/>
                    </w:rPr>
                    <w:t>відсутній</w:t>
                  </w:r>
                </w:p>
                <w:p w14:paraId="4A9C06A8" w14:textId="39A7016B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56EE2988" w14:textId="09BC2113" w:rsidR="00E6362A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114D8124" w14:textId="77777777" w:rsidR="00E6362A" w:rsidRPr="00076C66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1BE5F571" w14:textId="77777777" w:rsidR="00AA4452" w:rsidRDefault="00AA4452" w:rsidP="00C0136B">
                  <w:pPr>
                    <w:pStyle w:val="rvps14"/>
                    <w:spacing w:before="150" w:after="150"/>
                    <w:ind w:left="-50" w:firstLine="50"/>
                    <w:rPr>
                      <w:lang w:val="uk" w:eastAsia="uk"/>
                    </w:rPr>
                  </w:pPr>
                </w:p>
                <w:p w14:paraId="09B10915" w14:textId="5262305B" w:rsidR="00890ABC" w:rsidRPr="00076C66" w:rsidRDefault="00890ABC" w:rsidP="00C0136B">
                  <w:pPr>
                    <w:pStyle w:val="rvps14"/>
                    <w:spacing w:before="150" w:after="150"/>
                    <w:ind w:left="-50" w:firstLine="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7B626F2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5DA44FF5" w14:textId="77777777" w:rsidTr="00E6362A">
              <w:trPr>
                <w:trHeight w:val="683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A97B1C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63682FF" w14:textId="77777777" w:rsidR="00C65AE1" w:rsidRDefault="00AA4452" w:rsidP="00E6362A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ввезення на територію України, вивезення з території України наркотичних засобів, психотропних речовин і прекурсорів</w:t>
                  </w:r>
                </w:p>
                <w:p w14:paraId="08E4AF8D" w14:textId="6005B67B" w:rsidR="00890ABC" w:rsidRPr="00076C66" w:rsidRDefault="00890ABC" w:rsidP="00E6362A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82F678C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5F43E3E8" w14:textId="77777777" w:rsidTr="00E6362A">
              <w:trPr>
                <w:trHeight w:val="1514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39C4BA4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07D9C50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реалізація наркотичних засобів, психотропних речовин і прекурсорів (оптова торгівля)</w:t>
                  </w:r>
                </w:p>
                <w:p w14:paraId="08DB2607" w14:textId="77777777" w:rsidR="00890ABC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1E0E79B1" w14:textId="4DE29782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CBB2889" w14:textId="77777777" w:rsidR="00AA4452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  <w:p w14:paraId="2C5F4E19" w14:textId="044C4336" w:rsidR="00890ABC" w:rsidRPr="00076C66" w:rsidRDefault="00890ABC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AA4452" w:rsidRPr="00076C66" w14:paraId="610FA620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8B186B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534923E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перевезення наркотичних засобів, психотропних речовин і прекурсорів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CDB3867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500F3291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0650A3E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36D19A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культивування рослин включених до списку 3 </w:t>
                  </w:r>
                  <w:hyperlink r:id="rId41" w:anchor="n12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таблиці I </w:t>
                    </w:r>
                  </w:hyperlink>
                  <w:r w:rsidRPr="00076C66">
                    <w:rPr>
                      <w:lang w:val="uk" w:eastAsia="uk"/>
                    </w:rPr>
                    <w:t xml:space="preserve">переліку </w:t>
                  </w:r>
                </w:p>
                <w:p w14:paraId="092392FF" w14:textId="6AF56916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63CD6CB2" w14:textId="5ACFE4AB" w:rsidR="00C0136B" w:rsidRPr="00076C66" w:rsidRDefault="00C0136B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7484658F" w14:textId="5A4E9F2D" w:rsidR="00C0136B" w:rsidRDefault="00C0136B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153D69E0" w14:textId="701378C2" w:rsidR="00890ABC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360CA822" w14:textId="77777777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2F46C697" w14:textId="2B7D8351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93D4F12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15</w:t>
                  </w:r>
                </w:p>
              </w:tc>
            </w:tr>
            <w:tr w:rsidR="00AA4452" w:rsidRPr="00076C66" w14:paraId="667CF79B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213B406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44EFD2E" w14:textId="77777777" w:rsidR="00AA4452" w:rsidRPr="00070909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  <w:p w14:paraId="3843D514" w14:textId="78075E68" w:rsidR="00AA4452" w:rsidRDefault="00890ABC" w:rsidP="00E6362A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070909">
                    <w:rPr>
                      <w:b/>
                      <w:lang w:val="uk" w:eastAsia="uk"/>
                    </w:rPr>
                    <w:t>В</w:t>
                  </w:r>
                  <w:r w:rsidR="00AA4452" w:rsidRPr="00070909">
                    <w:rPr>
                      <w:b/>
                      <w:lang w:val="uk" w:eastAsia="uk"/>
                    </w:rPr>
                    <w:t>ідсутній</w:t>
                  </w:r>
                </w:p>
                <w:p w14:paraId="78EE31BA" w14:textId="1E9AEB5B" w:rsidR="00890ABC" w:rsidRPr="00076C66" w:rsidRDefault="00890ABC" w:rsidP="00E6362A">
                  <w:pPr>
                    <w:pStyle w:val="rvps14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4F6ADF8" w14:textId="03BCC002" w:rsidR="00AA4452" w:rsidRPr="00076C66" w:rsidRDefault="00AA4452" w:rsidP="00AA4452">
                  <w:pPr>
                    <w:pStyle w:val="rvps12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</w:tc>
            </w:tr>
            <w:tr w:rsidR="00AA4452" w:rsidRPr="00076C66" w14:paraId="3E34562F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33E074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836B89A" w14:textId="69370AD0" w:rsidR="00AA4452" w:rsidRPr="00076C66" w:rsidRDefault="00AA4452" w:rsidP="00076C66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зберігання та використання прекурсорів із </w:t>
                  </w:r>
                  <w:hyperlink r:id="rId42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списку 2 </w:t>
                    </w:r>
                  </w:hyperlink>
                  <w:r w:rsidRPr="00076C66">
                    <w:rPr>
                      <w:lang w:val="uk" w:eastAsia="uk"/>
                    </w:rPr>
                    <w:t xml:space="preserve">таблиці IV переліку 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654CC74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5E44CEA1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8DB0CF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45BC193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  <w:p w14:paraId="2D281CC4" w14:textId="02500C86" w:rsidR="00AA4452" w:rsidRPr="00070909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070909">
                    <w:rPr>
                      <w:b/>
                      <w:lang w:val="uk" w:eastAsia="uk"/>
                    </w:rPr>
                    <w:t>відсутній</w:t>
                  </w:r>
                </w:p>
                <w:p w14:paraId="6FC69636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  <w:p w14:paraId="2B825707" w14:textId="77777777" w:rsidR="00AA4452" w:rsidRDefault="00AA4452" w:rsidP="00AA4452">
                  <w:pPr>
                    <w:pStyle w:val="rvps14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  <w:p w14:paraId="068D0293" w14:textId="13868AAA" w:rsidR="00070909" w:rsidRPr="00076C66" w:rsidRDefault="00070909" w:rsidP="00AA4452">
                  <w:pPr>
                    <w:pStyle w:val="rvps14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AA886B5" w14:textId="4646C897" w:rsidR="00AA4452" w:rsidRPr="00076C66" w:rsidRDefault="00AA4452" w:rsidP="00AA4452">
                  <w:pPr>
                    <w:pStyle w:val="rvps12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</w:tc>
            </w:tr>
            <w:tr w:rsidR="00AA4452" w:rsidRPr="00076C66" w14:paraId="3225991D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0B7E084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92CDC40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реалізація (відпуск) наркотичних засобів, психотропних речовин і прекурсорів (роздрібна торгівля)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90A7B36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E6362A" w:rsidRPr="00076C66" w14:paraId="60697743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821244" w14:textId="77777777" w:rsidR="00E6362A" w:rsidRPr="00076C66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0B3B153" w14:textId="700B9A2E" w:rsidR="00E6362A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Відсутній</w:t>
                  </w:r>
                </w:p>
                <w:p w14:paraId="55FE3618" w14:textId="77777777" w:rsidR="00E6362A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5FFF12C8" w14:textId="77777777" w:rsidR="00E6362A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729A239B" w14:textId="77777777" w:rsidR="00E6362A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3CB095AE" w14:textId="7777A3AD" w:rsidR="00E6362A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43CF1F41" w14:textId="4DBDB4A4" w:rsidR="00E6362A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01C7D0F9" w14:textId="77777777" w:rsidR="00890ABC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6B03C70B" w14:textId="1E54F7BB" w:rsidR="00E6362A" w:rsidRPr="00076C66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AF7D315" w14:textId="77777777" w:rsidR="00E6362A" w:rsidRPr="00076C66" w:rsidRDefault="00E6362A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AA4452" w:rsidRPr="00076C66" w14:paraId="6C28EF0E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76FC6D9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62C6074" w14:textId="6D27574D" w:rsidR="00AA4452" w:rsidRPr="00076C66" w:rsidRDefault="00AA4452" w:rsidP="00076C66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зберігання та використання психотропних речовин у закладах ветеринарної медицини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F7D1204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57374DB0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967D07D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2. Кількість у ліцензіата місць провадження діяльності у сфері обігу наркотичних засобів, психотропних речовин і прекурсорів</w:t>
                  </w: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EB63489" w14:textId="48C61BB3" w:rsidR="00AA4452" w:rsidRPr="00076C66" w:rsidRDefault="00F65B2B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відсутній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F0A3F9D" w14:textId="424A91F0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eastAsia="uk"/>
                    </w:rPr>
                  </w:pPr>
                </w:p>
              </w:tc>
            </w:tr>
            <w:tr w:rsidR="00AA4452" w:rsidRPr="00076C66" w14:paraId="61100DE9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FAC491A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F7D676E" w14:textId="73218E85" w:rsidR="00AA4452" w:rsidRPr="00076C66" w:rsidRDefault="00AA4452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4 і більше змінити 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8F59989" w14:textId="6965851E" w:rsidR="00AA4452" w:rsidRPr="00076C66" w:rsidRDefault="00AA4452" w:rsidP="00F65B2B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7 </w:t>
                  </w:r>
                </w:p>
              </w:tc>
            </w:tr>
            <w:tr w:rsidR="00AA4452" w:rsidRPr="00076C66" w14:paraId="197B0BD1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3FF28820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65CFD5A" w14:textId="0A77B862" w:rsidR="00AA4452" w:rsidRPr="00076C66" w:rsidRDefault="00AA4452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3 і менше</w:t>
                  </w:r>
                  <w:r w:rsidR="00F65B2B" w:rsidRPr="00076C66">
                    <w:rPr>
                      <w:lang w:val="uk" w:eastAsia="uk"/>
                    </w:rPr>
                    <w:t xml:space="preserve"> 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8705BB5" w14:textId="661690BF" w:rsidR="00AA4452" w:rsidRPr="00076C66" w:rsidRDefault="00AA4452" w:rsidP="00F65B2B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5 </w:t>
                  </w:r>
                </w:p>
              </w:tc>
            </w:tr>
            <w:tr w:rsidR="00AA4452" w:rsidRPr="00076C66" w14:paraId="2A3FA7A9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</w:tcPr>
                <w:p w14:paraId="20811B55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4024D85" w14:textId="1B1776E9" w:rsidR="00AA4452" w:rsidRPr="00076C66" w:rsidRDefault="00F65B2B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відсутній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649F4A" w14:textId="6E399B5D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AA4452" w:rsidRPr="00076C66" w14:paraId="401E0553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670FC6B3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1827D8C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  <w:p w14:paraId="6346A5BB" w14:textId="69A88851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850D592" w14:textId="2EC23293" w:rsidR="00C65AE1" w:rsidRPr="00076C66" w:rsidRDefault="00AA4452" w:rsidP="00E6362A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4FA35E65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ABF1F56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3. Обсяги виробництва, виготовлення наркотичних засобів, психотропних речовин і прекурсорів (за останній рік, що передує плановому періоду)</w:t>
                  </w: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045C023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виробництво, виготовлення хіміко-фармацевтичними підприємствами наркотичних засобів, психотропних речовин, включених до </w:t>
                  </w:r>
                  <w:hyperlink r:id="rId43" w:anchor="n25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таблиць II</w:t>
                    </w:r>
                  </w:hyperlink>
                  <w:r w:rsidRPr="00076C66">
                    <w:rPr>
                      <w:lang w:val="uk" w:eastAsia="uk"/>
                    </w:rPr>
                    <w:t xml:space="preserve"> і </w:t>
                  </w:r>
                  <w:hyperlink r:id="rId44" w:anchor="n37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III</w:t>
                    </w:r>
                  </w:hyperlink>
                  <w:r w:rsidRPr="00076C66">
                    <w:rPr>
                      <w:lang w:val="uk" w:eastAsia="uk"/>
                    </w:rPr>
                    <w:t xml:space="preserve"> переліку, та (або) прекурсорів, включених до </w:t>
                  </w:r>
                  <w:hyperlink r:id="rId45" w:anchor="n70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1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переліку, в будь-яких обсягах</w:t>
                  </w:r>
                </w:p>
                <w:p w14:paraId="71220C71" w14:textId="0617207B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24441F6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7A1FCB26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9693556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E84247D" w14:textId="4EF1A9C6" w:rsidR="00AA4452" w:rsidRPr="00070909" w:rsidRDefault="00076C66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070909">
                    <w:rPr>
                      <w:b/>
                      <w:lang w:val="uk" w:eastAsia="uk"/>
                    </w:rPr>
                    <w:t>в</w:t>
                  </w:r>
                  <w:r w:rsidR="00F65B2B" w:rsidRPr="00070909">
                    <w:rPr>
                      <w:b/>
                      <w:lang w:val="uk" w:eastAsia="uk"/>
                    </w:rPr>
                    <w:t>ідсутній</w:t>
                  </w:r>
                </w:p>
                <w:p w14:paraId="7C3C859D" w14:textId="4EE8DF8E" w:rsidR="00F65B2B" w:rsidRDefault="00F65B2B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56D52732" w14:textId="77777777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64300C9E" w14:textId="6D21A92A" w:rsidR="00F65B2B" w:rsidRPr="00076C66" w:rsidRDefault="00F65B2B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260E437" w14:textId="7AA5AED1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AA4452" w:rsidRPr="00076C66" w14:paraId="52235A0B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0C16159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5C0669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виробництво, виготовлення фармацевтичними (аптечними) закладами наркотичних засобів, психотропних речовин, включених до </w:t>
                  </w:r>
                  <w:hyperlink r:id="rId46" w:anchor="n25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таблиць II </w:t>
                    </w:r>
                  </w:hyperlink>
                  <w:r w:rsidRPr="00076C66">
                    <w:rPr>
                      <w:lang w:val="uk" w:eastAsia="uk"/>
                    </w:rPr>
                    <w:t xml:space="preserve">і </w:t>
                  </w:r>
                  <w:hyperlink r:id="rId47" w:anchor="n37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III</w:t>
                    </w:r>
                  </w:hyperlink>
                  <w:r w:rsidRPr="00076C66">
                    <w:rPr>
                      <w:lang w:val="uk" w:eastAsia="uk"/>
                    </w:rPr>
                    <w:t xml:space="preserve"> переліку, та (або) прекурсорів, включених до </w:t>
                  </w:r>
                  <w:hyperlink r:id="rId48" w:anchor="n70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1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переліку, в будь-яких обсягах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12C0E0A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0D0B63F4" w14:textId="77777777" w:rsidTr="00E6362A">
              <w:trPr>
                <w:trHeight w:val="2642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422B9E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2901B26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виробництво, виготовлення прекурсорів, включених до </w:t>
                  </w:r>
                  <w:hyperlink r:id="rId49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списку 2 </w:t>
                    </w:r>
                  </w:hyperlink>
                  <w:r w:rsidRPr="00076C66">
                    <w:rPr>
                      <w:lang w:val="uk" w:eastAsia="uk"/>
                    </w:rPr>
                    <w:t>таблиці IV переліку, в обсягах, що перевищують 180 кілограм (літрів) на рік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392AC57" w14:textId="2718E9FB" w:rsidR="00E6362A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</w:t>
                  </w:r>
                  <w:r w:rsidR="00E6362A">
                    <w:rPr>
                      <w:lang w:val="uk" w:eastAsia="uk"/>
                    </w:rPr>
                    <w:t>0</w:t>
                  </w:r>
                </w:p>
                <w:p w14:paraId="2B1693A4" w14:textId="77777777" w:rsidR="00E6362A" w:rsidRDefault="00E6362A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  <w:p w14:paraId="30C80E31" w14:textId="77777777" w:rsidR="00E6362A" w:rsidRDefault="00E6362A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  <w:p w14:paraId="7D6E56F8" w14:textId="01D5186E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AA4452" w:rsidRPr="00076C66" w14:paraId="2FF68D8C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90644DC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08C6EC2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виробництво, виготовлення прекурсорів, включених до </w:t>
                  </w:r>
                  <w:hyperlink r:id="rId50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2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переліку, в обсягах до 180 кілограм (літрів) на рік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46DCB81" w14:textId="77777777" w:rsidR="00AA4452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  <w:p w14:paraId="7805637C" w14:textId="77777777" w:rsidR="00890ABC" w:rsidRDefault="00890ABC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  <w:p w14:paraId="39865EFE" w14:textId="77777777" w:rsidR="00890ABC" w:rsidRDefault="00890ABC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  <w:p w14:paraId="0CEF9D2B" w14:textId="77777777" w:rsidR="00890ABC" w:rsidRDefault="00890ABC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  <w:p w14:paraId="7B23C007" w14:textId="77777777" w:rsidR="00890ABC" w:rsidRDefault="00890ABC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  <w:p w14:paraId="3681E337" w14:textId="5F6D31FE" w:rsidR="00890ABC" w:rsidRPr="00076C66" w:rsidRDefault="00890ABC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AA4452" w:rsidRPr="00076C66" w14:paraId="7EA718DE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0A10229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BDCB19D" w14:textId="6D4FA431" w:rsidR="00C65AE1" w:rsidRPr="00076C66" w:rsidRDefault="00AA4452" w:rsidP="00E6362A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виробництво, виготовлення наркотичних засобів, психотропних речовин і прекурсорів не здійснюється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C96C241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05BBCDB2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B71F402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4. Обсяги зберігання та/або використання наркотичних засобів, психотропних речовин і прекурсорів (за останній рік, що передує плановому періоду)</w:t>
                  </w: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7D6346E" w14:textId="77A25FA2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будь-яка кількість наркотичних засобів, психотропних речовин і прекурсорів, що використовуються для виробництва, виготовлення лікарських засобів, що містять наркотичні засоби, психотропні речовини, включені до </w:t>
                  </w:r>
                  <w:hyperlink r:id="rId51" w:anchor="n25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таблиць II</w:t>
                    </w:r>
                  </w:hyperlink>
                  <w:r w:rsidRPr="00076C66">
                    <w:rPr>
                      <w:lang w:val="uk" w:eastAsia="uk"/>
                    </w:rPr>
                    <w:t xml:space="preserve"> і </w:t>
                  </w:r>
                  <w:hyperlink r:id="rId52" w:anchor="n37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III</w:t>
                    </w:r>
                  </w:hyperlink>
                  <w:r w:rsidRPr="00076C66">
                    <w:rPr>
                      <w:lang w:val="uk" w:eastAsia="uk"/>
                    </w:rPr>
                    <w:t xml:space="preserve"> переліку, та (або) прекурсорів, включених до </w:t>
                  </w:r>
                  <w:hyperlink r:id="rId53" w:anchor="n69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таблиці IV</w:t>
                    </w:r>
                  </w:hyperlink>
                  <w:r w:rsidRPr="00076C66">
                    <w:rPr>
                      <w:lang w:val="uk" w:eastAsia="uk"/>
                    </w:rPr>
                    <w:t xml:space="preserve"> переліку, в кількості, що не перевищує їх гранично допустиму кількість, визначену постановою Кабінету Міністрів України від 10 жовтня 2007 р. </w:t>
                  </w:r>
                  <w:hyperlink r:id="rId5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№ 1203</w:t>
                    </w:r>
                  </w:hyperlink>
                  <w:r w:rsidRPr="00076C66">
                    <w:rPr>
                      <w:lang w:val="uk" w:eastAsia="uk"/>
                    </w:rPr>
                    <w:t xml:space="preserve"> “Про затвердження гранично допустимої кількості наркотичних засобів, психотропних речовин і прекурсорів, що містяться в препаратах” (Офіційний вісник України, 2007 р., № 78, ст. 2885)</w:t>
                  </w:r>
                </w:p>
                <w:p w14:paraId="2B3BC376" w14:textId="2EC65837" w:rsidR="00CD0DB2" w:rsidRDefault="00CD0DB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0A33015D" w14:textId="61C7F5EB" w:rsidR="00CD0DB2" w:rsidRDefault="00CD0DB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4F322DDC" w14:textId="77777777" w:rsidR="00CD0DB2" w:rsidRDefault="00CD0DB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0DAAD835" w14:textId="327183B3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E3516E2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15</w:t>
                  </w:r>
                </w:p>
              </w:tc>
            </w:tr>
            <w:tr w:rsidR="00AA4452" w:rsidRPr="00076C66" w14:paraId="58927F7F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0CEE73B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35F58EE" w14:textId="77777777" w:rsidR="00CD0DB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більше 5000 ампул (таблеток) наркотичних засобів, психотропних речовин і прекурсорів</w:t>
                  </w:r>
                </w:p>
                <w:p w14:paraId="6D1F55F1" w14:textId="77777777" w:rsidR="00CD0DB2" w:rsidRDefault="00CD0DB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6C89736F" w14:textId="4BE3617A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 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01E6195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15</w:t>
                  </w:r>
                </w:p>
              </w:tc>
            </w:tr>
            <w:tr w:rsidR="00AA4452" w:rsidRPr="00076C66" w14:paraId="0F5A3E7A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7321A69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82BD782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більше 180 кілограм (літрів) прекурсорів, включених до </w:t>
                  </w:r>
                  <w:hyperlink r:id="rId55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2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 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4F753E5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15</w:t>
                  </w:r>
                </w:p>
              </w:tc>
            </w:tr>
            <w:tr w:rsidR="00AA4452" w:rsidRPr="00076C66" w14:paraId="4316EBEC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41B9056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07CE7B2" w14:textId="4BE0D44A" w:rsidR="00070909" w:rsidRPr="00076C66" w:rsidRDefault="00AA4452" w:rsidP="000B161E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від 2000 до 5000 ампул (таблеток) наркотичних засобів, психотропних речовин і прекурсорів включно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2D150D5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69BCC13E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1659B4B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2036EEE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від 100 до 180 кілограм (літрів) прекурсорів, включених до </w:t>
                  </w:r>
                  <w:hyperlink r:id="rId56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2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 включно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8C35C68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7E18729E" w14:textId="77777777" w:rsidTr="00E6362A">
              <w:trPr>
                <w:trHeight w:val="1784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94E61F6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F10C634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до 2000 ампул (таблеток) наркотичних засобів, психотропних речовин і прекурсорів включно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1907655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3F36E65E" w14:textId="77777777" w:rsidTr="00E6362A">
              <w:trPr>
                <w:trHeight w:val="1487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AF20C24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2C8748F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до 100 кілограм (літрів) прекурсорів, включених до </w:t>
                  </w:r>
                  <w:hyperlink r:id="rId57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списку 2 </w:t>
                    </w:r>
                  </w:hyperlink>
                  <w:r w:rsidRPr="00076C66">
                    <w:rPr>
                      <w:lang w:val="uk" w:eastAsia="uk"/>
                    </w:rPr>
                    <w:t>таблиці IV переліку включно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F2C3D42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7A63F85C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8308961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E57146A" w14:textId="77777777" w:rsidR="00076C66" w:rsidRDefault="00AA4452" w:rsidP="00076C66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зберігання та/або використання наркотичних засобів, психотропних речовин і прекурсорів не здійснюється</w:t>
                  </w:r>
                </w:p>
                <w:p w14:paraId="391310ED" w14:textId="66D96DD3" w:rsidR="00CD0DB2" w:rsidRPr="00076C66" w:rsidRDefault="00CD0DB2" w:rsidP="00076C66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B7D20E7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6FE0AC5C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83BD55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5. Обсяги культивування рослин, включених до таблиці I переліку </w:t>
                  </w: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D5D4F02" w14:textId="77777777" w:rsidR="00AA4452" w:rsidRPr="00076C66" w:rsidRDefault="00AA4452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культивування рослин</w:t>
                  </w:r>
                  <w:r w:rsidR="00F65B2B" w:rsidRPr="00076C66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 xml:space="preserve"> </w:t>
                  </w:r>
                  <w:r w:rsidRPr="00076C66">
                    <w:rPr>
                      <w:lang w:val="uk" w:eastAsia="uk"/>
                    </w:rPr>
                    <w:t xml:space="preserve">включених до списку 3 </w:t>
                  </w:r>
                  <w:hyperlink r:id="rId58" w:anchor="n12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таблиці I </w:t>
                    </w:r>
                  </w:hyperlink>
                  <w:r w:rsidRPr="00076C66">
                    <w:rPr>
                      <w:lang w:val="uk" w:eastAsia="uk"/>
                    </w:rPr>
                    <w:t>переліку, на площі 50 га і менше</w:t>
                  </w:r>
                </w:p>
                <w:p w14:paraId="2B225C5D" w14:textId="77777777" w:rsidR="00F65B2B" w:rsidRPr="00076C66" w:rsidRDefault="00F65B2B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4C825978" w14:textId="716D6D7A" w:rsidR="00F65B2B" w:rsidRPr="00076C66" w:rsidRDefault="00F65B2B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0E0DCD4C" w14:textId="77777777" w:rsidR="00C0136B" w:rsidRPr="00076C66" w:rsidRDefault="00C0136B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5FD7708A" w14:textId="77777777" w:rsidR="00F65B2B" w:rsidRDefault="00F65B2B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4EB417F5" w14:textId="77777777" w:rsidR="00CD0DB2" w:rsidRDefault="00CD0DB2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5A741E14" w14:textId="67053AF8" w:rsidR="00CD0DB2" w:rsidRPr="00076C66" w:rsidRDefault="00CD0DB2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3B2DD4D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36840872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19413A03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51F042A" w14:textId="77777777" w:rsidR="00AA4452" w:rsidRPr="00076C66" w:rsidRDefault="00AA4452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культивування рослин включених до списку 3 </w:t>
                  </w:r>
                  <w:hyperlink r:id="rId59" w:anchor="n12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таблиці I </w:t>
                    </w:r>
                  </w:hyperlink>
                  <w:r w:rsidRPr="00076C66">
                    <w:rPr>
                      <w:lang w:val="uk" w:eastAsia="uk"/>
                    </w:rPr>
                    <w:t>переліку, на площі 51 га і більше</w:t>
                  </w:r>
                </w:p>
                <w:p w14:paraId="5BA6B5BB" w14:textId="77777777" w:rsidR="00F65B2B" w:rsidRPr="00076C66" w:rsidRDefault="00F65B2B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23799CDE" w14:textId="77777777" w:rsidR="00F65B2B" w:rsidRPr="00076C66" w:rsidRDefault="00F65B2B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56D7134B" w14:textId="6E07E000" w:rsidR="00F65B2B" w:rsidRDefault="00F65B2B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3F296393" w14:textId="31DDD6BE" w:rsidR="00CD0DB2" w:rsidRDefault="00CD0DB2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268416C9" w14:textId="346AD5BE" w:rsidR="00CD0DB2" w:rsidRDefault="00CD0DB2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0196A0C3" w14:textId="0AA1F7F0" w:rsidR="00CD0DB2" w:rsidRDefault="00CD0DB2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765B50D7" w14:textId="13995A6F" w:rsidR="00F65B2B" w:rsidRPr="00076C66" w:rsidRDefault="00F65B2B" w:rsidP="00F65B2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8393A73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1B8B5631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Align w:val="center"/>
                </w:tcPr>
                <w:p w14:paraId="0244DFE0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80BDFD1" w14:textId="6CC68EB6" w:rsidR="00AA4452" w:rsidRDefault="00F65B2B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070909">
                    <w:rPr>
                      <w:b/>
                      <w:lang w:val="uk" w:eastAsia="uk"/>
                    </w:rPr>
                    <w:t>Відсутній</w:t>
                  </w:r>
                </w:p>
                <w:p w14:paraId="185DC62F" w14:textId="77777777" w:rsidR="00CD0DB2" w:rsidRPr="00070909" w:rsidRDefault="00CD0DB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  <w:p w14:paraId="274D3B6A" w14:textId="7B1B0E98" w:rsidR="00F65B2B" w:rsidRPr="00070909" w:rsidRDefault="00F65B2B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8ED1D56" w14:textId="53BFAB4A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AA4452" w:rsidRPr="00076C66" w14:paraId="7C6FD92C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76697F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8DCA750" w14:textId="4EB878F2" w:rsidR="00C0136B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культивування рослин </w:t>
                  </w:r>
                  <w:r w:rsidR="00F65B2B" w:rsidRPr="00076C66">
                    <w:rPr>
                      <w:lang w:val="uk" w:eastAsia="uk"/>
                    </w:rPr>
                    <w:t>включених до таблиці І переліку, не здійснюється</w:t>
                  </w:r>
                  <w:r w:rsidR="00C0136B" w:rsidRPr="00076C66">
                    <w:rPr>
                      <w:lang w:val="uk" w:eastAsia="uk"/>
                    </w:rPr>
                    <w:t xml:space="preserve"> </w:t>
                  </w:r>
                </w:p>
                <w:p w14:paraId="1604BC93" w14:textId="4EC31304" w:rsidR="00C0136B" w:rsidRPr="00076C66" w:rsidRDefault="00C0136B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2CBD6276" w14:textId="787712D1" w:rsidR="00C0136B" w:rsidRPr="00076C66" w:rsidRDefault="00C0136B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0B19E6D9" w14:textId="13F4061B" w:rsidR="00C0136B" w:rsidRDefault="00C0136B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139AF933" w14:textId="6088B4CA" w:rsidR="00890ABC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778CA0AA" w14:textId="77777777" w:rsidR="00CD0DB2" w:rsidRDefault="00CD0DB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  <w:p w14:paraId="18BA02DB" w14:textId="726D2943" w:rsidR="00F65B2B" w:rsidRPr="00076C66" w:rsidRDefault="00F65B2B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30C5D9B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105BF80F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9EB7354" w14:textId="19E31900" w:rsidR="00AA4452" w:rsidRPr="00076C66" w:rsidRDefault="00AA4452" w:rsidP="00C0136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6. </w:t>
                  </w:r>
                  <w:r w:rsidR="00C0136B" w:rsidRPr="00076C66">
                    <w:rPr>
                      <w:lang w:val="uk" w:eastAsia="uk"/>
                    </w:rPr>
                    <w:t>Кількість повідомлень про порушення</w:t>
                  </w:r>
                  <w:r w:rsidRPr="00076C66">
                    <w:rPr>
                      <w:lang w:val="uk" w:eastAsia="uk"/>
                    </w:rPr>
                    <w:t xml:space="preserve">, які надійшли від правоохоронних органів, </w:t>
                  </w:r>
                  <w:r w:rsidR="00C0136B" w:rsidRPr="00076C66">
                    <w:rPr>
                      <w:lang w:val="uk" w:eastAsia="uk"/>
                    </w:rPr>
                    <w:t xml:space="preserve">що призвели до витоку </w:t>
                  </w:r>
                  <w:r w:rsidRPr="00076C66">
                    <w:rPr>
                      <w:lang w:val="uk" w:eastAsia="uk"/>
                    </w:rPr>
                    <w:t>про порушення вимог наркотичних засобів, психотропних речовин і прекурсорів</w:t>
                  </w:r>
                  <w:r w:rsidR="00C0136B" w:rsidRPr="00076C66">
                    <w:rPr>
                      <w:lang w:val="uk" w:eastAsia="uk"/>
                    </w:rPr>
                    <w:t xml:space="preserve"> у незаконний обіг</w:t>
                  </w:r>
                  <w:r w:rsidRPr="00076C66">
                    <w:rPr>
                      <w:lang w:val="uk" w:eastAsia="uk"/>
                    </w:rPr>
                    <w:t xml:space="preserve"> (за останній рік, що передує плановому періоду)</w:t>
                  </w: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8B45195" w14:textId="73400186" w:rsidR="00C0136B" w:rsidRPr="00076C66" w:rsidRDefault="00AA4452" w:rsidP="00890ABC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повідомлення наявне та підтверджене під час проведення заходу державного нагляду (контролю)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8AA8278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7F0C1630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33480F59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E819023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повідомлення не підтвердилось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B838180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73E7CA67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0DBC3809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92802F1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повідомлення відсутнє</w:t>
                  </w:r>
                </w:p>
                <w:p w14:paraId="08BE69D8" w14:textId="28510C19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BEF3C45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75041966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E4CB91F" w14:textId="56955345" w:rsidR="003C4800" w:rsidRPr="00076C66" w:rsidRDefault="00AA4452" w:rsidP="00CD0DB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7. Кількість порушень вимог </w:t>
                  </w:r>
                  <w:hyperlink r:id="rId60" w:anchor="n11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Ліцензійних умов провадження господарської діяльності з культивування рослин</w:t>
                    </w:r>
                    <w:r w:rsidR="00C0136B" w:rsidRPr="00076C66">
                      <w:rPr>
                        <w:rStyle w:val="arvts96"/>
                        <w:lang w:val="uk" w:eastAsia="uk"/>
                      </w:rPr>
                      <w:t>,</w:t>
                    </w:r>
                    <w:r w:rsidRPr="00076C66">
                      <w:rPr>
                        <w:rStyle w:val="arvts96"/>
                        <w:lang w:val="uk" w:eastAsia="uk"/>
                      </w:rPr>
                      <w:t xml:space="preserve">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              </w:r>
                  </w:hyperlink>
                  <w:r w:rsidRPr="00076C66">
                    <w:rPr>
                      <w:lang w:val="uk" w:eastAsia="uk"/>
                    </w:rPr>
                    <w:t>, затверджених постановою Кабінету Міністрів України від 6 квітня 2016 р. № 282 (Офіційний вісник України, 2016 р., № 30, ст. 1209), виявлених під час попереднього заходу державного нагляду (контролю)</w:t>
                  </w: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0669CBA" w14:textId="3A53E982" w:rsidR="00AA4452" w:rsidRPr="00076C66" w:rsidRDefault="003C4800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відсутній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57F19F4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  <w:p w14:paraId="61A9455A" w14:textId="68FCA08D" w:rsidR="003C4800" w:rsidRDefault="003C4800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  <w:p w14:paraId="3EA838BC" w14:textId="77777777" w:rsidR="00CD0DB2" w:rsidRPr="00076C66" w:rsidRDefault="00CD0DB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  <w:p w14:paraId="7B974377" w14:textId="381390DD" w:rsidR="003C4800" w:rsidRPr="00076C66" w:rsidRDefault="003C4800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AA4452" w:rsidRPr="00076C66" w14:paraId="5B366F9E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94F5F4F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50819EA" w14:textId="60C332AC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від 4 </w:t>
                  </w:r>
                  <w:r w:rsidR="003C4800" w:rsidRPr="00076C66">
                    <w:rPr>
                      <w:lang w:val="uk" w:eastAsia="uk"/>
                    </w:rPr>
                    <w:t>та більше порушень, виявлених під час попереднього заходу державного нагляду (контролю)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D6F30A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54797BE6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5264E7F3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423302B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від 1 до 3 порушень, виявлених під час попереднього заходу державного нагляду (контролю) 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4FBA1C2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47438456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5392FA06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88E9F5B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за результатами не менш як двох останніх заходів державного нагляду (контролю) не виявлено фактів порушення або діяльність не здійснювалась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2844478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0569F63B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438C1CB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8. Строк провадження господарської діяльності у сфері обігу наркотичних засобів, психотропних речовин і прекурсорів</w:t>
                  </w: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06F4777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менше 3 років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81554FC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7B63D0FA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4D17EF21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A3D999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від 3 до 5 років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839C5BE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05E813EC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3F55078C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C0F6219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більше 5 років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069A71B" w14:textId="77777777" w:rsidR="00AA4452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  <w:p w14:paraId="35332390" w14:textId="103C6FAF" w:rsidR="00C41055" w:rsidRPr="00076C66" w:rsidRDefault="00C41055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AA4452" w:rsidRPr="00076C66" w14:paraId="45ABD5AB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Align w:val="center"/>
                </w:tcPr>
                <w:p w14:paraId="3350F896" w14:textId="4B1A428E" w:rsidR="00AA4452" w:rsidRPr="00C41055" w:rsidRDefault="00C41055" w:rsidP="00AA4452">
                  <w:pPr>
                    <w:rPr>
                      <w:b/>
                      <w:sz w:val="24"/>
                      <w:szCs w:val="24"/>
                      <w:highlight w:val="yellow"/>
                      <w:lang w:val="uk" w:eastAsia="uk"/>
                    </w:rPr>
                  </w:pPr>
                  <w:r w:rsidRPr="00C41055">
                    <w:rPr>
                      <w:b/>
                      <w:sz w:val="24"/>
                      <w:szCs w:val="24"/>
                      <w:lang w:val="uk" w:eastAsia="uk"/>
                    </w:rPr>
                    <w:t>9.</w:t>
                  </w:r>
                  <w:r w:rsidR="00C0136B" w:rsidRPr="00C41055">
                    <w:rPr>
                      <w:b/>
                      <w:sz w:val="24"/>
                      <w:szCs w:val="24"/>
                      <w:lang w:val="uk" w:eastAsia="uk"/>
                    </w:rPr>
                    <w:t>відсутній</w:t>
                  </w: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E53FDA6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  <w:p w14:paraId="445D60A4" w14:textId="56FF61B3" w:rsidR="00C0136B" w:rsidRPr="00076C66" w:rsidRDefault="00C0136B" w:rsidP="00AA4452">
                  <w:pPr>
                    <w:pStyle w:val="rvps14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D515EBA" w14:textId="6E2BA9C1" w:rsidR="00AA4452" w:rsidRPr="00076C66" w:rsidRDefault="00AA4452" w:rsidP="00AA4452">
                  <w:pPr>
                    <w:pStyle w:val="rvps12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</w:tc>
            </w:tr>
            <w:tr w:rsidR="00AA4452" w:rsidRPr="00076C66" w14:paraId="447E7452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Align w:val="center"/>
                </w:tcPr>
                <w:p w14:paraId="6C30E1A0" w14:textId="77777777" w:rsidR="00AA4452" w:rsidRPr="00076C66" w:rsidRDefault="00AA4452" w:rsidP="00AA4452">
                  <w:pPr>
                    <w:rPr>
                      <w:sz w:val="24"/>
                      <w:szCs w:val="24"/>
                      <w:highlight w:val="yellow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49F4551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highlight w:val="yellow"/>
                      <w:lang w:val="ru-RU" w:eastAsia="uk"/>
                    </w:rPr>
                  </w:pPr>
                </w:p>
                <w:p w14:paraId="2A4CB588" w14:textId="1736992E" w:rsidR="00C0136B" w:rsidRPr="00076C66" w:rsidRDefault="00C0136B" w:rsidP="00AA4452">
                  <w:pPr>
                    <w:pStyle w:val="rvps14"/>
                    <w:spacing w:before="150" w:after="150"/>
                    <w:rPr>
                      <w:highlight w:val="yellow"/>
                      <w:lang w:val="ru-RU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BDCE65D" w14:textId="05C17E3E" w:rsidR="00AA4452" w:rsidRPr="00076C66" w:rsidRDefault="00AA4452" w:rsidP="00AA4452">
                  <w:pPr>
                    <w:pStyle w:val="rvps12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</w:tc>
            </w:tr>
            <w:tr w:rsidR="00AA4452" w:rsidRPr="00076C66" w14:paraId="0F5D6EA7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Align w:val="center"/>
                </w:tcPr>
                <w:p w14:paraId="42415544" w14:textId="77777777" w:rsidR="00AA4452" w:rsidRPr="00076C66" w:rsidRDefault="00AA4452" w:rsidP="00AA4452">
                  <w:pPr>
                    <w:rPr>
                      <w:sz w:val="24"/>
                      <w:szCs w:val="24"/>
                      <w:highlight w:val="yellow"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F70E59F" w14:textId="12B87388" w:rsidR="00A43AE1" w:rsidRPr="00076C66" w:rsidRDefault="00A43AE1" w:rsidP="00AA4452">
                  <w:pPr>
                    <w:pStyle w:val="rvps14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2DE73B" w14:textId="67335E95" w:rsidR="00AA4452" w:rsidRDefault="00AA4452" w:rsidP="00AA4452">
                  <w:pPr>
                    <w:pStyle w:val="rvps12"/>
                    <w:spacing w:before="150" w:after="150"/>
                    <w:rPr>
                      <w:highlight w:val="yellow"/>
                      <w:lang w:eastAsia="uk"/>
                    </w:rPr>
                  </w:pPr>
                </w:p>
                <w:p w14:paraId="38C072D7" w14:textId="77777777" w:rsidR="00890ABC" w:rsidRDefault="00890ABC" w:rsidP="00AA4452">
                  <w:pPr>
                    <w:pStyle w:val="rvps12"/>
                    <w:spacing w:before="150" w:after="150"/>
                    <w:rPr>
                      <w:highlight w:val="yellow"/>
                      <w:lang w:eastAsia="uk"/>
                    </w:rPr>
                  </w:pPr>
                </w:p>
                <w:p w14:paraId="0925EF63" w14:textId="3F9F9BEF" w:rsidR="00C65AE1" w:rsidRPr="00076C66" w:rsidRDefault="00C65AE1" w:rsidP="00AA4452">
                  <w:pPr>
                    <w:pStyle w:val="rvps12"/>
                    <w:spacing w:before="150" w:after="150"/>
                    <w:rPr>
                      <w:highlight w:val="yellow"/>
                      <w:lang w:eastAsia="uk"/>
                    </w:rPr>
                  </w:pPr>
                </w:p>
              </w:tc>
            </w:tr>
            <w:tr w:rsidR="00C65AE1" w:rsidRPr="00076C66" w14:paraId="658D07E2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E6AAD4D" w14:textId="77777777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C41055">
                    <w:rPr>
                      <w:lang w:val="uk" w:eastAsia="uk"/>
                    </w:rPr>
                    <w:t>10</w:t>
                  </w:r>
                  <w:r w:rsidRPr="00076C66">
                    <w:rPr>
                      <w:lang w:val="uk" w:eastAsia="uk"/>
                    </w:rPr>
                    <w:t>. Подання обов’язкової звітності:</w:t>
                  </w:r>
                </w:p>
                <w:p w14:paraId="46D13B69" w14:textId="77777777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- квартальний звіт про кількість наркотичних засобів, психотропних речовин і прекурсорів, що виробляються, виготовляються, ввозяться на територію України чи вивозяться з території України;</w:t>
                  </w:r>
                </w:p>
                <w:p w14:paraId="2D871207" w14:textId="13A3E9FA" w:rsidR="00C65AE1" w:rsidRPr="00076C66" w:rsidRDefault="00C65AE1" w:rsidP="00CD0DB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- річний звіт про діяльність із зазначенням кількості вирощених і перероблених рослин, включених до переліку, кількості наркотичних засобів, психотропних речовин і прекурсорів, що виробляються, виготовляються, ввозяться на територію України, вивозяться з території України, реалізуються чи використовуються, а також про кількість запасів наркотичних засобів, психотропних речовин і прекурсорів с</w:t>
                  </w:r>
                  <w:r w:rsidR="00CD0DB2">
                    <w:rPr>
                      <w:lang w:val="uk" w:eastAsia="uk"/>
                    </w:rPr>
                    <w:t>таном на 31 грудня звітного рок</w:t>
                  </w: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1CB7315" w14:textId="77777777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звіти не подавались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50AAC9E" w14:textId="77777777" w:rsidR="00C65AE1" w:rsidRPr="00076C66" w:rsidRDefault="00C65AE1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15</w:t>
                  </w:r>
                </w:p>
              </w:tc>
            </w:tr>
            <w:tr w:rsidR="00C65AE1" w:rsidRPr="00076C66" w14:paraId="1DD88753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E7444D0" w14:textId="527DFFF5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B52109" w14:textId="0151C198" w:rsidR="00C65AE1" w:rsidRPr="00C41055" w:rsidRDefault="00C65AE1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>
                    <w:rPr>
                      <w:b/>
                      <w:lang w:val="uk" w:eastAsia="uk"/>
                    </w:rPr>
                    <w:t>в</w:t>
                  </w:r>
                  <w:r w:rsidRPr="00C41055">
                    <w:rPr>
                      <w:b/>
                      <w:lang w:val="uk" w:eastAsia="uk"/>
                    </w:rPr>
                    <w:t>ідсутній</w:t>
                  </w:r>
                </w:p>
                <w:p w14:paraId="7D80C5FC" w14:textId="6861382E" w:rsidR="00C65AE1" w:rsidRPr="00076C66" w:rsidRDefault="00C65AE1" w:rsidP="00AA4452">
                  <w:pPr>
                    <w:pStyle w:val="rvps14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386070" w14:textId="2A71BCB5" w:rsidR="00C65AE1" w:rsidRPr="00076C66" w:rsidRDefault="00C65AE1" w:rsidP="00AA4452">
                  <w:pPr>
                    <w:pStyle w:val="rvps12"/>
                    <w:spacing w:before="150" w:after="150"/>
                    <w:rPr>
                      <w:highlight w:val="yellow"/>
                      <w:lang w:val="uk" w:eastAsia="uk"/>
                    </w:rPr>
                  </w:pPr>
                </w:p>
              </w:tc>
            </w:tr>
            <w:tr w:rsidR="00C65AE1" w:rsidRPr="00076C66" w14:paraId="7F310786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16CC3E71" w14:textId="5867A9FC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4842CE0" w14:textId="77777777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інформація в звітах недостовірна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DBA4D37" w14:textId="77777777" w:rsidR="00C65AE1" w:rsidRPr="00076C66" w:rsidRDefault="00C65AE1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C65AE1" w:rsidRPr="00076C66" w14:paraId="0F0C0A2C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16FAAA00" w14:textId="73F84B27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9588177" w14:textId="77777777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недотримання строків подання звітів</w:t>
                  </w: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36B864D" w14:textId="77777777" w:rsidR="00C65AE1" w:rsidRPr="00076C66" w:rsidRDefault="00C65AE1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C65AE1" w:rsidRPr="00076C66" w14:paraId="4243BA06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vAlign w:val="center"/>
                  <w:hideMark/>
                </w:tcPr>
                <w:p w14:paraId="5BEEF76D" w14:textId="323D085D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15B1149" w14:textId="77777777" w:rsidR="00C65AE1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звіти подані своєчасно</w:t>
                  </w:r>
                </w:p>
                <w:p w14:paraId="7996E856" w14:textId="1996983D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D5C1FFB" w14:textId="77777777" w:rsidR="00C65AE1" w:rsidRPr="00076C66" w:rsidRDefault="00C65AE1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C65AE1" w:rsidRPr="00076C66" w14:paraId="4D379799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B4449DA" w14:textId="1018B7A3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5D20996" w14:textId="77777777" w:rsidR="00C65AE1" w:rsidRPr="00076C66" w:rsidRDefault="00C65AE1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5C68DB8" w14:textId="77777777" w:rsidR="00C65AE1" w:rsidRPr="00076C66" w:rsidRDefault="00C65AE1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890ABC" w:rsidRPr="00076C66" w14:paraId="4C662ADA" w14:textId="77777777" w:rsidTr="00E6362A">
              <w:trPr>
                <w:trHeight w:val="30"/>
                <w:jc w:val="center"/>
              </w:trPr>
              <w:tc>
                <w:tcPr>
                  <w:tcW w:w="31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589E268" w14:textId="77777777" w:rsidR="00890ABC" w:rsidRDefault="00CD0DB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CD0DB2">
                    <w:rPr>
                      <w:b/>
                      <w:lang w:val="uk" w:eastAsia="uk"/>
                    </w:rPr>
                    <w:t>Відсутній</w:t>
                  </w:r>
                </w:p>
                <w:p w14:paraId="63DDDEBD" w14:textId="77777777" w:rsidR="00CD0DB2" w:rsidRDefault="00CD0DB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  <w:p w14:paraId="73172C39" w14:textId="77777777" w:rsidR="00CD0DB2" w:rsidRDefault="00CD0DB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  <w:p w14:paraId="6E7D6939" w14:textId="77777777" w:rsidR="00CD0DB2" w:rsidRDefault="00CD0DB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  <w:p w14:paraId="508A05D7" w14:textId="77777777" w:rsidR="00CD0DB2" w:rsidRDefault="00CD0DB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  <w:p w14:paraId="091B2723" w14:textId="77777777" w:rsidR="00CD0DB2" w:rsidRDefault="00CD0DB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  <w:p w14:paraId="632C2ECB" w14:textId="77777777" w:rsidR="00CD0DB2" w:rsidRDefault="00CD0DB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  <w:p w14:paraId="1B48BCE9" w14:textId="71B90CC7" w:rsidR="00CD0DB2" w:rsidRPr="00CD0DB2" w:rsidRDefault="00CD0DB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</w:tc>
              <w:tc>
                <w:tcPr>
                  <w:tcW w:w="249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840518" w14:textId="77777777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C44A60" w14:textId="77777777" w:rsidR="00890ABC" w:rsidRPr="00076C66" w:rsidRDefault="00890ABC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</w:tbl>
          <w:p w14:paraId="69B8B982" w14:textId="4C511A30" w:rsidR="001659C5" w:rsidRPr="00076C66" w:rsidRDefault="00AA4452" w:rsidP="00A43AE1">
            <w:pPr>
              <w:pStyle w:val="rvps8"/>
              <w:spacing w:after="150"/>
              <w:rPr>
                <w:rFonts w:eastAsia="Calibri"/>
                <w:lang w:val="uk"/>
              </w:rPr>
            </w:pPr>
            <w:r w:rsidRPr="00076C66">
              <w:rPr>
                <w:rStyle w:val="spanrvts82"/>
                <w:sz w:val="24"/>
                <w:szCs w:val="24"/>
                <w:lang w:val="uk" w:eastAsia="uk"/>
              </w:rPr>
              <w:t>__________</w:t>
            </w:r>
            <w:r w:rsidRPr="00076C66">
              <w:rPr>
                <w:lang w:val="uk" w:eastAsia="uk"/>
              </w:rPr>
              <w:t xml:space="preserve"> </w:t>
            </w:r>
            <w:r w:rsidRPr="00076C66">
              <w:rPr>
                <w:lang w:val="uk" w:eastAsia="uk"/>
              </w:rPr>
              <w:br/>
            </w:r>
            <w:r w:rsidRPr="00076C66">
              <w:rPr>
                <w:rStyle w:val="spanrvts82"/>
                <w:sz w:val="24"/>
                <w:szCs w:val="24"/>
                <w:lang w:val="uk" w:eastAsia="uk"/>
              </w:rPr>
              <w:t>* У разі коли до діяльності ліцензіата за одним критерієм можна одночасно застосувати кілька показників, обирається показник критерію з найбільшою кількістю балів.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8E1" w14:textId="77777777" w:rsidR="00070909" w:rsidRDefault="00070909" w:rsidP="00AA4452">
            <w:pPr>
              <w:pStyle w:val="rvps7"/>
              <w:spacing w:before="150" w:after="150"/>
              <w:ind w:left="450" w:right="450"/>
              <w:jc w:val="right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</w:p>
          <w:p w14:paraId="6208BCB9" w14:textId="58D4D129" w:rsidR="00AA4452" w:rsidRPr="00076C66" w:rsidRDefault="00AA4452" w:rsidP="00AA4452">
            <w:pPr>
              <w:pStyle w:val="rvps7"/>
              <w:spacing w:before="150" w:after="150"/>
              <w:ind w:left="450" w:right="450"/>
              <w:jc w:val="right"/>
              <w:rPr>
                <w:rStyle w:val="spanrvts15"/>
                <w:sz w:val="24"/>
                <w:szCs w:val="24"/>
                <w:lang w:val="uk" w:eastAsia="uk"/>
              </w:rPr>
            </w:pPr>
            <w:r w:rsidRPr="00076C66">
              <w:rPr>
                <w:rStyle w:val="spanrvts15"/>
                <w:b w:val="0"/>
                <w:sz w:val="24"/>
                <w:szCs w:val="24"/>
                <w:lang w:val="uk" w:eastAsia="uk"/>
              </w:rPr>
              <w:t>Додаток 2 до критеріїв</w:t>
            </w:r>
          </w:p>
          <w:p w14:paraId="18B312D6" w14:textId="079B0B2F" w:rsidR="00AA4452" w:rsidRPr="00076C66" w:rsidRDefault="00AA4452" w:rsidP="00AA4452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 w:rsidRPr="00076C66">
              <w:rPr>
                <w:rStyle w:val="spanrvts15"/>
                <w:sz w:val="24"/>
                <w:szCs w:val="24"/>
                <w:lang w:val="uk" w:eastAsia="uk"/>
              </w:rPr>
              <w:t xml:space="preserve">ВИЧЕРПНИЙ ПЕРЕЛІК КРИТЕРІЇВ, </w:t>
            </w:r>
            <w:r w:rsidRPr="00076C66">
              <w:rPr>
                <w:rStyle w:val="spanrvts15"/>
                <w:sz w:val="24"/>
                <w:szCs w:val="24"/>
                <w:lang w:val="uk" w:eastAsia="uk"/>
              </w:rPr>
              <w:br/>
              <w:t>за якими оцінюється ступінь ризику від провадження господарської діяльності у сфері культивування рослин</w:t>
            </w:r>
            <w:r w:rsidRPr="00076C66">
              <w:rPr>
                <w:lang w:val="uk" w:eastAsia="uk"/>
              </w:rPr>
              <w:t xml:space="preserve"> </w:t>
            </w:r>
            <w:r w:rsidRPr="008547C0">
              <w:rPr>
                <w:color w:val="333333"/>
                <w:shd w:val="clear" w:color="auto" w:fill="FFFFFF"/>
                <w:lang w:val="uk"/>
              </w:rPr>
              <w:t>(крім конопель для промислових цілей, визначених</w:t>
            </w:r>
            <w:r w:rsidRPr="008547C0">
              <w:rPr>
                <w:color w:val="333333"/>
                <w:shd w:val="clear" w:color="auto" w:fill="FFFFFF"/>
              </w:rPr>
              <w:t> </w:t>
            </w:r>
            <w:hyperlink r:id="rId61" w:tgtFrame="_blank" w:history="1">
              <w:r w:rsidRPr="008547C0">
                <w:rPr>
                  <w:rStyle w:val="a7"/>
                  <w:color w:val="000099"/>
                  <w:shd w:val="clear" w:color="auto" w:fill="FFFFFF"/>
                  <w:lang w:val="uk"/>
                </w:rPr>
                <w:t>Законом України</w:t>
              </w:r>
            </w:hyperlink>
            <w:r w:rsidRPr="008547C0">
              <w:rPr>
                <w:color w:val="333333"/>
                <w:shd w:val="clear" w:color="auto" w:fill="FFFFFF"/>
              </w:rPr>
              <w:t> </w:t>
            </w:r>
            <w:r w:rsidRPr="008547C0">
              <w:rPr>
                <w:color w:val="333333"/>
                <w:shd w:val="clear" w:color="auto" w:fill="FFFFFF"/>
                <w:lang w:val="uk"/>
              </w:rPr>
              <w:t>“Про наркотичні засоби, психотропні речовини і прекурсори”)</w:t>
            </w:r>
            <w:r w:rsidRPr="008547C0">
              <w:rPr>
                <w:rStyle w:val="spanrvts15"/>
                <w:sz w:val="24"/>
                <w:szCs w:val="24"/>
                <w:lang w:val="uk" w:eastAsia="uk"/>
              </w:rPr>
              <w:t xml:space="preserve">, </w:t>
            </w:r>
            <w:r w:rsidRPr="00076C66">
              <w:rPr>
                <w:rStyle w:val="spanrvts15"/>
                <w:sz w:val="24"/>
                <w:szCs w:val="24"/>
                <w:lang w:val="uk" w:eastAsia="uk"/>
              </w:rPr>
              <w:t xml:space="preserve">включених до </w:t>
            </w:r>
            <w:hyperlink r:id="rId62" w:anchor="n12" w:tgtFrame="_blank" w:history="1">
              <w:r w:rsidRPr="00076C66">
                <w:rPr>
                  <w:rStyle w:val="arvts98"/>
                  <w:sz w:val="24"/>
                  <w:szCs w:val="24"/>
                  <w:lang w:val="uk" w:eastAsia="uk"/>
                </w:rPr>
                <w:t>таблиці I</w:t>
              </w:r>
            </w:hyperlink>
            <w:r w:rsidRPr="00076C66">
              <w:rPr>
                <w:rStyle w:val="spanrvts15"/>
                <w:sz w:val="24"/>
                <w:szCs w:val="24"/>
                <w:lang w:val="uk" w:eastAsia="uk"/>
              </w:rPr>
              <w:t xml:space="preserve"> переліку наркотичних засобів, психотропних речовин і прекурсорів,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переліку, їх показники та кількість балів за кожним показником</w:t>
            </w:r>
          </w:p>
          <w:tbl>
            <w:tblPr>
              <w:tblStyle w:val="articletable"/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50"/>
              <w:gridCol w:w="2293"/>
              <w:gridCol w:w="1003"/>
            </w:tblGrid>
            <w:tr w:rsidR="00AA4452" w:rsidRPr="00076C66" w14:paraId="118E494D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0" w:type="dxa"/>
                    <w:bottom w:w="22" w:type="dxa"/>
                    <w:right w:w="22" w:type="dxa"/>
                  </w:tcMar>
                  <w:hideMark/>
                </w:tcPr>
                <w:p w14:paraId="482C32BB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Критерії,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</w:t>
                  </w:r>
                </w:p>
                <w:p w14:paraId="28E649E6" w14:textId="0E78B7B4" w:rsidR="003C4800" w:rsidRPr="00076C66" w:rsidRDefault="003C4800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5ADD233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Показники критеріїв</w:t>
                  </w:r>
                </w:p>
              </w:tc>
              <w:tc>
                <w:tcPr>
                  <w:tcW w:w="1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0" w:type="dxa"/>
                  </w:tcMar>
                  <w:hideMark/>
                </w:tcPr>
                <w:p w14:paraId="1865B99C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Кількість балів*</w:t>
                  </w:r>
                </w:p>
              </w:tc>
            </w:tr>
            <w:tr w:rsidR="00AA4452" w:rsidRPr="00076C66" w14:paraId="09EDFF76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A9EC838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1. Види діяльності у сфері обігу наркотичних засобів, психотропних речовин і прекурсорів, що провадять ліцензіати </w:t>
                  </w:r>
                </w:p>
              </w:tc>
              <w:tc>
                <w:tcPr>
                  <w:tcW w:w="2309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873DD7D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виробництво (виготовлення) наркотичних засобів, психотропних речовин і прекурсорів </w:t>
                  </w:r>
                </w:p>
              </w:tc>
              <w:tc>
                <w:tcPr>
                  <w:tcW w:w="1004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004F9BF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411D85" w:rsidRPr="00076C66" w14:paraId="242FCD0A" w14:textId="77777777" w:rsidTr="00890ABC">
              <w:trPr>
                <w:trHeight w:val="1233"/>
                <w:jc w:val="center"/>
              </w:trPr>
              <w:tc>
                <w:tcPr>
                  <w:tcW w:w="3633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</w:tcPr>
                <w:p w14:paraId="3B769826" w14:textId="77777777" w:rsidR="00411D85" w:rsidRPr="00076C66" w:rsidRDefault="00411D85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</w:tcPr>
                <w:p w14:paraId="4FB7C5F7" w14:textId="58D9AC1B" w:rsidR="00411D85" w:rsidRPr="00076C66" w:rsidRDefault="00411D85" w:rsidP="00411D85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FA2F53">
                    <w:rPr>
                      <w:b/>
                      <w:lang w:val="uk" w:eastAsia="uk"/>
                    </w:rPr>
                    <w:t xml:space="preserve">виготовлення </w:t>
                  </w:r>
                  <w:r>
                    <w:rPr>
                      <w:b/>
                      <w:lang w:val="uk" w:eastAsia="uk"/>
                    </w:rPr>
                    <w:t>в умовах аптек</w:t>
                  </w:r>
                  <w:r w:rsidRPr="00FA2F53">
                    <w:rPr>
                      <w:b/>
                      <w:lang w:val="uk" w:eastAsia="uk"/>
                    </w:rPr>
                    <w:t xml:space="preserve"> лікарських засобів з</w:t>
                  </w:r>
                  <w:r>
                    <w:rPr>
                      <w:b/>
                      <w:lang w:val="uk" w:eastAsia="uk"/>
                    </w:rPr>
                    <w:t xml:space="preserve"> рослинної субстанції канабісу</w:t>
                  </w:r>
                </w:p>
              </w:tc>
              <w:tc>
                <w:tcPr>
                  <w:tcW w:w="1004" w:type="dxa"/>
                  <w:tcBorders>
                    <w:top w:val="single" w:sz="6" w:space="0" w:color="000000"/>
                  </w:tcBorders>
                  <w:tcMar>
                    <w:top w:w="22" w:type="dxa"/>
                    <w:left w:w="20" w:type="dxa"/>
                    <w:bottom w:w="20" w:type="dxa"/>
                    <w:right w:w="20" w:type="dxa"/>
                  </w:tcMar>
                </w:tcPr>
                <w:p w14:paraId="58327E9A" w14:textId="41B15ADC" w:rsidR="00411D85" w:rsidRPr="00076C66" w:rsidRDefault="00411D85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427AF11F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A6E1B13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D116D23" w14:textId="56E96D88" w:rsidR="00C0136B" w:rsidRPr="00076C66" w:rsidRDefault="00AA4452" w:rsidP="00076C66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знищення наркотичних засобів, психотропних речовин і прекурсорів (промислове)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094AB42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745EB4C9" w14:textId="77777777" w:rsidTr="00890ABC">
              <w:trPr>
                <w:trHeight w:val="3376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810C8E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ECB5257" w14:textId="11EB1BE9" w:rsidR="00C0136B" w:rsidRPr="00076C66" w:rsidRDefault="00AA4452" w:rsidP="00C0136B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зберігання та використання наркотичних засобів, психотропних речовин і прекурсорів, включених до </w:t>
                  </w:r>
                  <w:hyperlink r:id="rId63" w:anchor="n70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1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 наркотичних засобів, психотропних речовин і прекурсорів (далі - перелік)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922BAA1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1850AA43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04A7E59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DE1BEF" w14:textId="77777777" w:rsidR="00AA4452" w:rsidRPr="00C65AE1" w:rsidRDefault="00AA4452" w:rsidP="00AA4452">
                  <w:pPr>
                    <w:pStyle w:val="rvps14"/>
                    <w:spacing w:before="150" w:after="150"/>
                    <w:rPr>
                      <w:b/>
                      <w:lang w:val="ru-RU" w:eastAsia="uk"/>
                    </w:rPr>
                  </w:pPr>
                  <w:r w:rsidRPr="00C65AE1">
                    <w:rPr>
                      <w:b/>
                      <w:lang w:val="uk" w:eastAsia="uk"/>
                    </w:rPr>
                    <w:t xml:space="preserve">зберігання та використання </w:t>
                  </w:r>
                  <w:r w:rsidRPr="00C65AE1">
                    <w:rPr>
                      <w:b/>
                      <w:color w:val="333333"/>
                      <w:shd w:val="clear" w:color="auto" w:fill="FFFFFF"/>
                      <w:lang w:val="ru-RU"/>
                    </w:rPr>
                    <w:t>наркотичних засобів, що використовуються для проведення замісної підтримувальної терапії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7E2868E" w14:textId="77777777" w:rsidR="00AA4452" w:rsidRPr="00C65AE1" w:rsidRDefault="00AA4452" w:rsidP="00AA4452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C65AE1">
                    <w:rPr>
                      <w:b/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02413AAB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A09A6A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150B8B0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ввезення на територію України, вивезення з території України наркотичних засобів, психотропних речовин і прекурсорів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0CA0C29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073B6C8E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746753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BAC8D48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реалізація наркотичних засобів, психотропних речовин і прекурсорів (оптова торгівля)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5B4E17F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64617F77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DC02588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F6C90C0" w14:textId="72B1CDB1" w:rsidR="00C0136B" w:rsidRPr="00076C66" w:rsidRDefault="00AA4452" w:rsidP="00C65AE1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перевезення наркотичних засобів, психотропних речовин і прекурсорів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2F9CE06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475E91B6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63D66B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02586B7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культивування рослин </w:t>
                  </w:r>
                  <w:r w:rsidRPr="00070909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>(крім конопель для промислових цілей, визначених</w:t>
                  </w:r>
                  <w:r w:rsidRPr="00070909">
                    <w:rPr>
                      <w:b/>
                      <w:color w:val="333333"/>
                      <w:shd w:val="clear" w:color="auto" w:fill="FFFFFF"/>
                    </w:rPr>
                    <w:t> </w:t>
                  </w:r>
                  <w:hyperlink r:id="rId64" w:tgtFrame="_blank" w:history="1">
                    <w:r w:rsidRPr="00070909">
                      <w:rPr>
                        <w:rStyle w:val="a7"/>
                        <w:b/>
                        <w:color w:val="000099"/>
                        <w:shd w:val="clear" w:color="auto" w:fill="FFFFFF"/>
                        <w:lang w:val="uk"/>
                      </w:rPr>
                      <w:t>Законом України</w:t>
                    </w:r>
                  </w:hyperlink>
                  <w:r w:rsidRPr="00070909">
                    <w:rPr>
                      <w:b/>
                      <w:color w:val="333333"/>
                      <w:shd w:val="clear" w:color="auto" w:fill="FFFFFF"/>
                    </w:rPr>
                    <w:t> </w:t>
                  </w:r>
                  <w:r w:rsidRPr="00070909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>“Про наркотичні засоби, психотропні речовини і прекурсори”)</w:t>
                  </w:r>
                  <w:r w:rsidRPr="00076C66">
                    <w:rPr>
                      <w:lang w:val="uk" w:eastAsia="uk"/>
                    </w:rPr>
                    <w:t xml:space="preserve"> включених до списку 3 </w:t>
                  </w:r>
                  <w:hyperlink r:id="rId65" w:anchor="n12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таблиці I </w:t>
                    </w:r>
                  </w:hyperlink>
                  <w:r w:rsidRPr="00076C66">
                    <w:rPr>
                      <w:lang w:val="uk" w:eastAsia="uk"/>
                    </w:rPr>
                    <w:t xml:space="preserve">переліку 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AADC4AB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15</w:t>
                  </w:r>
                </w:p>
              </w:tc>
            </w:tr>
            <w:tr w:rsidR="00AA4452" w:rsidRPr="00076C66" w14:paraId="03812480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08D8CC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871D03D" w14:textId="77777777" w:rsidR="00AA4452" w:rsidRPr="00070909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070909">
                    <w:rPr>
                      <w:b/>
                      <w:lang w:val="uk" w:eastAsia="uk"/>
                    </w:rPr>
                    <w:t xml:space="preserve">культивування рослин включених до списку 4 </w:t>
                  </w:r>
                  <w:hyperlink r:id="rId66" w:anchor="n12" w:tgtFrame="_blank" w:history="1">
                    <w:r w:rsidRPr="00070909">
                      <w:rPr>
                        <w:rStyle w:val="arvts96"/>
                        <w:b/>
                        <w:lang w:val="uk" w:eastAsia="uk"/>
                      </w:rPr>
                      <w:t xml:space="preserve">таблиці I </w:t>
                    </w:r>
                  </w:hyperlink>
                  <w:r w:rsidRPr="00070909">
                    <w:rPr>
                      <w:b/>
                      <w:lang w:val="uk" w:eastAsia="uk"/>
                    </w:rPr>
                    <w:t>переліку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14EB4F6" w14:textId="77777777" w:rsidR="00AA4452" w:rsidRPr="00070909" w:rsidRDefault="00AA4452" w:rsidP="00AA4452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070909">
                    <w:rPr>
                      <w:b/>
                      <w:lang w:val="uk" w:eastAsia="uk"/>
                    </w:rPr>
                    <w:t>25</w:t>
                  </w:r>
                </w:p>
              </w:tc>
            </w:tr>
            <w:tr w:rsidR="00AA4452" w:rsidRPr="00076C66" w14:paraId="1DB629BA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C6201E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6EF54EE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зберігання та використання прекурсорів із </w:t>
                  </w:r>
                  <w:hyperlink r:id="rId67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списку 2 </w:t>
                    </w:r>
                  </w:hyperlink>
                  <w:r w:rsidRPr="00076C66">
                    <w:rPr>
                      <w:lang w:val="uk" w:eastAsia="uk"/>
                    </w:rPr>
                    <w:t xml:space="preserve">таблиці IV переліку 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69A04C7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3EA0C78F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06B7978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61FD392" w14:textId="77777777" w:rsidR="00AA4452" w:rsidRPr="00070909" w:rsidRDefault="00AA4452" w:rsidP="00AA4452">
                  <w:pPr>
                    <w:pStyle w:val="rvps14"/>
                    <w:spacing w:before="150" w:after="150"/>
                    <w:rPr>
                      <w:b/>
                      <w:highlight w:val="yellow"/>
                      <w:lang w:val="uk" w:eastAsia="uk"/>
                    </w:rPr>
                  </w:pPr>
                  <w:r w:rsidRPr="00070909">
                    <w:rPr>
                      <w:b/>
                      <w:lang w:val="uk" w:eastAsia="uk"/>
                    </w:rPr>
                    <w:t xml:space="preserve">реалізація (відпуск) </w:t>
                  </w:r>
                  <w:r w:rsidRPr="00070909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>лікарських засобів, вироблених (виготовлених) з рослинної субстанції канабісу</w:t>
                  </w:r>
                  <w:r w:rsidRPr="00070909">
                    <w:rPr>
                      <w:b/>
                      <w:lang w:val="uk" w:eastAsia="uk"/>
                    </w:rPr>
                    <w:t xml:space="preserve"> (роздрібна торгівля)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E04864A" w14:textId="77777777" w:rsidR="00AA4452" w:rsidRPr="00070909" w:rsidRDefault="00AA4452" w:rsidP="00AA4452">
                  <w:pPr>
                    <w:pStyle w:val="rvps12"/>
                    <w:spacing w:before="150" w:after="150"/>
                    <w:rPr>
                      <w:b/>
                      <w:highlight w:val="yellow"/>
                      <w:lang w:val="uk" w:eastAsia="uk"/>
                    </w:rPr>
                  </w:pPr>
                  <w:r w:rsidRPr="00070909">
                    <w:rPr>
                      <w:b/>
                      <w:lang w:val="uk" w:eastAsia="uk"/>
                    </w:rPr>
                    <w:t>25</w:t>
                  </w:r>
                </w:p>
              </w:tc>
            </w:tr>
            <w:tr w:rsidR="00AA4452" w:rsidRPr="00076C66" w14:paraId="095CD2D7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9148A66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40E2F8A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реалізація (відпуск) наркотичних засобів, психотропних речовин і прекурсорів (роздрібна торгівля)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F429BB9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E6362A" w:rsidRPr="00076C66" w14:paraId="2C896079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58644AB" w14:textId="77777777" w:rsidR="00E6362A" w:rsidRPr="00076C66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C81FC4" w14:textId="77777777" w:rsidR="00E6362A" w:rsidRDefault="00E6362A" w:rsidP="00AA4452">
                  <w:pPr>
                    <w:pStyle w:val="rvps14"/>
                    <w:spacing w:before="150" w:after="150"/>
                    <w:rPr>
                      <w:b/>
                      <w:bCs/>
                      <w:color w:val="333333"/>
                      <w:shd w:val="clear" w:color="auto" w:fill="FFFFFF"/>
                      <w:lang w:val="ru-RU"/>
                    </w:rPr>
                  </w:pPr>
                  <w:r>
                    <w:rPr>
                      <w:b/>
                      <w:lang w:val="uk" w:eastAsia="uk"/>
                    </w:rPr>
                    <w:t>з</w:t>
                  </w:r>
                  <w:r w:rsidRPr="00487EC6">
                    <w:rPr>
                      <w:b/>
                      <w:lang w:val="uk" w:eastAsia="uk"/>
                    </w:rPr>
                    <w:t xml:space="preserve">берігання та використання </w:t>
                  </w:r>
                  <w:r w:rsidRPr="00487EC6">
                    <w:rPr>
                      <w:b/>
                      <w:bCs/>
                      <w:color w:val="333333"/>
                      <w:shd w:val="clear" w:color="auto" w:fill="FFFFFF"/>
                      <w:lang w:val="ru-RU"/>
                    </w:rPr>
                    <w:t>наркотичних засобів і психотропних речовин</w:t>
                  </w:r>
                  <w:r>
                    <w:rPr>
                      <w:b/>
                      <w:bCs/>
                      <w:color w:val="333333"/>
                      <w:shd w:val="clear" w:color="auto" w:fill="FFFFFF"/>
                      <w:lang w:val="ru-RU"/>
                    </w:rPr>
                    <w:t xml:space="preserve"> </w:t>
                  </w:r>
                  <w:r w:rsidRPr="00487EC6">
                    <w:rPr>
                      <w:b/>
                      <w:bCs/>
                      <w:color w:val="333333"/>
                      <w:shd w:val="clear" w:color="auto" w:fill="FFFFFF"/>
                      <w:lang w:val="ru-RU"/>
                    </w:rPr>
                    <w:t>під час дресирування службових собак для розшуку таких засобів і речовин</w:t>
                  </w:r>
                </w:p>
                <w:p w14:paraId="4B0524BE" w14:textId="5D6AF865" w:rsidR="00E6362A" w:rsidRPr="00076C66" w:rsidRDefault="00E6362A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F5F77F3" w14:textId="7965DC33" w:rsidR="00E6362A" w:rsidRPr="00076C66" w:rsidRDefault="00E6362A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4A10E697" w14:textId="77777777" w:rsidTr="00890ABC">
              <w:trPr>
                <w:trHeight w:val="1675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9113249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3C2EC7E" w14:textId="7BEEE0BE" w:rsidR="00076C66" w:rsidRPr="00076C66" w:rsidRDefault="00AA4452" w:rsidP="00E6362A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зберігання та використання психотропних речовин у закладах ветеринарної медицини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7F76CAC" w14:textId="53FD1984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68B0D516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56AFC1C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2. Кількість у ліцензіата місць провадження діяльності у сфері обігу наркотичних засобів, психотропних речовин і прекурсорів</w:t>
                  </w: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4567C0F" w14:textId="77777777" w:rsidR="00AA4452" w:rsidRPr="00C41055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 xml:space="preserve">8 і більше 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4E24D00" w14:textId="77777777" w:rsidR="00AA4452" w:rsidRPr="00C41055" w:rsidRDefault="00AA4452" w:rsidP="00AA4452">
                  <w:pPr>
                    <w:pStyle w:val="rvps12"/>
                    <w:spacing w:before="150" w:after="150"/>
                    <w:rPr>
                      <w:b/>
                      <w:lang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72BE2E4B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2EB8FE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FC3B68" w14:textId="5D3BF4E8" w:rsidR="00AA4452" w:rsidRPr="00C41055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 xml:space="preserve"> 5 -7 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47FB7E2" w14:textId="32F8A5DD" w:rsidR="00AA4452" w:rsidRPr="00C41055" w:rsidRDefault="00AA4452" w:rsidP="00AA4452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8</w:t>
                  </w:r>
                </w:p>
              </w:tc>
            </w:tr>
            <w:tr w:rsidR="00AA4452" w:rsidRPr="00076C66" w14:paraId="0A914BB8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02F83F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DFA4C3F" w14:textId="481814C5" w:rsidR="00AA4452" w:rsidRPr="00C41055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 xml:space="preserve"> 2-4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64BF20A" w14:textId="5EE1ACD8" w:rsidR="00AA4452" w:rsidRPr="00C41055" w:rsidRDefault="00AA4452" w:rsidP="00AA4452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7</w:t>
                  </w:r>
                </w:p>
              </w:tc>
            </w:tr>
            <w:tr w:rsidR="00AA4452" w:rsidRPr="00076C66" w14:paraId="0FCEB527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14:paraId="03127C68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73B5BD9" w14:textId="73E7C2F6" w:rsidR="00AA4452" w:rsidRPr="00C41055" w:rsidRDefault="00AA4452" w:rsidP="00F65B2B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1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3F8B45" w14:textId="77777777" w:rsidR="00AA4452" w:rsidRPr="00C41055" w:rsidRDefault="00AA4452" w:rsidP="00AA4452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31D326EF" w14:textId="77777777" w:rsidTr="00890ABC">
              <w:trPr>
                <w:trHeight w:val="465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085FE7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453E660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1B9D953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2C81FB2E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C897A3D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3. Обсяги виробництва, виготовлення наркотичних засобів, психотропних речовин і прекурсорів (за останній рік, що передує плановому періоду)</w:t>
                  </w: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12340B8" w14:textId="6E1AD335" w:rsidR="00C41055" w:rsidRPr="00076C66" w:rsidRDefault="00AA4452" w:rsidP="00070909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виробництво, виготовлення хіміко-фармацевтичними підприємствами наркотичних засобів, психотропних речовин, включених до </w:t>
                  </w:r>
                  <w:hyperlink r:id="rId68" w:anchor="n25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таблиць II</w:t>
                    </w:r>
                  </w:hyperlink>
                  <w:r w:rsidRPr="00076C66">
                    <w:rPr>
                      <w:lang w:val="uk" w:eastAsia="uk"/>
                    </w:rPr>
                    <w:t xml:space="preserve"> і </w:t>
                  </w:r>
                  <w:hyperlink r:id="rId69" w:anchor="n37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III</w:t>
                    </w:r>
                  </w:hyperlink>
                  <w:r w:rsidRPr="00076C66">
                    <w:rPr>
                      <w:lang w:val="uk" w:eastAsia="uk"/>
                    </w:rPr>
                    <w:t xml:space="preserve"> переліку, та (або) прекурсорів, включених до </w:t>
                  </w:r>
                  <w:hyperlink r:id="rId70" w:anchor="n70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1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переліку, в будь-яких обсягах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0767C0F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04BCB8BE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18DE23D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2CFF6D" w14:textId="22156822" w:rsidR="00AA4452" w:rsidRPr="00C41055" w:rsidRDefault="00AA4452" w:rsidP="00E6362A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 xml:space="preserve">виготовлення </w:t>
                  </w:r>
                  <w:r w:rsidR="00E6362A">
                    <w:rPr>
                      <w:b/>
                      <w:lang w:val="uk" w:eastAsia="uk"/>
                    </w:rPr>
                    <w:t>в умовах аптеки</w:t>
                  </w:r>
                  <w:r w:rsidRPr="00C41055">
                    <w:rPr>
                      <w:b/>
                      <w:lang w:val="uk" w:eastAsia="uk"/>
                    </w:rPr>
                    <w:t xml:space="preserve"> лікарських засобів з рослинної субстанції канабісу, в будь-яких обсягах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84FB417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2C242D96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707F117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6B8F5AA" w14:textId="4A4D967C" w:rsidR="00E6362A" w:rsidRPr="00076C66" w:rsidRDefault="00AA4452" w:rsidP="00890ABC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E6362A">
                    <w:rPr>
                      <w:b/>
                      <w:lang w:val="uk" w:eastAsia="uk"/>
                    </w:rPr>
                    <w:t xml:space="preserve">виготовлення </w:t>
                  </w:r>
                  <w:r w:rsidR="00E6362A" w:rsidRPr="00E6362A">
                    <w:rPr>
                      <w:b/>
                      <w:lang w:val="uk" w:eastAsia="uk"/>
                    </w:rPr>
                    <w:t>в умовах аптеки</w:t>
                  </w:r>
                  <w:r w:rsidRPr="00076C66">
                    <w:rPr>
                      <w:lang w:val="uk" w:eastAsia="uk"/>
                    </w:rPr>
                    <w:t xml:space="preserve"> наркотичних засобів, психотропних речовин, включених до </w:t>
                  </w:r>
                  <w:hyperlink r:id="rId71" w:anchor="n25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таблиць II </w:t>
                    </w:r>
                  </w:hyperlink>
                  <w:r w:rsidRPr="00076C66">
                    <w:rPr>
                      <w:lang w:val="uk" w:eastAsia="uk"/>
                    </w:rPr>
                    <w:t xml:space="preserve">і </w:t>
                  </w:r>
                  <w:hyperlink r:id="rId72" w:anchor="n37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III</w:t>
                    </w:r>
                  </w:hyperlink>
                  <w:r w:rsidRPr="00076C66">
                    <w:rPr>
                      <w:lang w:val="uk" w:eastAsia="uk"/>
                    </w:rPr>
                    <w:t xml:space="preserve"> переліку, та (або) прекурсорів, включених до </w:t>
                  </w:r>
                  <w:hyperlink r:id="rId73" w:anchor="n70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1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переліку, в будь-яких обсягах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0B573B1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46202FD3" w14:textId="77777777" w:rsidTr="00890ABC">
              <w:trPr>
                <w:trHeight w:val="262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2F596A2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2A06EBD" w14:textId="57F9C3D1" w:rsidR="00F65B2B" w:rsidRPr="00076C66" w:rsidRDefault="00AA4452" w:rsidP="00E6362A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виробництво, виготовлення прекурсорів, включених до </w:t>
                  </w:r>
                  <w:hyperlink r:id="rId74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списку 2 </w:t>
                    </w:r>
                  </w:hyperlink>
                  <w:r w:rsidRPr="00076C66">
                    <w:rPr>
                      <w:lang w:val="uk" w:eastAsia="uk"/>
                    </w:rPr>
                    <w:t>таблиці IV переліку, в обсягах, що перевищують 180 кілограм (літрів) на рік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FC510BD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4B693B09" w14:textId="77777777" w:rsidTr="00890ABC">
              <w:trPr>
                <w:trHeight w:val="683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BD7939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845A47A" w14:textId="42517505" w:rsidR="00F65B2B" w:rsidRPr="00076C66" w:rsidRDefault="00AA4452" w:rsidP="00070909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виробництво, виготовлення прекурсорів, включених до </w:t>
                  </w:r>
                  <w:hyperlink r:id="rId75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2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переліку, в обсягах до 180 кілограм (літрів) на рік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2C3C4FF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04E84BF6" w14:textId="77777777" w:rsidTr="00890ABC">
              <w:trPr>
                <w:trHeight w:val="1817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F0A9E4A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5674470" w14:textId="6FBB771E" w:rsidR="000B161E" w:rsidRPr="00076C66" w:rsidRDefault="00AA4452" w:rsidP="00C65AE1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виробництво, виготовлення наркотичних засобів, психотропних речов</w:t>
                  </w:r>
                  <w:r w:rsidR="00C65AE1">
                    <w:rPr>
                      <w:lang w:val="uk" w:eastAsia="uk"/>
                    </w:rPr>
                    <w:t>ин і прекурсорів не здійснюєтьс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5B96870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50F8595D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EB6C37A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4. Обсяги зберігання та/або використання наркотичних засобів, психотропних речовин і прекурсорів (за останній рік, що передує плановому періоду)</w:t>
                  </w: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476187B" w14:textId="4E56EBD6" w:rsidR="00F65B2B" w:rsidRPr="00076C66" w:rsidRDefault="00AA4452" w:rsidP="00CD0DB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будь-яка кількість наркотичних засобів, психотропних речовин і прекурсорів, що використовуються для виробництва, виготовлення лікарських засобів, що містять наркотичні засоби, психотропні речовини, включені до </w:t>
                  </w:r>
                  <w:hyperlink r:id="rId76" w:anchor="n25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таблиць II</w:t>
                    </w:r>
                  </w:hyperlink>
                  <w:r w:rsidRPr="00076C66">
                    <w:rPr>
                      <w:lang w:val="uk" w:eastAsia="uk"/>
                    </w:rPr>
                    <w:t xml:space="preserve"> і </w:t>
                  </w:r>
                  <w:hyperlink r:id="rId77" w:anchor="n37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III</w:t>
                    </w:r>
                  </w:hyperlink>
                  <w:r w:rsidRPr="00076C66">
                    <w:rPr>
                      <w:lang w:val="uk" w:eastAsia="uk"/>
                    </w:rPr>
                    <w:t xml:space="preserve"> переліку, та (або) прекурсорів, включених до </w:t>
                  </w:r>
                  <w:hyperlink r:id="rId78" w:anchor="n69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таблиці IV</w:t>
                    </w:r>
                  </w:hyperlink>
                  <w:r w:rsidRPr="00076C66">
                    <w:rPr>
                      <w:lang w:val="uk" w:eastAsia="uk"/>
                    </w:rPr>
                    <w:t xml:space="preserve"> переліку, в кількості, що не перевищує їх гранично допустиму кількість, визначену постановою Кабінету Міністрів України від 10 жовтня 2007 р. </w:t>
                  </w:r>
                  <w:hyperlink r:id="rId79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№ 1203</w:t>
                    </w:r>
                  </w:hyperlink>
                  <w:r w:rsidRPr="00076C66">
                    <w:rPr>
                      <w:lang w:val="uk" w:eastAsia="uk"/>
                    </w:rPr>
                    <w:t xml:space="preserve"> “Про затвердження гранично допустимої кількості наркотичних засобів, психотропних речовин і прекурсорів, що містяться в препаратах” (Офіційний вісник України, 2007 р., № 78, ст. 2885)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195F582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15</w:t>
                  </w:r>
                </w:p>
              </w:tc>
            </w:tr>
            <w:tr w:rsidR="00AA4452" w:rsidRPr="00076C66" w14:paraId="2BF86DD0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2891628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023E069" w14:textId="5609AA8D" w:rsidR="00F65B2B" w:rsidRPr="00076C66" w:rsidRDefault="00AA4452" w:rsidP="000B161E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більше 5000 ампул (таблеток) наркотичних засобів, психотропних речовин і прекурсорів 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B64FADB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15</w:t>
                  </w:r>
                </w:p>
              </w:tc>
            </w:tr>
            <w:tr w:rsidR="00AA4452" w:rsidRPr="00076C66" w14:paraId="0DBA9C18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999EA0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46746B4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більше 180 кілограм (літрів) прекурсорів, включених до </w:t>
                  </w:r>
                  <w:hyperlink r:id="rId80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2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 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910347E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15</w:t>
                  </w:r>
                </w:p>
              </w:tc>
            </w:tr>
            <w:tr w:rsidR="00AA4452" w:rsidRPr="00076C66" w14:paraId="2E813E88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0301C9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D685748" w14:textId="4BD1DF5D" w:rsidR="00F65B2B" w:rsidRPr="00076C66" w:rsidRDefault="00AA4452" w:rsidP="00070909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від 2000 до 5000 ампул (таблеток) наркотичних засобів, психотропних речовин і прекурсорів включно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6E94823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0E9C6DAB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48BCC0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D79A896" w14:textId="77777777" w:rsidR="000B161E" w:rsidRDefault="00AA4452" w:rsidP="00E6362A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від 100 до 180 кілограм (літрів) прекурсорів, включених до </w:t>
                  </w:r>
                  <w:hyperlink r:id="rId81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списку 2</w:t>
                    </w:r>
                  </w:hyperlink>
                  <w:r w:rsidRPr="00076C66">
                    <w:rPr>
                      <w:lang w:val="uk" w:eastAsia="uk"/>
                    </w:rPr>
                    <w:t xml:space="preserve"> таблиці IV переліку включно</w:t>
                  </w:r>
                </w:p>
                <w:p w14:paraId="147DE752" w14:textId="6630E979" w:rsidR="00CD0DB2" w:rsidRPr="00076C66" w:rsidRDefault="00CD0DB2" w:rsidP="00E6362A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D1FF8E6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4D5DF143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227F1FE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17B71F1" w14:textId="3F457655" w:rsidR="00F65B2B" w:rsidRPr="00076C66" w:rsidRDefault="00AA4452" w:rsidP="00CD0DB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до 2000 ампул (таблеток) наркотичних засобів, психотропних речовин і прекурсорів включно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7CF0E22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69C346C9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7FD790C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21995CE" w14:textId="7DAEB52A" w:rsidR="00070909" w:rsidRPr="00076C66" w:rsidRDefault="00AA4452" w:rsidP="00890ABC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до 100 кілограм (літрів) прекурсорів, включених до </w:t>
                  </w:r>
                  <w:hyperlink r:id="rId82" w:anchor="n74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списку 2 </w:t>
                    </w:r>
                  </w:hyperlink>
                  <w:r w:rsidRPr="00076C66">
                    <w:rPr>
                      <w:lang w:val="uk" w:eastAsia="uk"/>
                    </w:rPr>
                    <w:t>таблиці IV переліку включно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A94CE82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1615951C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37F8D00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F50F5C4" w14:textId="41F2727D" w:rsidR="00C0136B" w:rsidRPr="00076C66" w:rsidRDefault="00AA4452" w:rsidP="00070909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зберігання та/або використання наркотичних засобів, психотропних речовин і прекурсорів не здійснюється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FF145F4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5F98A383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5060333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5. Обсяги культивування рослин, включених до таблиці I переліку </w:t>
                  </w: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2B5A5EC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культивування рослин</w:t>
                  </w:r>
                  <w:r w:rsidRPr="00C41055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>(крім конопель для промислових цілей, визначених</w:t>
                  </w:r>
                  <w:r w:rsidRPr="00C41055">
                    <w:rPr>
                      <w:b/>
                      <w:color w:val="333333"/>
                      <w:shd w:val="clear" w:color="auto" w:fill="FFFFFF"/>
                    </w:rPr>
                    <w:t> </w:t>
                  </w:r>
                  <w:hyperlink r:id="rId83" w:tgtFrame="_blank" w:history="1">
                    <w:r w:rsidRPr="00C41055">
                      <w:rPr>
                        <w:rStyle w:val="a7"/>
                        <w:b/>
                        <w:color w:val="000099"/>
                        <w:shd w:val="clear" w:color="auto" w:fill="FFFFFF"/>
                        <w:lang w:val="uk"/>
                      </w:rPr>
                      <w:t>Законом України</w:t>
                    </w:r>
                  </w:hyperlink>
                  <w:r w:rsidRPr="00C41055">
                    <w:rPr>
                      <w:b/>
                      <w:color w:val="333333"/>
                      <w:shd w:val="clear" w:color="auto" w:fill="FFFFFF"/>
                    </w:rPr>
                    <w:t> </w:t>
                  </w:r>
                  <w:r w:rsidRPr="00C41055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>“Про наркотичні засоби, психотропні речовини і прекурсори”)</w:t>
                  </w:r>
                  <w:r w:rsidRPr="00076C66">
                    <w:rPr>
                      <w:lang w:val="uk" w:eastAsia="uk"/>
                    </w:rPr>
                    <w:t xml:space="preserve"> включених до списку 3 </w:t>
                  </w:r>
                  <w:hyperlink r:id="rId84" w:anchor="n12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таблиці I </w:t>
                    </w:r>
                  </w:hyperlink>
                  <w:r w:rsidRPr="00076C66">
                    <w:rPr>
                      <w:lang w:val="uk" w:eastAsia="uk"/>
                    </w:rPr>
                    <w:t>переліку, на площі 50 га і менше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DAB4C3D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224940B6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C5D365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94BBEBB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 xml:space="preserve">культивування рослин </w:t>
                  </w:r>
                  <w:r w:rsidRPr="00C41055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>(крім конопель для промислових цілей, визначених</w:t>
                  </w:r>
                  <w:r w:rsidRPr="00C41055">
                    <w:rPr>
                      <w:b/>
                      <w:color w:val="333333"/>
                      <w:shd w:val="clear" w:color="auto" w:fill="FFFFFF"/>
                    </w:rPr>
                    <w:t> </w:t>
                  </w:r>
                  <w:hyperlink r:id="rId85" w:tgtFrame="_blank" w:history="1">
                    <w:r w:rsidRPr="00C41055">
                      <w:rPr>
                        <w:rStyle w:val="a7"/>
                        <w:b/>
                        <w:color w:val="000099"/>
                        <w:shd w:val="clear" w:color="auto" w:fill="FFFFFF"/>
                        <w:lang w:val="uk"/>
                      </w:rPr>
                      <w:t>Законом України</w:t>
                    </w:r>
                  </w:hyperlink>
                  <w:r w:rsidRPr="00C41055">
                    <w:rPr>
                      <w:b/>
                      <w:color w:val="333333"/>
                      <w:shd w:val="clear" w:color="auto" w:fill="FFFFFF"/>
                    </w:rPr>
                    <w:t> </w:t>
                  </w:r>
                  <w:r w:rsidRPr="00C41055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>“Про наркотичні засоби, психотропні речовини і прекурсори”)</w:t>
                  </w:r>
                  <w:r w:rsidRPr="00076C66">
                    <w:rPr>
                      <w:lang w:val="uk" w:eastAsia="uk"/>
                    </w:rPr>
                    <w:t xml:space="preserve"> включених до списку 3 </w:t>
                  </w:r>
                  <w:hyperlink r:id="rId86" w:anchor="n12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 xml:space="preserve">таблиці I </w:t>
                    </w:r>
                  </w:hyperlink>
                  <w:r w:rsidRPr="00076C66">
                    <w:rPr>
                      <w:lang w:val="uk" w:eastAsia="uk"/>
                    </w:rPr>
                    <w:t>переліку, на площі 51 га і більше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9E0DB48" w14:textId="363E6D4D" w:rsidR="00AA4452" w:rsidRPr="00890ABC" w:rsidRDefault="00AA4452" w:rsidP="00890ABC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890ABC">
                    <w:rPr>
                      <w:b/>
                      <w:lang w:val="uk" w:eastAsia="uk"/>
                    </w:rPr>
                    <w:t>1</w:t>
                  </w:r>
                  <w:r w:rsidR="00890ABC" w:rsidRPr="00890ABC">
                    <w:rPr>
                      <w:b/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15F57E69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Align w:val="center"/>
                </w:tcPr>
                <w:p w14:paraId="6F443AA4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78A8C15" w14:textId="77777777" w:rsidR="00AA4452" w:rsidRPr="00C41055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 xml:space="preserve">культивування рослин включених до списку 4 </w:t>
                  </w:r>
                  <w:hyperlink r:id="rId87" w:anchor="n12" w:tgtFrame="_blank" w:history="1">
                    <w:r w:rsidRPr="00C41055">
                      <w:rPr>
                        <w:rStyle w:val="arvts96"/>
                        <w:b/>
                        <w:color w:val="auto"/>
                        <w:lang w:val="uk" w:eastAsia="uk"/>
                      </w:rPr>
                      <w:t>таблиці I</w:t>
                    </w:r>
                    <w:r w:rsidRPr="00C41055">
                      <w:rPr>
                        <w:rStyle w:val="arvts96"/>
                        <w:b/>
                        <w:lang w:val="uk" w:eastAsia="uk"/>
                      </w:rPr>
                      <w:t xml:space="preserve"> </w:t>
                    </w:r>
                  </w:hyperlink>
                  <w:r w:rsidRPr="00C41055">
                    <w:rPr>
                      <w:b/>
                      <w:lang w:val="uk" w:eastAsia="uk"/>
                    </w:rPr>
                    <w:t>перелік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92CC7B1" w14:textId="4780BB61" w:rsidR="00AA4452" w:rsidRPr="00890ABC" w:rsidRDefault="00890ABC" w:rsidP="00AA4452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890ABC">
                    <w:rPr>
                      <w:b/>
                      <w:lang w:val="uk" w:eastAsia="uk"/>
                    </w:rPr>
                    <w:t>20</w:t>
                  </w:r>
                </w:p>
              </w:tc>
            </w:tr>
            <w:tr w:rsidR="00AA4452" w:rsidRPr="00076C66" w14:paraId="472A43CC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5FF42F6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CB88F6A" w14:textId="5A42C180" w:rsidR="003C4800" w:rsidRPr="00076C66" w:rsidRDefault="00AA4452" w:rsidP="00076C66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B161E">
                    <w:rPr>
                      <w:lang w:val="uk" w:eastAsia="uk"/>
                    </w:rPr>
                    <w:t>культивування рослин (</w:t>
                  </w:r>
                  <w:r w:rsidRPr="000B161E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>крім конопель для промислових цілей, визначених</w:t>
                  </w:r>
                  <w:r w:rsidRPr="000B161E">
                    <w:rPr>
                      <w:b/>
                      <w:color w:val="333333"/>
                      <w:shd w:val="clear" w:color="auto" w:fill="FFFFFF"/>
                    </w:rPr>
                    <w:t> </w:t>
                  </w:r>
                  <w:hyperlink r:id="rId88" w:tgtFrame="_blank" w:history="1">
                    <w:r w:rsidRPr="000B161E">
                      <w:rPr>
                        <w:rStyle w:val="a7"/>
                        <w:b/>
                        <w:color w:val="000099"/>
                        <w:shd w:val="clear" w:color="auto" w:fill="FFFFFF"/>
                        <w:lang w:val="uk"/>
                      </w:rPr>
                      <w:t>Законом України</w:t>
                    </w:r>
                  </w:hyperlink>
                  <w:r w:rsidRPr="000B161E">
                    <w:rPr>
                      <w:b/>
                      <w:color w:val="333333"/>
                      <w:shd w:val="clear" w:color="auto" w:fill="FFFFFF"/>
                    </w:rPr>
                    <w:t> </w:t>
                  </w:r>
                  <w:r w:rsidRPr="000B161E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>“Про наркотичні засоби, психотропні речовини і прекурсори”)</w:t>
                  </w:r>
                  <w:r w:rsidRPr="000B161E">
                    <w:rPr>
                      <w:lang w:val="uk" w:eastAsia="uk"/>
                    </w:rPr>
                    <w:t>,</w:t>
                  </w:r>
                  <w:r w:rsidRPr="00076C66">
                    <w:rPr>
                      <w:lang w:val="uk" w:eastAsia="uk"/>
                    </w:rPr>
                    <w:t xml:space="preserve"> включених до </w:t>
                  </w:r>
                  <w:hyperlink r:id="rId89" w:anchor="n12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таблиці I</w:t>
                    </w:r>
                  </w:hyperlink>
                  <w:r w:rsidRPr="00076C66">
                    <w:rPr>
                      <w:lang w:val="uk" w:eastAsia="uk"/>
                    </w:rPr>
                    <w:t xml:space="preserve"> переліку, не здійснюється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F62AA41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10D1E0D7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B77CE30" w14:textId="07E6E948" w:rsidR="003C4800" w:rsidRPr="00C41055" w:rsidRDefault="00AA4452" w:rsidP="00890ABC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6.</w:t>
                  </w:r>
                  <w:r w:rsidR="00890ABC">
                    <w:rPr>
                      <w:b/>
                      <w:lang w:val="uk" w:eastAsia="uk"/>
                    </w:rPr>
                    <w:t>Наявність повідомлень</w:t>
                  </w:r>
                  <w:r w:rsidRPr="00C41055">
                    <w:rPr>
                      <w:b/>
                      <w:lang w:val="uk" w:eastAsia="uk"/>
                    </w:rPr>
                    <w:t xml:space="preserve">, які надійшли від </w:t>
                  </w:r>
                  <w:r w:rsidRPr="00C41055">
                    <w:rPr>
                      <w:b/>
                      <w:color w:val="333333"/>
                      <w:shd w:val="clear" w:color="auto" w:fill="FFFFFF"/>
                      <w:lang w:val="uk"/>
                    </w:rPr>
                    <w:t xml:space="preserve">фізичної особи, фізичної особи - підприємця, юридичної особи, </w:t>
                  </w:r>
                  <w:r w:rsidRPr="00C41055">
                    <w:rPr>
                      <w:b/>
                      <w:lang w:val="uk" w:eastAsia="uk"/>
                    </w:rPr>
                    <w:t>державних органів виконавчої влади, органів місцевого самоврядування, правоохоронних органів, про порушення вимог Ліцензійних умов у сфері обігу наркотичних засобів, психотропних речовин і прекурсорів (за останній рік, що передує плановому періоду)</w:t>
                  </w: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E2DE28C" w14:textId="409019F1" w:rsidR="00C0136B" w:rsidRPr="00076C66" w:rsidRDefault="00AA4452" w:rsidP="00890ABC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повідомлення наявне та підтверджене під час проведення заходу державного нагляду (контролю)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1591044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163C522D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AB4D4E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CC181D3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повідомлення не підтвердилось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69E6959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6038E4DC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294FD5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2E85CCC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повідомлення відсутнє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73CBD5A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6825D26F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CD65336" w14:textId="77777777" w:rsidR="00AA4452" w:rsidRDefault="00AA4452" w:rsidP="00890ABC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7</w:t>
                  </w:r>
                  <w:r w:rsidRPr="00890ABC">
                    <w:rPr>
                      <w:b/>
                      <w:lang w:val="uk" w:eastAsia="uk"/>
                    </w:rPr>
                    <w:t xml:space="preserve">. </w:t>
                  </w:r>
                  <w:r w:rsidR="00890ABC" w:rsidRPr="00890ABC">
                    <w:rPr>
                      <w:b/>
                      <w:lang w:val="uk" w:eastAsia="uk"/>
                    </w:rPr>
                    <w:t>Наявність</w:t>
                  </w:r>
                  <w:r w:rsidRPr="00076C66">
                    <w:rPr>
                      <w:lang w:val="uk" w:eastAsia="uk"/>
                    </w:rPr>
                    <w:t xml:space="preserve"> порушень вимог </w:t>
                  </w:r>
                  <w:hyperlink r:id="rId90" w:anchor="n11" w:tgtFrame="_blank" w:history="1">
                    <w:r w:rsidRPr="00076C66">
                      <w:rPr>
                        <w:rStyle w:val="arvts96"/>
                        <w:lang w:val="uk" w:eastAsia="uk"/>
                      </w:rPr>
                      <w:t>Ліцензійних умов провадження господарської діяльності з культивування рослин</w:t>
                    </w:r>
                    <w:r w:rsidRPr="00C41055">
                      <w:rPr>
                        <w:b/>
                        <w:color w:val="333333"/>
                        <w:shd w:val="clear" w:color="auto" w:fill="FFFFFF"/>
                        <w:lang w:val="uk"/>
                      </w:rPr>
                      <w:t>(крім конопель для промислових цілей, визначених</w:t>
                    </w:r>
                    <w:r w:rsidRPr="00C41055">
                      <w:rPr>
                        <w:b/>
                        <w:color w:val="333333"/>
                        <w:shd w:val="clear" w:color="auto" w:fill="FFFFFF"/>
                      </w:rPr>
                      <w:t> </w:t>
                    </w:r>
                    <w:hyperlink r:id="rId91" w:tgtFrame="_blank" w:history="1">
                      <w:r w:rsidRPr="00C41055">
                        <w:rPr>
                          <w:rStyle w:val="a7"/>
                          <w:b/>
                          <w:color w:val="000099"/>
                          <w:shd w:val="clear" w:color="auto" w:fill="FFFFFF"/>
                          <w:lang w:val="uk"/>
                        </w:rPr>
                        <w:t>Законом України</w:t>
                      </w:r>
                    </w:hyperlink>
                    <w:r w:rsidRPr="00C41055">
                      <w:rPr>
                        <w:b/>
                        <w:color w:val="333333"/>
                        <w:shd w:val="clear" w:color="auto" w:fill="FFFFFF"/>
                      </w:rPr>
                      <w:t> </w:t>
                    </w:r>
                    <w:r w:rsidRPr="00C41055">
                      <w:rPr>
                        <w:b/>
                        <w:color w:val="333333"/>
                        <w:shd w:val="clear" w:color="auto" w:fill="FFFFFF"/>
                        <w:lang w:val="uk"/>
                      </w:rPr>
                      <w:t>“Про наркотичні засоби, психотропні речовини і прекурсори”)</w:t>
                    </w:r>
                    <w:r w:rsidRPr="00C41055">
                      <w:rPr>
                        <w:rStyle w:val="arvts96"/>
                        <w:b/>
                        <w:lang w:val="uk" w:eastAsia="uk"/>
                      </w:rPr>
                      <w:t xml:space="preserve">, </w:t>
                    </w:r>
                    <w:r w:rsidRPr="00076C66">
                      <w:rPr>
                        <w:rStyle w:val="arvts96"/>
                        <w:lang w:val="uk" w:eastAsia="uk"/>
                      </w:rPr>
                      <w:t>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              </w:r>
                  </w:hyperlink>
                  <w:r w:rsidRPr="00076C66">
                    <w:rPr>
                      <w:lang w:val="uk" w:eastAsia="uk"/>
                    </w:rPr>
                    <w:t>, затверджених постановою Кабінету Міністрів України від 6 квітня 2016 р. № 282 (Офіційний вісник України, 2016 р., № 30, ст. 1209), виявлених під час попереднього заходу державного нагляду (контролю)</w:t>
                  </w:r>
                </w:p>
                <w:p w14:paraId="01B0C17D" w14:textId="39A86924" w:rsidR="00CD0DB2" w:rsidRPr="00076C66" w:rsidRDefault="00CD0DB2" w:rsidP="00890ABC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4FB8BA9" w14:textId="77777777" w:rsidR="00AA4452" w:rsidRPr="00890ABC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890ABC">
                    <w:rPr>
                      <w:b/>
                      <w:lang w:val="uk" w:eastAsia="uk"/>
                    </w:rPr>
                    <w:t xml:space="preserve">9 та більше порушень, виявлених під час попереднього заходу державного нагляду (контролю) 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129B586" w14:textId="77777777" w:rsidR="00AA4452" w:rsidRPr="00890ABC" w:rsidRDefault="00AA4452" w:rsidP="00AA4452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890ABC">
                    <w:rPr>
                      <w:b/>
                      <w:lang w:val="uk" w:eastAsia="uk"/>
                    </w:rPr>
                    <w:t>15</w:t>
                  </w:r>
                </w:p>
              </w:tc>
            </w:tr>
            <w:tr w:rsidR="00AA4452" w:rsidRPr="00076C66" w14:paraId="0FEB7770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E06D6CD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6B2E38" w14:textId="77777777" w:rsidR="00AA4452" w:rsidRPr="00890ABC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890ABC">
                    <w:rPr>
                      <w:b/>
                      <w:lang w:val="uk" w:eastAsia="uk"/>
                    </w:rPr>
                    <w:t xml:space="preserve">від 4 до 8 порушень, виявлених під час попереднього заходу державного нагляду (контролю) 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5D8F994" w14:textId="77777777" w:rsidR="00AA4452" w:rsidRPr="00890ABC" w:rsidRDefault="00AA4452" w:rsidP="00AA4452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890ABC">
                    <w:rPr>
                      <w:b/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7E3D59DA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51C0E7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662471D" w14:textId="77777777" w:rsidR="00AA4452" w:rsidRPr="00890ABC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890ABC">
                    <w:rPr>
                      <w:b/>
                      <w:lang w:val="uk" w:eastAsia="uk"/>
                    </w:rPr>
                    <w:t xml:space="preserve">від 1 до 3 порушень, виявлених під час попереднього заходу державного нагляду (контролю) 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34F24A3" w14:textId="77777777" w:rsidR="00AA4452" w:rsidRPr="00890ABC" w:rsidRDefault="00AA4452" w:rsidP="00AA4452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890ABC">
                    <w:rPr>
                      <w:b/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0B4DA502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ACFBD5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145C2C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за результатами не менш як двох останніх заходів державного нагляду (контролю) не виявлено фактів порушення або діяльність не здійснювалась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C4DAF5F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61ADFBC5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CBFFADE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8. Строк провадження господарської діяльності у сфері обігу наркотичних засобів, психотропних речовин і прекурсорів</w:t>
                  </w: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C07F8E2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менше 3 років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8E3AE99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520425C0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A0ACC0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1102914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від 3 до 5 років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404AA3F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40DA85CB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29220D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90C0465" w14:textId="6D00AD51" w:rsidR="00C41055" w:rsidRPr="00076C66" w:rsidRDefault="00AA4452" w:rsidP="00C41055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більше 5 років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76FC039" w14:textId="77777777" w:rsidR="00AA4452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  <w:p w14:paraId="1D116EF6" w14:textId="0D1EF37D" w:rsidR="00070909" w:rsidRPr="00076C66" w:rsidRDefault="00070909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AA4452" w:rsidRPr="00076C66" w14:paraId="293185E1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Align w:val="center"/>
                </w:tcPr>
                <w:p w14:paraId="1A4B9FF4" w14:textId="77777777" w:rsidR="00AA4452" w:rsidRPr="00C41055" w:rsidRDefault="00AA4452" w:rsidP="00AA4452">
                  <w:pPr>
                    <w:rPr>
                      <w:b/>
                      <w:sz w:val="24"/>
                      <w:szCs w:val="24"/>
                      <w:lang w:val="uk" w:eastAsia="uk"/>
                    </w:rPr>
                  </w:pPr>
                  <w:r w:rsidRPr="00C41055">
                    <w:rPr>
                      <w:b/>
                      <w:sz w:val="24"/>
                      <w:szCs w:val="24"/>
                      <w:lang w:val="uk" w:eastAsia="uk"/>
                    </w:rPr>
                    <w:t>9 Знищення наркотичних засобів, психотропних речовин і прекурсорів.</w:t>
                  </w: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24419FF" w14:textId="77777777" w:rsidR="00AA4452" w:rsidRPr="00C41055" w:rsidRDefault="00AA4452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color w:val="333333"/>
                      <w:shd w:val="clear" w:color="auto" w:fill="FFFFFF"/>
                    </w:rPr>
                    <w:t xml:space="preserve">самостійно суб’єктом господарювання 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A63AFA" w14:textId="77777777" w:rsidR="00AA4452" w:rsidRPr="00C41055" w:rsidRDefault="00AA4452" w:rsidP="00AA4452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8</w:t>
                  </w:r>
                </w:p>
              </w:tc>
            </w:tr>
            <w:tr w:rsidR="00AA4452" w:rsidRPr="00076C66" w14:paraId="4D4620F9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Align w:val="center"/>
                </w:tcPr>
                <w:p w14:paraId="6BE9C248" w14:textId="77777777" w:rsidR="00AA4452" w:rsidRPr="00C41055" w:rsidRDefault="00AA4452" w:rsidP="00AA4452">
                  <w:pPr>
                    <w:rPr>
                      <w:b/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CF312E" w14:textId="77777777" w:rsidR="00AA4452" w:rsidRPr="00C41055" w:rsidRDefault="00AA4452" w:rsidP="00AA4452">
                  <w:pPr>
                    <w:pStyle w:val="rvps14"/>
                    <w:spacing w:before="150" w:after="150"/>
                    <w:rPr>
                      <w:b/>
                      <w:lang w:val="ru-RU" w:eastAsia="uk"/>
                    </w:rPr>
                  </w:pPr>
                  <w:r w:rsidRPr="00C41055">
                    <w:rPr>
                      <w:b/>
                      <w:color w:val="333333"/>
                      <w:shd w:val="clear" w:color="auto" w:fill="FFFFFF"/>
                      <w:lang w:val="ru-RU"/>
                    </w:rPr>
                    <w:t>на договірних умовах</w:t>
                  </w:r>
                  <w:r w:rsidRPr="00C41055">
                    <w:rPr>
                      <w:b/>
                      <w:color w:val="333333"/>
                      <w:shd w:val="clear" w:color="auto" w:fill="FFFFFF"/>
                      <w:lang w:val="uk-UA"/>
                    </w:rPr>
                    <w:t xml:space="preserve"> </w:t>
                  </w:r>
                  <w:r w:rsidRPr="00C41055">
                    <w:rPr>
                      <w:b/>
                      <w:color w:val="333333"/>
                      <w:shd w:val="clear" w:color="auto" w:fill="FFFFFF"/>
                      <w:lang w:val="ru-RU"/>
                    </w:rPr>
                    <w:t>суб’єктами господарювання у сфері управління відходами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49E7048" w14:textId="77777777" w:rsidR="00AA4452" w:rsidRPr="00C41055" w:rsidRDefault="00AA4452" w:rsidP="00AA4452">
                  <w:pPr>
                    <w:pStyle w:val="rvps12"/>
                    <w:spacing w:before="150" w:after="150"/>
                    <w:rPr>
                      <w:b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42CDCD1C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Align w:val="center"/>
                </w:tcPr>
                <w:p w14:paraId="166BBE60" w14:textId="77777777" w:rsidR="00AA4452" w:rsidRPr="00076C66" w:rsidRDefault="00AA4452" w:rsidP="00AA4452">
                  <w:pPr>
                    <w:rPr>
                      <w:sz w:val="24"/>
                      <w:szCs w:val="24"/>
                      <w:highlight w:val="yellow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E732FD5" w14:textId="77777777" w:rsidR="00AA4452" w:rsidRPr="00C41055" w:rsidRDefault="00AA4452" w:rsidP="00AA4452">
                  <w:pPr>
                    <w:pStyle w:val="rvps14"/>
                    <w:spacing w:before="150" w:after="150"/>
                    <w:rPr>
                      <w:b/>
                      <w:highlight w:val="yellow"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не здійснювалось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FED8BE" w14:textId="68E6143C" w:rsidR="003C4800" w:rsidRPr="00C41055" w:rsidRDefault="00AA4452" w:rsidP="00C41055">
                  <w:pPr>
                    <w:pStyle w:val="rvps12"/>
                    <w:spacing w:before="150" w:after="150"/>
                    <w:rPr>
                      <w:b/>
                      <w:highlight w:val="yellow"/>
                      <w:lang w:eastAsia="uk"/>
                    </w:rPr>
                  </w:pPr>
                  <w:r w:rsidRPr="00C41055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405350B0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C428E13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10</w:t>
                  </w:r>
                  <w:r w:rsidRPr="00076C66">
                    <w:rPr>
                      <w:lang w:val="uk" w:eastAsia="uk"/>
                    </w:rPr>
                    <w:t>. Подання обов’язкової звітності:</w:t>
                  </w:r>
                </w:p>
                <w:p w14:paraId="5A7B536E" w14:textId="77777777" w:rsidR="00AA4452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- квартальний звіт про кількість наркотичних засобів, психотропних речовин і прекурсорів, що виробляються, виготовляються, ввозяться на територію України чи вивозяться з території України;</w:t>
                  </w:r>
                </w:p>
                <w:p w14:paraId="5051661D" w14:textId="7478B68E" w:rsidR="00C41055" w:rsidRPr="00076C66" w:rsidRDefault="00C41055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DC74013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звіти не подавались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FF1F511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15</w:t>
                  </w:r>
                </w:p>
              </w:tc>
            </w:tr>
            <w:tr w:rsidR="00AA4452" w:rsidRPr="00076C66" w14:paraId="3E235127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74B3CAA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C631F98" w14:textId="77777777" w:rsidR="00AA4452" w:rsidRPr="00C41055" w:rsidRDefault="00AA4452" w:rsidP="00AA4452">
                  <w:pPr>
                    <w:pStyle w:val="rvps14"/>
                    <w:spacing w:before="150" w:after="150"/>
                    <w:rPr>
                      <w:b/>
                      <w:highlight w:val="yellow"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звіти поданні за окремі звітні періоди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C00242" w14:textId="77777777" w:rsidR="00AA4452" w:rsidRPr="00C41055" w:rsidRDefault="00AA4452" w:rsidP="00AA4452">
                  <w:pPr>
                    <w:pStyle w:val="rvps12"/>
                    <w:spacing w:before="150" w:after="150"/>
                    <w:rPr>
                      <w:b/>
                      <w:highlight w:val="yellow"/>
                      <w:lang w:val="uk" w:eastAsia="uk"/>
                    </w:rPr>
                  </w:pPr>
                  <w:r w:rsidRPr="00C41055">
                    <w:rPr>
                      <w:b/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7D5D195C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ED2154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3249465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інформація в звітах недостовірна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D5DAA5A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10</w:t>
                  </w:r>
                </w:p>
              </w:tc>
            </w:tr>
            <w:tr w:rsidR="00AA4452" w:rsidRPr="00076C66" w14:paraId="5944C4B9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A2C705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AB9FA89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недотримання строків подання звітів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BCD2D05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5</w:t>
                  </w:r>
                </w:p>
              </w:tc>
            </w:tr>
            <w:tr w:rsidR="00AA4452" w:rsidRPr="00076C66" w14:paraId="491C4CA9" w14:textId="77777777" w:rsidTr="00890ABC">
              <w:trPr>
                <w:trHeight w:val="30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3BD7FB" w14:textId="77777777" w:rsidR="00AA4452" w:rsidRPr="00076C66" w:rsidRDefault="00AA4452" w:rsidP="00AA4452">
                  <w:pPr>
                    <w:rPr>
                      <w:sz w:val="24"/>
                      <w:szCs w:val="24"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8D98BCE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звіти подані своєчасно</w:t>
                  </w: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CD52C95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0</w:t>
                  </w:r>
                </w:p>
              </w:tc>
            </w:tr>
            <w:tr w:rsidR="00AA4452" w:rsidRPr="00076C66" w14:paraId="23B37E6B" w14:textId="77777777" w:rsidTr="00890ABC">
              <w:trPr>
                <w:trHeight w:val="30"/>
                <w:jc w:val="center"/>
              </w:trPr>
              <w:tc>
                <w:tcPr>
                  <w:tcW w:w="363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DB5C509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076C66">
                    <w:rPr>
                      <w:lang w:val="uk" w:eastAsia="uk"/>
                    </w:rPr>
                    <w:t>- річний звіт про діяльність із зазначенням кількості вирощених і перероблених рослин, включених до переліку, кількості наркотичних засобів, психотропних речовин і прекурсорів, що виробляються, виготовляються, ввозяться на територію України, вивозяться з території України, реалізуються чи використовуються, а також про кількість запасів наркотичних засобів, психотропних речовин і прекурсорів станом на 31 грудня звітного року</w:t>
                  </w:r>
                </w:p>
              </w:tc>
              <w:tc>
                <w:tcPr>
                  <w:tcW w:w="2309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154DBB7" w14:textId="77777777" w:rsidR="00AA4452" w:rsidRPr="00076C66" w:rsidRDefault="00AA4452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</w:p>
              </w:tc>
              <w:tc>
                <w:tcPr>
                  <w:tcW w:w="100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F7DAF1B" w14:textId="77777777" w:rsidR="00AA4452" w:rsidRPr="00076C66" w:rsidRDefault="00AA4452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</w:p>
              </w:tc>
            </w:tr>
            <w:tr w:rsidR="00890ABC" w:rsidRPr="00076C66" w14:paraId="5CDAE511" w14:textId="77777777" w:rsidTr="00890ABC">
              <w:trPr>
                <w:trHeight w:val="600"/>
                <w:jc w:val="center"/>
              </w:trPr>
              <w:tc>
                <w:tcPr>
                  <w:tcW w:w="3633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CFC4031" w14:textId="0590F7EB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AB067E">
                    <w:rPr>
                      <w:b/>
                      <w:lang w:val="uk" w:eastAsia="uk"/>
                    </w:rPr>
                    <w:t>11.</w:t>
                  </w:r>
                  <w:r w:rsidRPr="00AB067E">
                    <w:rPr>
                      <w:b/>
                      <w:color w:val="333333"/>
                      <w:shd w:val="clear" w:color="auto" w:fill="FFFFFF"/>
                      <w:lang w:val="uk-UA"/>
                    </w:rPr>
                    <w:t>Наявність випадку притягнення посадових осіб суб’єкта господарювання до адміністративної або кримінальної відповідальності за порушення вимог законодавства у сфері обігу наркотичних засобів, психотропних речовин і прекурсорів протягом останніх трьох років, що передують плановому періоду</w:t>
                  </w:r>
                </w:p>
              </w:tc>
              <w:tc>
                <w:tcPr>
                  <w:tcW w:w="2309" w:type="dxa"/>
                  <w:tcBorders>
                    <w:bottom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377F0E" w14:textId="2ADE83F3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AB067E">
                    <w:rPr>
                      <w:b/>
                      <w:lang w:val="uk-UA" w:eastAsia="uk"/>
                    </w:rPr>
                    <w:t>наявність кримінальної відповідальності</w:t>
                  </w:r>
                </w:p>
              </w:tc>
              <w:tc>
                <w:tcPr>
                  <w:tcW w:w="1004" w:type="dxa"/>
                  <w:tcBorders>
                    <w:bottom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11FB1A" w14:textId="3578D56C" w:rsidR="00890ABC" w:rsidRPr="00076C66" w:rsidRDefault="00890ABC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5</w:t>
                  </w:r>
                </w:p>
              </w:tc>
            </w:tr>
            <w:tr w:rsidR="00890ABC" w:rsidRPr="00076C66" w14:paraId="6F6BBAFA" w14:textId="77777777" w:rsidTr="00890ABC">
              <w:trPr>
                <w:trHeight w:val="574"/>
                <w:jc w:val="center"/>
              </w:trPr>
              <w:tc>
                <w:tcPr>
                  <w:tcW w:w="3633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542714" w14:textId="77777777" w:rsidR="00890ABC" w:rsidRPr="00AB067E" w:rsidRDefault="00890ABC" w:rsidP="00AA4452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16BE8C1" w14:textId="53CB23DA" w:rsidR="00890ABC" w:rsidRPr="00076C66" w:rsidRDefault="00890ABC" w:rsidP="00AA4452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AB067E">
                    <w:rPr>
                      <w:b/>
                      <w:lang w:val="uk-UA" w:eastAsia="uk"/>
                    </w:rPr>
                    <w:t>наявність адміністративної</w:t>
                  </w:r>
                  <w:r>
                    <w:rPr>
                      <w:b/>
                      <w:lang w:val="uk-UA" w:eastAsia="uk"/>
                    </w:rPr>
                    <w:t xml:space="preserve"> </w:t>
                  </w:r>
                  <w:r w:rsidRPr="00AB067E">
                    <w:rPr>
                      <w:b/>
                      <w:lang w:val="uk-UA" w:eastAsia="uk"/>
                    </w:rPr>
                    <w:t>відповідальності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3CD20B0" w14:textId="332B3405" w:rsidR="00890ABC" w:rsidRPr="00076C66" w:rsidRDefault="00890ABC" w:rsidP="00AA4452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5</w:t>
                  </w:r>
                </w:p>
              </w:tc>
            </w:tr>
            <w:tr w:rsidR="00890ABC" w:rsidRPr="00076C66" w14:paraId="20202131" w14:textId="77777777" w:rsidTr="00CD0DB2">
              <w:trPr>
                <w:trHeight w:val="1037"/>
                <w:jc w:val="center"/>
              </w:trPr>
              <w:tc>
                <w:tcPr>
                  <w:tcW w:w="3633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DBD73D3" w14:textId="77777777" w:rsidR="00890ABC" w:rsidRPr="00AB067E" w:rsidRDefault="00890ABC" w:rsidP="00890ABC">
                  <w:pPr>
                    <w:pStyle w:val="rvps14"/>
                    <w:spacing w:before="150" w:after="150"/>
                    <w:rPr>
                      <w:b/>
                      <w:lang w:val="uk" w:eastAsia="uk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811385F" w14:textId="75248633" w:rsidR="00890ABC" w:rsidRPr="00076C66" w:rsidRDefault="00890ABC" w:rsidP="00890ABC">
                  <w:pPr>
                    <w:pStyle w:val="rvps14"/>
                    <w:spacing w:before="150" w:after="150"/>
                    <w:rPr>
                      <w:lang w:val="uk" w:eastAsia="uk"/>
                    </w:rPr>
                  </w:pPr>
                  <w:r w:rsidRPr="00AB067E">
                    <w:rPr>
                      <w:b/>
                      <w:lang w:val="uk" w:eastAsia="uk"/>
                    </w:rPr>
                    <w:t>відсутність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7AC82BC" w14:textId="153D41E0" w:rsidR="00890ABC" w:rsidRPr="00076C66" w:rsidRDefault="00890ABC" w:rsidP="00890ABC">
                  <w:pPr>
                    <w:pStyle w:val="rvps12"/>
                    <w:spacing w:before="150" w:after="150"/>
                    <w:rPr>
                      <w:lang w:val="uk" w:eastAsia="uk"/>
                    </w:rPr>
                  </w:pPr>
                  <w:r>
                    <w:rPr>
                      <w:lang w:val="uk" w:eastAsia="uk"/>
                    </w:rPr>
                    <w:t>0</w:t>
                  </w:r>
                </w:p>
              </w:tc>
            </w:tr>
          </w:tbl>
          <w:p w14:paraId="3805A005" w14:textId="6263B3F8" w:rsidR="00AA4452" w:rsidRPr="00076C66" w:rsidRDefault="00AA4452" w:rsidP="00AA4452">
            <w:pPr>
              <w:pStyle w:val="rvps8"/>
              <w:spacing w:after="150"/>
              <w:rPr>
                <w:lang w:val="uk" w:eastAsia="uk"/>
              </w:rPr>
            </w:pPr>
            <w:r w:rsidRPr="00076C66">
              <w:rPr>
                <w:rStyle w:val="spanrvts82"/>
                <w:sz w:val="24"/>
                <w:szCs w:val="24"/>
                <w:lang w:val="uk" w:eastAsia="uk"/>
              </w:rPr>
              <w:t>________</w:t>
            </w:r>
            <w:r w:rsidRPr="00076C66">
              <w:rPr>
                <w:lang w:val="uk" w:eastAsia="uk"/>
              </w:rPr>
              <w:t xml:space="preserve"> </w:t>
            </w:r>
            <w:r w:rsidRPr="00076C66">
              <w:rPr>
                <w:lang w:val="uk" w:eastAsia="uk"/>
              </w:rPr>
              <w:br/>
            </w:r>
            <w:r w:rsidRPr="00076C66">
              <w:rPr>
                <w:rStyle w:val="spanrvts82"/>
                <w:sz w:val="24"/>
                <w:szCs w:val="24"/>
                <w:lang w:val="uk" w:eastAsia="uk"/>
              </w:rPr>
              <w:t>* У разі коли до діяльності ліцензіата за одним критерієм можна одночасно застосувати кілька показників, обирається показник критерію з найбільшою кількістю балів.</w:t>
            </w:r>
          </w:p>
          <w:p w14:paraId="6EB1A543" w14:textId="0918BE10" w:rsidR="001659C5" w:rsidRPr="00076C66" w:rsidRDefault="001659C5" w:rsidP="0045514C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rFonts w:eastAsia="Calibri"/>
                <w:lang w:val="uk"/>
              </w:rPr>
            </w:pPr>
          </w:p>
        </w:tc>
      </w:tr>
    </w:tbl>
    <w:p w14:paraId="4F64204A" w14:textId="190AD3C8" w:rsidR="0094587E" w:rsidRDefault="0094587E" w:rsidP="0094587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F2773BB" w14:textId="5D3DA719" w:rsidR="008C1610" w:rsidRPr="00A55B43" w:rsidRDefault="008C1610" w:rsidP="008C1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49C0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7E49C0">
        <w:rPr>
          <w:rFonts w:ascii="Times New Roman" w:hAnsi="Times New Roman" w:cs="Times New Roman"/>
          <w:b/>
          <w:sz w:val="28"/>
          <w:szCs w:val="28"/>
        </w:rPr>
        <w:tab/>
      </w:r>
      <w:r w:rsidRPr="007E49C0">
        <w:rPr>
          <w:rFonts w:ascii="Times New Roman" w:hAnsi="Times New Roman" w:cs="Times New Roman"/>
          <w:b/>
          <w:sz w:val="28"/>
          <w:szCs w:val="28"/>
        </w:rPr>
        <w:tab/>
      </w:r>
      <w:r w:rsidRPr="007E49C0">
        <w:rPr>
          <w:rFonts w:ascii="Times New Roman" w:hAnsi="Times New Roman" w:cs="Times New Roman"/>
          <w:b/>
          <w:sz w:val="28"/>
          <w:szCs w:val="28"/>
        </w:rPr>
        <w:tab/>
      </w:r>
      <w:r w:rsidRPr="007E49C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Роман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ІСАЄНКО</w:t>
      </w:r>
    </w:p>
    <w:p w14:paraId="178FA547" w14:textId="77777777" w:rsidR="008C1610" w:rsidRDefault="008C1610" w:rsidP="008C1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EE786D" w14:textId="5DEFC66F" w:rsidR="005865C7" w:rsidRDefault="00AD641C" w:rsidP="00CD0DB2">
      <w:pPr>
        <w:rPr>
          <w:rFonts w:ascii="Times New Roman" w:eastAsia="Calibri" w:hAnsi="Times New Roman" w:cs="Times New Roman"/>
          <w:sz w:val="28"/>
          <w:szCs w:val="28"/>
        </w:rPr>
      </w:pPr>
      <w:r w:rsidRPr="0009752A">
        <w:rPr>
          <w:rFonts w:ascii="Times New Roman" w:eastAsia="Calibri" w:hAnsi="Times New Roman" w:cs="Times New Roman"/>
          <w:sz w:val="28"/>
          <w:szCs w:val="28"/>
        </w:rPr>
        <w:t>«___»______________202</w:t>
      </w:r>
      <w:r w:rsidR="00BC020F">
        <w:rPr>
          <w:rFonts w:ascii="Times New Roman" w:eastAsia="Calibri" w:hAnsi="Times New Roman" w:cs="Times New Roman"/>
          <w:sz w:val="28"/>
          <w:szCs w:val="28"/>
        </w:rPr>
        <w:t>5</w:t>
      </w:r>
      <w:r w:rsidR="001D57EE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</w:p>
    <w:sectPr w:rsidR="005865C7" w:rsidSect="000B161E">
      <w:pgSz w:w="16838" w:h="11906" w:orient="landscape"/>
      <w:pgMar w:top="426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E4CB6" w14:textId="77777777" w:rsidR="00411D85" w:rsidRDefault="00411D85" w:rsidP="00BE26E3">
      <w:pPr>
        <w:spacing w:after="0" w:line="240" w:lineRule="auto"/>
      </w:pPr>
      <w:r>
        <w:separator/>
      </w:r>
    </w:p>
  </w:endnote>
  <w:endnote w:type="continuationSeparator" w:id="0">
    <w:p w14:paraId="4D093EA9" w14:textId="77777777" w:rsidR="00411D85" w:rsidRDefault="00411D85" w:rsidP="00BE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05D62" w14:textId="77777777" w:rsidR="00411D85" w:rsidRDefault="00411D85" w:rsidP="00BE26E3">
      <w:pPr>
        <w:spacing w:after="0" w:line="240" w:lineRule="auto"/>
      </w:pPr>
      <w:r>
        <w:separator/>
      </w:r>
    </w:p>
  </w:footnote>
  <w:footnote w:type="continuationSeparator" w:id="0">
    <w:p w14:paraId="3717C3CC" w14:textId="77777777" w:rsidR="00411D85" w:rsidRDefault="00411D85" w:rsidP="00BE2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26AC"/>
    <w:multiLevelType w:val="hybridMultilevel"/>
    <w:tmpl w:val="105E3F8C"/>
    <w:lvl w:ilvl="0" w:tplc="CF6A8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7E"/>
    <w:rsid w:val="00000AB4"/>
    <w:rsid w:val="00012BA4"/>
    <w:rsid w:val="00013AA8"/>
    <w:rsid w:val="00015E82"/>
    <w:rsid w:val="00016679"/>
    <w:rsid w:val="00033ED6"/>
    <w:rsid w:val="00037BB6"/>
    <w:rsid w:val="00045380"/>
    <w:rsid w:val="00051996"/>
    <w:rsid w:val="00063952"/>
    <w:rsid w:val="00063A4F"/>
    <w:rsid w:val="0006661D"/>
    <w:rsid w:val="00070909"/>
    <w:rsid w:val="00076C66"/>
    <w:rsid w:val="000844B6"/>
    <w:rsid w:val="0009347A"/>
    <w:rsid w:val="000936F8"/>
    <w:rsid w:val="000A5204"/>
    <w:rsid w:val="000A7B62"/>
    <w:rsid w:val="000B161E"/>
    <w:rsid w:val="000B6419"/>
    <w:rsid w:val="000C606A"/>
    <w:rsid w:val="000D30D2"/>
    <w:rsid w:val="000D42AB"/>
    <w:rsid w:val="000E7D15"/>
    <w:rsid w:val="00103315"/>
    <w:rsid w:val="001042F6"/>
    <w:rsid w:val="00106A04"/>
    <w:rsid w:val="00107EFB"/>
    <w:rsid w:val="00124E48"/>
    <w:rsid w:val="0013357B"/>
    <w:rsid w:val="00142E12"/>
    <w:rsid w:val="00144952"/>
    <w:rsid w:val="0014788B"/>
    <w:rsid w:val="00154222"/>
    <w:rsid w:val="00157D0E"/>
    <w:rsid w:val="00160471"/>
    <w:rsid w:val="001636B5"/>
    <w:rsid w:val="001659C5"/>
    <w:rsid w:val="00167FBA"/>
    <w:rsid w:val="00171540"/>
    <w:rsid w:val="0017526F"/>
    <w:rsid w:val="00196C4D"/>
    <w:rsid w:val="00197534"/>
    <w:rsid w:val="001A392A"/>
    <w:rsid w:val="001A42F9"/>
    <w:rsid w:val="001A5DAC"/>
    <w:rsid w:val="001B0CDC"/>
    <w:rsid w:val="001B38E5"/>
    <w:rsid w:val="001B494B"/>
    <w:rsid w:val="001B7E86"/>
    <w:rsid w:val="001C3EFD"/>
    <w:rsid w:val="001D5418"/>
    <w:rsid w:val="001D57EE"/>
    <w:rsid w:val="001E3676"/>
    <w:rsid w:val="001E6631"/>
    <w:rsid w:val="001F4CED"/>
    <w:rsid w:val="00205EAA"/>
    <w:rsid w:val="002073D5"/>
    <w:rsid w:val="00214F3C"/>
    <w:rsid w:val="002153D0"/>
    <w:rsid w:val="00224248"/>
    <w:rsid w:val="002244E9"/>
    <w:rsid w:val="00225EDC"/>
    <w:rsid w:val="00230BFD"/>
    <w:rsid w:val="0023262A"/>
    <w:rsid w:val="00240B23"/>
    <w:rsid w:val="002425F7"/>
    <w:rsid w:val="00250E10"/>
    <w:rsid w:val="002558EE"/>
    <w:rsid w:val="002560DF"/>
    <w:rsid w:val="00257489"/>
    <w:rsid w:val="00257856"/>
    <w:rsid w:val="002670D1"/>
    <w:rsid w:val="00291469"/>
    <w:rsid w:val="002928CC"/>
    <w:rsid w:val="00292C36"/>
    <w:rsid w:val="00292F80"/>
    <w:rsid w:val="002C684A"/>
    <w:rsid w:val="002E6014"/>
    <w:rsid w:val="002F0FC1"/>
    <w:rsid w:val="002F2747"/>
    <w:rsid w:val="003150D6"/>
    <w:rsid w:val="00340463"/>
    <w:rsid w:val="0034700F"/>
    <w:rsid w:val="00353B76"/>
    <w:rsid w:val="00364B94"/>
    <w:rsid w:val="0036557A"/>
    <w:rsid w:val="00370DBB"/>
    <w:rsid w:val="00371E75"/>
    <w:rsid w:val="00372F90"/>
    <w:rsid w:val="00373C5D"/>
    <w:rsid w:val="00374035"/>
    <w:rsid w:val="003769D1"/>
    <w:rsid w:val="0037751D"/>
    <w:rsid w:val="0038114D"/>
    <w:rsid w:val="003815FF"/>
    <w:rsid w:val="00382811"/>
    <w:rsid w:val="0038576D"/>
    <w:rsid w:val="00391E19"/>
    <w:rsid w:val="00395F4A"/>
    <w:rsid w:val="003A3E0E"/>
    <w:rsid w:val="003A6F65"/>
    <w:rsid w:val="003B24E4"/>
    <w:rsid w:val="003C0614"/>
    <w:rsid w:val="003C31A1"/>
    <w:rsid w:val="003C4800"/>
    <w:rsid w:val="003C79DE"/>
    <w:rsid w:val="003E34CD"/>
    <w:rsid w:val="003E57A4"/>
    <w:rsid w:val="003F61AD"/>
    <w:rsid w:val="00402343"/>
    <w:rsid w:val="00403DEC"/>
    <w:rsid w:val="004043A6"/>
    <w:rsid w:val="004067FE"/>
    <w:rsid w:val="00411B50"/>
    <w:rsid w:val="00411D85"/>
    <w:rsid w:val="0041605A"/>
    <w:rsid w:val="00417C6E"/>
    <w:rsid w:val="00422AFF"/>
    <w:rsid w:val="00424111"/>
    <w:rsid w:val="0043163B"/>
    <w:rsid w:val="004343F3"/>
    <w:rsid w:val="00441F50"/>
    <w:rsid w:val="00445C14"/>
    <w:rsid w:val="0044786E"/>
    <w:rsid w:val="0045514C"/>
    <w:rsid w:val="004554F1"/>
    <w:rsid w:val="004563E5"/>
    <w:rsid w:val="00492669"/>
    <w:rsid w:val="004A4F72"/>
    <w:rsid w:val="004A7EDE"/>
    <w:rsid w:val="004B1D35"/>
    <w:rsid w:val="004C326D"/>
    <w:rsid w:val="004F1B5E"/>
    <w:rsid w:val="004F28E9"/>
    <w:rsid w:val="004F6CF3"/>
    <w:rsid w:val="00504CE3"/>
    <w:rsid w:val="005051E9"/>
    <w:rsid w:val="00510263"/>
    <w:rsid w:val="0052197D"/>
    <w:rsid w:val="00532919"/>
    <w:rsid w:val="005437D0"/>
    <w:rsid w:val="00547867"/>
    <w:rsid w:val="00557A63"/>
    <w:rsid w:val="00557D9D"/>
    <w:rsid w:val="00571FF5"/>
    <w:rsid w:val="00574A84"/>
    <w:rsid w:val="005865C7"/>
    <w:rsid w:val="005A015B"/>
    <w:rsid w:val="005B37F1"/>
    <w:rsid w:val="005B3DAE"/>
    <w:rsid w:val="005C28F5"/>
    <w:rsid w:val="005C4DB8"/>
    <w:rsid w:val="005D2D3A"/>
    <w:rsid w:val="005D2FE1"/>
    <w:rsid w:val="005E1744"/>
    <w:rsid w:val="005E28B6"/>
    <w:rsid w:val="005E4344"/>
    <w:rsid w:val="005E56A3"/>
    <w:rsid w:val="005E6BDC"/>
    <w:rsid w:val="005F0A97"/>
    <w:rsid w:val="005F12F7"/>
    <w:rsid w:val="005F2913"/>
    <w:rsid w:val="006077F3"/>
    <w:rsid w:val="00611B92"/>
    <w:rsid w:val="00612811"/>
    <w:rsid w:val="00617E6A"/>
    <w:rsid w:val="00623EFF"/>
    <w:rsid w:val="00627A55"/>
    <w:rsid w:val="00640AE1"/>
    <w:rsid w:val="00640E88"/>
    <w:rsid w:val="0064322E"/>
    <w:rsid w:val="006441E8"/>
    <w:rsid w:val="00654E0D"/>
    <w:rsid w:val="006560A9"/>
    <w:rsid w:val="006646D4"/>
    <w:rsid w:val="0066476A"/>
    <w:rsid w:val="0068421C"/>
    <w:rsid w:val="0069292F"/>
    <w:rsid w:val="00692B40"/>
    <w:rsid w:val="00693DAA"/>
    <w:rsid w:val="00695621"/>
    <w:rsid w:val="00697149"/>
    <w:rsid w:val="006974A9"/>
    <w:rsid w:val="006A3690"/>
    <w:rsid w:val="006A40A1"/>
    <w:rsid w:val="006B42BC"/>
    <w:rsid w:val="006B5027"/>
    <w:rsid w:val="006E218E"/>
    <w:rsid w:val="006E5366"/>
    <w:rsid w:val="006E6C61"/>
    <w:rsid w:val="006F49F0"/>
    <w:rsid w:val="006F4DC3"/>
    <w:rsid w:val="006F714B"/>
    <w:rsid w:val="00701982"/>
    <w:rsid w:val="00712AB5"/>
    <w:rsid w:val="007150D2"/>
    <w:rsid w:val="00720145"/>
    <w:rsid w:val="007270E2"/>
    <w:rsid w:val="0075209E"/>
    <w:rsid w:val="007648BE"/>
    <w:rsid w:val="00766931"/>
    <w:rsid w:val="00766968"/>
    <w:rsid w:val="00767C6E"/>
    <w:rsid w:val="00767CEC"/>
    <w:rsid w:val="00771301"/>
    <w:rsid w:val="00775187"/>
    <w:rsid w:val="00775868"/>
    <w:rsid w:val="00781C67"/>
    <w:rsid w:val="007825F4"/>
    <w:rsid w:val="007833E0"/>
    <w:rsid w:val="007876D2"/>
    <w:rsid w:val="00790EAC"/>
    <w:rsid w:val="007978FC"/>
    <w:rsid w:val="007A42B1"/>
    <w:rsid w:val="007B02B4"/>
    <w:rsid w:val="007B1D47"/>
    <w:rsid w:val="007B20AF"/>
    <w:rsid w:val="007B5025"/>
    <w:rsid w:val="007B6D57"/>
    <w:rsid w:val="007D5241"/>
    <w:rsid w:val="007F12AA"/>
    <w:rsid w:val="007F3E6F"/>
    <w:rsid w:val="007F4176"/>
    <w:rsid w:val="007F4A71"/>
    <w:rsid w:val="007F7E4C"/>
    <w:rsid w:val="0080264A"/>
    <w:rsid w:val="0080574F"/>
    <w:rsid w:val="00807816"/>
    <w:rsid w:val="00825EC5"/>
    <w:rsid w:val="00841BB2"/>
    <w:rsid w:val="0084308D"/>
    <w:rsid w:val="008459BB"/>
    <w:rsid w:val="00845BFD"/>
    <w:rsid w:val="008547C0"/>
    <w:rsid w:val="0085486C"/>
    <w:rsid w:val="00855D56"/>
    <w:rsid w:val="00856172"/>
    <w:rsid w:val="0085739D"/>
    <w:rsid w:val="00861F4F"/>
    <w:rsid w:val="00865689"/>
    <w:rsid w:val="00872C4E"/>
    <w:rsid w:val="00885D92"/>
    <w:rsid w:val="00890ABC"/>
    <w:rsid w:val="008931F3"/>
    <w:rsid w:val="00897467"/>
    <w:rsid w:val="008A1696"/>
    <w:rsid w:val="008A5F02"/>
    <w:rsid w:val="008A7792"/>
    <w:rsid w:val="008B4ECE"/>
    <w:rsid w:val="008C1610"/>
    <w:rsid w:val="008C22D3"/>
    <w:rsid w:val="008C73E8"/>
    <w:rsid w:val="008D0991"/>
    <w:rsid w:val="008D7982"/>
    <w:rsid w:val="008F538F"/>
    <w:rsid w:val="008F7C2B"/>
    <w:rsid w:val="00914F1D"/>
    <w:rsid w:val="0091649F"/>
    <w:rsid w:val="009166C9"/>
    <w:rsid w:val="0091696F"/>
    <w:rsid w:val="00922594"/>
    <w:rsid w:val="009245FD"/>
    <w:rsid w:val="00926F0A"/>
    <w:rsid w:val="00927D54"/>
    <w:rsid w:val="00930B2A"/>
    <w:rsid w:val="00942FDD"/>
    <w:rsid w:val="0094587E"/>
    <w:rsid w:val="00946660"/>
    <w:rsid w:val="00950988"/>
    <w:rsid w:val="00953419"/>
    <w:rsid w:val="00953E4C"/>
    <w:rsid w:val="0096012C"/>
    <w:rsid w:val="00964339"/>
    <w:rsid w:val="00970060"/>
    <w:rsid w:val="00974940"/>
    <w:rsid w:val="00985EE1"/>
    <w:rsid w:val="009913E9"/>
    <w:rsid w:val="009A0EE4"/>
    <w:rsid w:val="009A6A8B"/>
    <w:rsid w:val="009B2941"/>
    <w:rsid w:val="009B6811"/>
    <w:rsid w:val="009C2420"/>
    <w:rsid w:val="009C5B52"/>
    <w:rsid w:val="009E68DE"/>
    <w:rsid w:val="009F0AE7"/>
    <w:rsid w:val="00A008BB"/>
    <w:rsid w:val="00A01467"/>
    <w:rsid w:val="00A03804"/>
    <w:rsid w:val="00A03F87"/>
    <w:rsid w:val="00A07BC0"/>
    <w:rsid w:val="00A138E8"/>
    <w:rsid w:val="00A174EA"/>
    <w:rsid w:val="00A207B8"/>
    <w:rsid w:val="00A226B7"/>
    <w:rsid w:val="00A31583"/>
    <w:rsid w:val="00A43AE1"/>
    <w:rsid w:val="00A4676F"/>
    <w:rsid w:val="00A52EE3"/>
    <w:rsid w:val="00A57B89"/>
    <w:rsid w:val="00A60D3B"/>
    <w:rsid w:val="00A617DC"/>
    <w:rsid w:val="00A66590"/>
    <w:rsid w:val="00A70ECC"/>
    <w:rsid w:val="00A74382"/>
    <w:rsid w:val="00A83EFB"/>
    <w:rsid w:val="00A8638E"/>
    <w:rsid w:val="00AA2746"/>
    <w:rsid w:val="00AA3223"/>
    <w:rsid w:val="00AA3DDB"/>
    <w:rsid w:val="00AA4452"/>
    <w:rsid w:val="00AA7099"/>
    <w:rsid w:val="00AB0B2C"/>
    <w:rsid w:val="00AB713F"/>
    <w:rsid w:val="00AB73B1"/>
    <w:rsid w:val="00AB7B35"/>
    <w:rsid w:val="00AC50C7"/>
    <w:rsid w:val="00AC72B0"/>
    <w:rsid w:val="00AD641C"/>
    <w:rsid w:val="00AD766B"/>
    <w:rsid w:val="00AD7E1A"/>
    <w:rsid w:val="00AE7FF3"/>
    <w:rsid w:val="00AF068E"/>
    <w:rsid w:val="00AF388A"/>
    <w:rsid w:val="00AF6480"/>
    <w:rsid w:val="00B11D3E"/>
    <w:rsid w:val="00B139DE"/>
    <w:rsid w:val="00B163CB"/>
    <w:rsid w:val="00B167FE"/>
    <w:rsid w:val="00B2111E"/>
    <w:rsid w:val="00B23B5B"/>
    <w:rsid w:val="00B23E0C"/>
    <w:rsid w:val="00B315EF"/>
    <w:rsid w:val="00B31E1B"/>
    <w:rsid w:val="00B3378C"/>
    <w:rsid w:val="00B36974"/>
    <w:rsid w:val="00B46F90"/>
    <w:rsid w:val="00B5113B"/>
    <w:rsid w:val="00B517E4"/>
    <w:rsid w:val="00B56DD8"/>
    <w:rsid w:val="00B60CED"/>
    <w:rsid w:val="00B6288A"/>
    <w:rsid w:val="00B63CBC"/>
    <w:rsid w:val="00BA4411"/>
    <w:rsid w:val="00BA52CE"/>
    <w:rsid w:val="00BA6246"/>
    <w:rsid w:val="00BB5484"/>
    <w:rsid w:val="00BC020F"/>
    <w:rsid w:val="00BC281E"/>
    <w:rsid w:val="00BC3DC7"/>
    <w:rsid w:val="00BC403A"/>
    <w:rsid w:val="00BD5330"/>
    <w:rsid w:val="00BE0144"/>
    <w:rsid w:val="00BE26E3"/>
    <w:rsid w:val="00C0136B"/>
    <w:rsid w:val="00C0331D"/>
    <w:rsid w:val="00C13590"/>
    <w:rsid w:val="00C15E55"/>
    <w:rsid w:val="00C2222A"/>
    <w:rsid w:val="00C33E30"/>
    <w:rsid w:val="00C41055"/>
    <w:rsid w:val="00C431A1"/>
    <w:rsid w:val="00C51886"/>
    <w:rsid w:val="00C52202"/>
    <w:rsid w:val="00C53469"/>
    <w:rsid w:val="00C56E1D"/>
    <w:rsid w:val="00C65AE1"/>
    <w:rsid w:val="00C665BA"/>
    <w:rsid w:val="00C67B84"/>
    <w:rsid w:val="00C750D2"/>
    <w:rsid w:val="00CB05AC"/>
    <w:rsid w:val="00CB0676"/>
    <w:rsid w:val="00CB2D12"/>
    <w:rsid w:val="00CB32C5"/>
    <w:rsid w:val="00CB7409"/>
    <w:rsid w:val="00CC334D"/>
    <w:rsid w:val="00CD0DB2"/>
    <w:rsid w:val="00CD34F8"/>
    <w:rsid w:val="00CD5630"/>
    <w:rsid w:val="00CE4389"/>
    <w:rsid w:val="00CF7582"/>
    <w:rsid w:val="00D050C7"/>
    <w:rsid w:val="00D07FAE"/>
    <w:rsid w:val="00D1269E"/>
    <w:rsid w:val="00D16113"/>
    <w:rsid w:val="00D175B0"/>
    <w:rsid w:val="00D21D00"/>
    <w:rsid w:val="00D31C42"/>
    <w:rsid w:val="00D355D4"/>
    <w:rsid w:val="00D556EA"/>
    <w:rsid w:val="00D56509"/>
    <w:rsid w:val="00D610B8"/>
    <w:rsid w:val="00D629D6"/>
    <w:rsid w:val="00D63F21"/>
    <w:rsid w:val="00D64B64"/>
    <w:rsid w:val="00D66577"/>
    <w:rsid w:val="00D74FEE"/>
    <w:rsid w:val="00D801A5"/>
    <w:rsid w:val="00D9597D"/>
    <w:rsid w:val="00DA5F12"/>
    <w:rsid w:val="00DB51EB"/>
    <w:rsid w:val="00DB6E2A"/>
    <w:rsid w:val="00DC0121"/>
    <w:rsid w:val="00DD46D6"/>
    <w:rsid w:val="00DD5A01"/>
    <w:rsid w:val="00DD5D0B"/>
    <w:rsid w:val="00DE1ACE"/>
    <w:rsid w:val="00DE73A5"/>
    <w:rsid w:val="00DF18B0"/>
    <w:rsid w:val="00E01207"/>
    <w:rsid w:val="00E026B8"/>
    <w:rsid w:val="00E07822"/>
    <w:rsid w:val="00E178C9"/>
    <w:rsid w:val="00E17BA5"/>
    <w:rsid w:val="00E27354"/>
    <w:rsid w:val="00E51840"/>
    <w:rsid w:val="00E538C5"/>
    <w:rsid w:val="00E56287"/>
    <w:rsid w:val="00E5706B"/>
    <w:rsid w:val="00E6362A"/>
    <w:rsid w:val="00E74CED"/>
    <w:rsid w:val="00E76466"/>
    <w:rsid w:val="00E8008C"/>
    <w:rsid w:val="00E80746"/>
    <w:rsid w:val="00E835B2"/>
    <w:rsid w:val="00E972BC"/>
    <w:rsid w:val="00EA2074"/>
    <w:rsid w:val="00EB477F"/>
    <w:rsid w:val="00EC1206"/>
    <w:rsid w:val="00ED4B21"/>
    <w:rsid w:val="00ED5C26"/>
    <w:rsid w:val="00EE474D"/>
    <w:rsid w:val="00EE6A41"/>
    <w:rsid w:val="00EF5726"/>
    <w:rsid w:val="00EF69B1"/>
    <w:rsid w:val="00F03415"/>
    <w:rsid w:val="00F053C9"/>
    <w:rsid w:val="00F059A8"/>
    <w:rsid w:val="00F05BB7"/>
    <w:rsid w:val="00F079C0"/>
    <w:rsid w:val="00F13EBD"/>
    <w:rsid w:val="00F224FB"/>
    <w:rsid w:val="00F2421C"/>
    <w:rsid w:val="00F33B6E"/>
    <w:rsid w:val="00F34982"/>
    <w:rsid w:val="00F362DB"/>
    <w:rsid w:val="00F4539C"/>
    <w:rsid w:val="00F457CF"/>
    <w:rsid w:val="00F505BD"/>
    <w:rsid w:val="00F52569"/>
    <w:rsid w:val="00F54BE4"/>
    <w:rsid w:val="00F5589E"/>
    <w:rsid w:val="00F56845"/>
    <w:rsid w:val="00F569C2"/>
    <w:rsid w:val="00F57D85"/>
    <w:rsid w:val="00F57E9A"/>
    <w:rsid w:val="00F629D9"/>
    <w:rsid w:val="00F62A85"/>
    <w:rsid w:val="00F65B2B"/>
    <w:rsid w:val="00F67E5C"/>
    <w:rsid w:val="00F7058A"/>
    <w:rsid w:val="00F70FD4"/>
    <w:rsid w:val="00F8787E"/>
    <w:rsid w:val="00FA1A0C"/>
    <w:rsid w:val="00FA3C56"/>
    <w:rsid w:val="00FA5446"/>
    <w:rsid w:val="00FB2341"/>
    <w:rsid w:val="00FC174E"/>
    <w:rsid w:val="00FC19D9"/>
    <w:rsid w:val="00FC303A"/>
    <w:rsid w:val="00FD536F"/>
    <w:rsid w:val="00FD6E4B"/>
    <w:rsid w:val="00FD7F8F"/>
    <w:rsid w:val="00FF1BDA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506C"/>
  <w15:chartTrackingRefBased/>
  <w15:docId w15:val="{D76183EC-1580-43B9-B5BA-5F5C31FD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458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587E"/>
    <w:pPr>
      <w:widowControl w:val="0"/>
      <w:shd w:val="clear" w:color="auto" w:fill="FFFFFF"/>
      <w:spacing w:after="12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E26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6E3"/>
  </w:style>
  <w:style w:type="paragraph" w:styleId="a5">
    <w:name w:val="footer"/>
    <w:basedOn w:val="a"/>
    <w:link w:val="a6"/>
    <w:uiPriority w:val="99"/>
    <w:unhideWhenUsed/>
    <w:rsid w:val="00BE26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6E3"/>
  </w:style>
  <w:style w:type="paragraph" w:customStyle="1" w:styleId="rvps2">
    <w:name w:val="rvps2"/>
    <w:basedOn w:val="a"/>
    <w:rsid w:val="0064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6441E8"/>
  </w:style>
  <w:style w:type="character" w:styleId="a7">
    <w:name w:val="Hyperlink"/>
    <w:basedOn w:val="a0"/>
    <w:uiPriority w:val="99"/>
    <w:semiHidden/>
    <w:unhideWhenUsed/>
    <w:rsid w:val="006441E8"/>
    <w:rPr>
      <w:color w:val="0000FF"/>
      <w:u w:val="single"/>
    </w:rPr>
  </w:style>
  <w:style w:type="character" w:customStyle="1" w:styleId="rvts37">
    <w:name w:val="rvts37"/>
    <w:basedOn w:val="a0"/>
    <w:rsid w:val="008C73E8"/>
  </w:style>
  <w:style w:type="paragraph" w:customStyle="1" w:styleId="a8">
    <w:name w:val="Нормальний текст"/>
    <w:basedOn w:val="a"/>
    <w:rsid w:val="00EA207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9">
    <w:name w:val="Назва документа"/>
    <w:basedOn w:val="a"/>
    <w:next w:val="a8"/>
    <w:rsid w:val="00EA207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uiPriority w:val="99"/>
    <w:rsid w:val="00EA207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502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5514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2">
    <w:name w:val="Основной текст (2)_"/>
    <w:basedOn w:val="a0"/>
    <w:link w:val="20"/>
    <w:rsid w:val="00AD64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641C"/>
    <w:pPr>
      <w:widowControl w:val="0"/>
      <w:shd w:val="clear" w:color="auto" w:fill="FFFFFF"/>
      <w:spacing w:after="0" w:line="0" w:lineRule="atLeast"/>
      <w:ind w:hanging="62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t131">
    <w:name w:val="st131"/>
    <w:uiPriority w:val="99"/>
    <w:rsid w:val="00964339"/>
    <w:rPr>
      <w:i/>
      <w:iCs/>
      <w:color w:val="0000FF"/>
    </w:rPr>
  </w:style>
  <w:style w:type="character" w:customStyle="1" w:styleId="st46">
    <w:name w:val="st46"/>
    <w:uiPriority w:val="99"/>
    <w:rsid w:val="00964339"/>
    <w:rPr>
      <w:i/>
      <w:iCs/>
      <w:color w:val="000000"/>
    </w:rPr>
  </w:style>
  <w:style w:type="character" w:customStyle="1" w:styleId="spanrvts23">
    <w:name w:val="span_rvts23"/>
    <w:basedOn w:val="a0"/>
    <w:rsid w:val="0097006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6">
    <w:name w:val="rvps6"/>
    <w:basedOn w:val="a"/>
    <w:rsid w:val="00557A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6">
    <w:name w:val="a_rvts96"/>
    <w:basedOn w:val="a0"/>
    <w:rsid w:val="00557A63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7">
    <w:name w:val="rvps7"/>
    <w:basedOn w:val="a"/>
    <w:rsid w:val="00557A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rticletable">
    <w:name w:val="article_table"/>
    <w:basedOn w:val="a1"/>
    <w:rsid w:val="00557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4">
    <w:name w:val="rvps14"/>
    <w:basedOn w:val="a"/>
    <w:rsid w:val="00557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"/>
    <w:rsid w:val="00557A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15">
    <w:name w:val="span_rvts15"/>
    <w:basedOn w:val="a0"/>
    <w:rsid w:val="00557A63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arvts98">
    <w:name w:val="a_rvts98"/>
    <w:basedOn w:val="a0"/>
    <w:rsid w:val="00557A63"/>
    <w:rPr>
      <w:rFonts w:ascii="Times New Roman" w:eastAsia="Times New Roman" w:hAnsi="Times New Roman" w:cs="Times New Roman"/>
      <w:b/>
      <w:bCs/>
      <w:i w:val="0"/>
      <w:iCs w:val="0"/>
      <w:color w:val="000099"/>
      <w:sz w:val="28"/>
      <w:szCs w:val="28"/>
    </w:rPr>
  </w:style>
  <w:style w:type="paragraph" w:customStyle="1" w:styleId="rvps8">
    <w:name w:val="rvps8"/>
    <w:basedOn w:val="a"/>
    <w:rsid w:val="00AA4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82">
    <w:name w:val="span_rvts82"/>
    <w:basedOn w:val="a0"/>
    <w:rsid w:val="00AA4452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1185-2020-%D0%BF" TargetMode="External"/><Relationship Id="rId18" Type="http://schemas.openxmlformats.org/officeDocument/2006/relationships/hyperlink" Target="https://zakon.rada.gov.ua/laws/show/282-2016-%D0%BF" TargetMode="External"/><Relationship Id="rId26" Type="http://schemas.openxmlformats.org/officeDocument/2006/relationships/hyperlink" Target="https://zakon.rada.gov.ua/laws/show/770-2000-%D0%BF" TargetMode="External"/><Relationship Id="rId39" Type="http://schemas.openxmlformats.org/officeDocument/2006/relationships/hyperlink" Target="https://zakon.rada.gov.ua/laws/show/770-2000-%D0%BF" TargetMode="External"/><Relationship Id="rId21" Type="http://schemas.openxmlformats.org/officeDocument/2006/relationships/hyperlink" Target="https://zakon.rada.gov.ua/laws/show/282-2016-%D0%BF" TargetMode="External"/><Relationship Id="rId34" Type="http://schemas.openxmlformats.org/officeDocument/2006/relationships/hyperlink" Target="https://zakon.rada.gov.ua/laws/show/770-2000-%D0%BF" TargetMode="External"/><Relationship Id="rId42" Type="http://schemas.openxmlformats.org/officeDocument/2006/relationships/hyperlink" Target="https://zakon.rada.gov.ua/laws/show/770-2000-%D0%BF" TargetMode="External"/><Relationship Id="rId47" Type="http://schemas.openxmlformats.org/officeDocument/2006/relationships/hyperlink" Target="https://zakon.rada.gov.ua/laws/show/770-2000-%D0%BF" TargetMode="External"/><Relationship Id="rId50" Type="http://schemas.openxmlformats.org/officeDocument/2006/relationships/hyperlink" Target="https://zakon.rada.gov.ua/laws/show/770-2000-%D0%BF" TargetMode="External"/><Relationship Id="rId55" Type="http://schemas.openxmlformats.org/officeDocument/2006/relationships/hyperlink" Target="https://zakon.rada.gov.ua/laws/show/770-2000-%D0%BF" TargetMode="External"/><Relationship Id="rId63" Type="http://schemas.openxmlformats.org/officeDocument/2006/relationships/hyperlink" Target="https://zakon.rada.gov.ua/laws/show/770-2000-%D0%BF" TargetMode="External"/><Relationship Id="rId68" Type="http://schemas.openxmlformats.org/officeDocument/2006/relationships/hyperlink" Target="https://zakon.rada.gov.ua/laws/show/770-2000-%D0%BF" TargetMode="External"/><Relationship Id="rId76" Type="http://schemas.openxmlformats.org/officeDocument/2006/relationships/hyperlink" Target="https://zakon.rada.gov.ua/laws/show/770-2000-%D0%BF" TargetMode="External"/><Relationship Id="rId84" Type="http://schemas.openxmlformats.org/officeDocument/2006/relationships/hyperlink" Target="https://zakon.rada.gov.ua/laws/show/770-2000-%D0%BF" TargetMode="External"/><Relationship Id="rId89" Type="http://schemas.openxmlformats.org/officeDocument/2006/relationships/hyperlink" Target="https://zakon.rada.gov.ua/laws/show/770-2000-%D0%B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zakon.rada.gov.ua/laws/show/770-2000-%D0%BF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60/95-%D0%B2%D1%80" TargetMode="External"/><Relationship Id="rId29" Type="http://schemas.openxmlformats.org/officeDocument/2006/relationships/hyperlink" Target="https://zakon.rada.gov.ua/laws/show/282-2016-%D0%BF" TargetMode="External"/><Relationship Id="rId11" Type="http://schemas.openxmlformats.org/officeDocument/2006/relationships/hyperlink" Target="https://zakon.rada.gov.ua/laws/show/282-2016-%D0%BF" TargetMode="External"/><Relationship Id="rId24" Type="http://schemas.openxmlformats.org/officeDocument/2006/relationships/hyperlink" Target="https://zakon.rada.gov.ua/laws/show/60/95-%D0%B2%D1%80" TargetMode="External"/><Relationship Id="rId32" Type="http://schemas.openxmlformats.org/officeDocument/2006/relationships/hyperlink" Target="https://zakon.rada.gov.ua/laws/show/770-2000-%D0%BF" TargetMode="External"/><Relationship Id="rId37" Type="http://schemas.openxmlformats.org/officeDocument/2006/relationships/hyperlink" Target="https://zakon.rada.gov.ua/laws/show/60/95-%D0%B2%D1%80" TargetMode="External"/><Relationship Id="rId40" Type="http://schemas.openxmlformats.org/officeDocument/2006/relationships/hyperlink" Target="https://zakon.rada.gov.ua/laws/show/770-2000-%D0%BF" TargetMode="External"/><Relationship Id="rId45" Type="http://schemas.openxmlformats.org/officeDocument/2006/relationships/hyperlink" Target="https://zakon.rada.gov.ua/laws/show/770-2000-%D0%BF" TargetMode="External"/><Relationship Id="rId53" Type="http://schemas.openxmlformats.org/officeDocument/2006/relationships/hyperlink" Target="https://zakon.rada.gov.ua/laws/show/770-2000-%D0%BF" TargetMode="External"/><Relationship Id="rId58" Type="http://schemas.openxmlformats.org/officeDocument/2006/relationships/hyperlink" Target="https://zakon.rada.gov.ua/laws/show/770-2000-%D0%BF" TargetMode="External"/><Relationship Id="rId66" Type="http://schemas.openxmlformats.org/officeDocument/2006/relationships/hyperlink" Target="https://zakon.rada.gov.ua/laws/show/770-2000-%D0%BF" TargetMode="External"/><Relationship Id="rId74" Type="http://schemas.openxmlformats.org/officeDocument/2006/relationships/hyperlink" Target="https://zakon.rada.gov.ua/laws/show/770-2000-%D0%BF" TargetMode="External"/><Relationship Id="rId79" Type="http://schemas.openxmlformats.org/officeDocument/2006/relationships/hyperlink" Target="https://zakon.rada.gov.ua/laws/show/1203-2007-%D0%BF" TargetMode="External"/><Relationship Id="rId87" Type="http://schemas.openxmlformats.org/officeDocument/2006/relationships/hyperlink" Target="https://zakon.rada.gov.ua/laws/show/770-2000-%D0%B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zakon.rada.gov.ua/laws/show/60/95-%D0%B2%D1%80" TargetMode="External"/><Relationship Id="rId82" Type="http://schemas.openxmlformats.org/officeDocument/2006/relationships/hyperlink" Target="https://zakon.rada.gov.ua/laws/show/770-2000-%D0%BF" TargetMode="External"/><Relationship Id="rId90" Type="http://schemas.openxmlformats.org/officeDocument/2006/relationships/hyperlink" Target="https://zakon.rada.gov.ua/laws/show/282-2016-%D0%BF" TargetMode="External"/><Relationship Id="rId19" Type="http://schemas.openxmlformats.org/officeDocument/2006/relationships/hyperlink" Target="https://zakon.rada.gov.ua/laws/show/60/95-%D0%B2%D1%80" TargetMode="External"/><Relationship Id="rId14" Type="http://schemas.openxmlformats.org/officeDocument/2006/relationships/hyperlink" Target="https://zakon.rada.gov.ua/laws/show/1185-2020-%D0%BF" TargetMode="External"/><Relationship Id="rId22" Type="http://schemas.openxmlformats.org/officeDocument/2006/relationships/hyperlink" Target="https://zakon.rada.gov.ua/laws/show/60/95-%D0%B2%D1%80" TargetMode="External"/><Relationship Id="rId27" Type="http://schemas.openxmlformats.org/officeDocument/2006/relationships/hyperlink" Target="https://zakon.rada.gov.ua/laws/show/770-2000-%D0%BF" TargetMode="External"/><Relationship Id="rId30" Type="http://schemas.openxmlformats.org/officeDocument/2006/relationships/hyperlink" Target="https://zakon.rada.gov.ua/laws/show/770-2000-%D0%BF" TargetMode="External"/><Relationship Id="rId35" Type="http://schemas.openxmlformats.org/officeDocument/2006/relationships/hyperlink" Target="https://zakon.rada.gov.ua/laws/show/770-2000-%D0%BF" TargetMode="External"/><Relationship Id="rId43" Type="http://schemas.openxmlformats.org/officeDocument/2006/relationships/hyperlink" Target="https://zakon.rada.gov.ua/laws/show/770-2000-%D0%BF" TargetMode="External"/><Relationship Id="rId48" Type="http://schemas.openxmlformats.org/officeDocument/2006/relationships/hyperlink" Target="https://zakon.rada.gov.ua/laws/show/770-2000-%D0%BF" TargetMode="External"/><Relationship Id="rId56" Type="http://schemas.openxmlformats.org/officeDocument/2006/relationships/hyperlink" Target="https://zakon.rada.gov.ua/laws/show/770-2000-%D0%BF" TargetMode="External"/><Relationship Id="rId64" Type="http://schemas.openxmlformats.org/officeDocument/2006/relationships/hyperlink" Target="https://zakon.rada.gov.ua/laws/show/60/95-%D0%B2%D1%80" TargetMode="External"/><Relationship Id="rId69" Type="http://schemas.openxmlformats.org/officeDocument/2006/relationships/hyperlink" Target="https://zakon.rada.gov.ua/laws/show/770-2000-%D0%BF" TargetMode="External"/><Relationship Id="rId77" Type="http://schemas.openxmlformats.org/officeDocument/2006/relationships/hyperlink" Target="https://zakon.rada.gov.ua/laws/show/770-2000-%D0%BF" TargetMode="External"/><Relationship Id="rId8" Type="http://schemas.openxmlformats.org/officeDocument/2006/relationships/hyperlink" Target="https://zakon.rada.gov.ua/laws/show/770-2000-%D0%BF" TargetMode="External"/><Relationship Id="rId51" Type="http://schemas.openxmlformats.org/officeDocument/2006/relationships/hyperlink" Target="https://zakon.rada.gov.ua/laws/show/770-2000-%D0%BF" TargetMode="External"/><Relationship Id="rId72" Type="http://schemas.openxmlformats.org/officeDocument/2006/relationships/hyperlink" Target="https://zakon.rada.gov.ua/laws/show/770-2000-%D0%BF" TargetMode="External"/><Relationship Id="rId80" Type="http://schemas.openxmlformats.org/officeDocument/2006/relationships/hyperlink" Target="https://zakon.rada.gov.ua/laws/show/770-2000-%D0%BF" TargetMode="External"/><Relationship Id="rId85" Type="http://schemas.openxmlformats.org/officeDocument/2006/relationships/hyperlink" Target="https://zakon.rada.gov.ua/laws/show/60/95-%D0%B2%D1%80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zakon.rada.gov.ua/laws/show/282-2016-%D0%BF" TargetMode="External"/><Relationship Id="rId17" Type="http://schemas.openxmlformats.org/officeDocument/2006/relationships/hyperlink" Target="https://zakon.rada.gov.ua/laws/show/770-2000-%D0%BF" TargetMode="External"/><Relationship Id="rId25" Type="http://schemas.openxmlformats.org/officeDocument/2006/relationships/hyperlink" Target="https://zakon.rada.gov.ua/laws/show/1185-2020-%D0%BF" TargetMode="External"/><Relationship Id="rId33" Type="http://schemas.openxmlformats.org/officeDocument/2006/relationships/hyperlink" Target="https://zakon.rada.gov.ua/laws/show/60/95-%D0%B2%D1%80" TargetMode="External"/><Relationship Id="rId38" Type="http://schemas.openxmlformats.org/officeDocument/2006/relationships/hyperlink" Target="https://zakon.rada.gov.ua/laws/show/770-2000-%D0%BF" TargetMode="External"/><Relationship Id="rId46" Type="http://schemas.openxmlformats.org/officeDocument/2006/relationships/hyperlink" Target="https://zakon.rada.gov.ua/laws/show/770-2000-%D0%BF" TargetMode="External"/><Relationship Id="rId59" Type="http://schemas.openxmlformats.org/officeDocument/2006/relationships/hyperlink" Target="https://zakon.rada.gov.ua/laws/show/770-2000-%D0%BF" TargetMode="External"/><Relationship Id="rId67" Type="http://schemas.openxmlformats.org/officeDocument/2006/relationships/hyperlink" Target="https://zakon.rada.gov.ua/laws/show/770-2000-%D0%BF" TargetMode="External"/><Relationship Id="rId20" Type="http://schemas.openxmlformats.org/officeDocument/2006/relationships/hyperlink" Target="https://zakon.rada.gov.ua/laws/show/282-2016-%D0%BF" TargetMode="External"/><Relationship Id="rId41" Type="http://schemas.openxmlformats.org/officeDocument/2006/relationships/hyperlink" Target="https://zakon.rada.gov.ua/laws/show/770-2000-%D0%BF" TargetMode="External"/><Relationship Id="rId54" Type="http://schemas.openxmlformats.org/officeDocument/2006/relationships/hyperlink" Target="https://zakon.rada.gov.ua/laws/show/1203-2007-%D0%BF" TargetMode="External"/><Relationship Id="rId62" Type="http://schemas.openxmlformats.org/officeDocument/2006/relationships/hyperlink" Target="https://zakon.rada.gov.ua/laws/show/770-2000-%D0%BF" TargetMode="External"/><Relationship Id="rId70" Type="http://schemas.openxmlformats.org/officeDocument/2006/relationships/hyperlink" Target="https://zakon.rada.gov.ua/laws/show/770-2000-%D0%BF" TargetMode="External"/><Relationship Id="rId75" Type="http://schemas.openxmlformats.org/officeDocument/2006/relationships/hyperlink" Target="https://zakon.rada.gov.ua/laws/show/770-2000-%D0%BF" TargetMode="External"/><Relationship Id="rId83" Type="http://schemas.openxmlformats.org/officeDocument/2006/relationships/hyperlink" Target="https://zakon.rada.gov.ua/laws/show/60/95-%D0%B2%D1%80" TargetMode="External"/><Relationship Id="rId88" Type="http://schemas.openxmlformats.org/officeDocument/2006/relationships/hyperlink" Target="https://zakon.rada.gov.ua/laws/show/60/95-%D0%B2%D1%80" TargetMode="External"/><Relationship Id="rId91" Type="http://schemas.openxmlformats.org/officeDocument/2006/relationships/hyperlink" Target="https://zakon.rada.gov.ua/laws/show/60/95-%D0%B2%D1%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zakon.rada.gov.ua/laws/show/770-2000-%D0%BF" TargetMode="External"/><Relationship Id="rId23" Type="http://schemas.openxmlformats.org/officeDocument/2006/relationships/hyperlink" Target="https://zakon.rada.gov.ua/laws/show/1185-2020-%D0%BF" TargetMode="External"/><Relationship Id="rId28" Type="http://schemas.openxmlformats.org/officeDocument/2006/relationships/hyperlink" Target="https://zakon.rada.gov.ua/laws/show/770-2000-%D0%BF" TargetMode="External"/><Relationship Id="rId36" Type="http://schemas.openxmlformats.org/officeDocument/2006/relationships/hyperlink" Target="https://zakon.rada.gov.ua/laws/show/282-2016-%D0%BF" TargetMode="External"/><Relationship Id="rId49" Type="http://schemas.openxmlformats.org/officeDocument/2006/relationships/hyperlink" Target="https://zakon.rada.gov.ua/laws/show/770-2000-%D0%BF" TargetMode="External"/><Relationship Id="rId57" Type="http://schemas.openxmlformats.org/officeDocument/2006/relationships/hyperlink" Target="https://zakon.rada.gov.ua/laws/show/770-2000-%D0%BF" TargetMode="External"/><Relationship Id="rId10" Type="http://schemas.openxmlformats.org/officeDocument/2006/relationships/hyperlink" Target="https://zakon.rada.gov.ua/laws/show/282-2016-%D0%BF" TargetMode="External"/><Relationship Id="rId31" Type="http://schemas.openxmlformats.org/officeDocument/2006/relationships/hyperlink" Target="https://zakon.rada.gov.ua/laws/show/60/95-%D0%B2%D1%80" TargetMode="External"/><Relationship Id="rId44" Type="http://schemas.openxmlformats.org/officeDocument/2006/relationships/hyperlink" Target="https://zakon.rada.gov.ua/laws/show/770-2000-%D0%BF" TargetMode="External"/><Relationship Id="rId52" Type="http://schemas.openxmlformats.org/officeDocument/2006/relationships/hyperlink" Target="https://zakon.rada.gov.ua/laws/show/770-2000-%D0%BF" TargetMode="External"/><Relationship Id="rId60" Type="http://schemas.openxmlformats.org/officeDocument/2006/relationships/hyperlink" Target="https://zakon.rada.gov.ua/laws/show/282-2016-%D0%BF" TargetMode="External"/><Relationship Id="rId65" Type="http://schemas.openxmlformats.org/officeDocument/2006/relationships/hyperlink" Target="https://zakon.rada.gov.ua/laws/show/770-2000-%D0%BF" TargetMode="External"/><Relationship Id="rId73" Type="http://schemas.openxmlformats.org/officeDocument/2006/relationships/hyperlink" Target="https://zakon.rada.gov.ua/laws/show/770-2000-%D0%BF" TargetMode="External"/><Relationship Id="rId78" Type="http://schemas.openxmlformats.org/officeDocument/2006/relationships/hyperlink" Target="https://zakon.rada.gov.ua/laws/show/770-2000-%D0%BF" TargetMode="External"/><Relationship Id="rId81" Type="http://schemas.openxmlformats.org/officeDocument/2006/relationships/hyperlink" Target="https://zakon.rada.gov.ua/laws/show/770-2000-%D0%BF" TargetMode="External"/><Relationship Id="rId86" Type="http://schemas.openxmlformats.org/officeDocument/2006/relationships/hyperlink" Target="https://zakon.rada.gov.ua/laws/show/770-2000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70-2000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ABD46-4396-4776-BC32-63157F9B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27506</Words>
  <Characters>15679</Characters>
  <Application>Microsoft Office Word</Application>
  <DocSecurity>0</DocSecurity>
  <Lines>130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Бадей Оксана Ігорівна</dc:creator>
  <cp:keywords/>
  <dc:description/>
  <cp:lastModifiedBy>Олійник Тетяна Миколаївна</cp:lastModifiedBy>
  <cp:revision>2</cp:revision>
  <cp:lastPrinted>2023-05-01T07:39:00Z</cp:lastPrinted>
  <dcterms:created xsi:type="dcterms:W3CDTF">2025-10-20T10:54:00Z</dcterms:created>
  <dcterms:modified xsi:type="dcterms:W3CDTF">2025-10-20T10:54:00Z</dcterms:modified>
</cp:coreProperties>
</file>