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19" w:rsidRPr="00583938" w:rsidRDefault="00793D19" w:rsidP="0022570F">
      <w:pPr>
        <w:spacing w:after="0"/>
        <w:ind w:left="-851" w:right="-284"/>
        <w:jc w:val="center"/>
        <w:rPr>
          <w:rFonts w:ascii="Times New Roman" w:hAnsi="Times New Roman" w:cs="Times New Roman"/>
          <w:b/>
          <w:bCs/>
        </w:rPr>
      </w:pPr>
      <w:r w:rsidRPr="00583938">
        <w:rPr>
          <w:rFonts w:ascii="Times New Roman" w:hAnsi="Times New Roman" w:cs="Times New Roman"/>
          <w:b/>
          <w:bCs/>
        </w:rPr>
        <w:t>Коли виникає конфлікт інтересів та кого він стосується?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Законом України «Про запобігання корупції» визначено заходи спрямовані на забезпечення прозорості, об’єктивності та доброчесності в діяльності органів державної влади та місцевого самоврядування.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  <w:b/>
          <w:bCs/>
        </w:rPr>
      </w:pPr>
      <w:r w:rsidRPr="00583938">
        <w:rPr>
          <w:rFonts w:ascii="Times New Roman" w:hAnsi="Times New Roman" w:cs="Times New Roman"/>
          <w:b/>
          <w:bCs/>
        </w:rPr>
        <w:t>Загальні риси конфлікту інтересів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 xml:space="preserve">Закон України </w:t>
      </w:r>
      <w:hyperlink r:id="rId5" w:anchor="n6" w:tgtFrame="_blank" w:history="1">
        <w:r w:rsidRPr="00583938">
          <w:rPr>
            <w:rStyle w:val="a3"/>
            <w:rFonts w:ascii="Times New Roman" w:hAnsi="Times New Roman" w:cs="Times New Roman"/>
            <w:b/>
          </w:rPr>
          <w:t>14.10.2014 № 1700-VII</w:t>
        </w:r>
      </w:hyperlink>
      <w:r w:rsidRPr="00583938">
        <w:rPr>
          <w:rFonts w:ascii="Times New Roman" w:hAnsi="Times New Roman" w:cs="Times New Roman"/>
        </w:rPr>
        <w:t xml:space="preserve"> «Про запобігання корупції» (далі – Закон № 1700) дає визначення «конфлікту інтересів» та виокремлює два види:</w:t>
      </w:r>
    </w:p>
    <w:p w:rsidR="00793D19" w:rsidRPr="00583938" w:rsidRDefault="00793D19" w:rsidP="00583938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  <w:b/>
        </w:rPr>
        <w:t>Потенційний конфлікт інтересів</w:t>
      </w:r>
      <w:r w:rsidRPr="00583938">
        <w:rPr>
          <w:rFonts w:ascii="Times New Roman" w:hAnsi="Times New Roman" w:cs="Times New Roman"/>
        </w:rPr>
        <w:t xml:space="preserve"> – це ситуація, коли особа має приватний інтерес у сфері своїх службових або представницьких повноважень, який може вплинути на об'єктивність чи неупередженість її рішень або дій.</w:t>
      </w:r>
    </w:p>
    <w:p w:rsidR="00793D19" w:rsidRPr="00583938" w:rsidRDefault="00793D19" w:rsidP="00583938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  <w:b/>
        </w:rPr>
        <w:t>Реальний конфлікт інтересів</w:t>
      </w:r>
      <w:r w:rsidRPr="00583938">
        <w:rPr>
          <w:rFonts w:ascii="Times New Roman" w:hAnsi="Times New Roman" w:cs="Times New Roman"/>
        </w:rPr>
        <w:t xml:space="preserve"> – це вже існуюча суперечність між приватним інтересом особи та її службовими обов'язками, яка впливає на її об'єктивність чи неупередженість.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Невід'ємною складовою конфлікту інтересів є службові / представницькі повноваження та вплив (можливість впливу) приватного інтересу на об’єктивність або неупередженість прийняття рішень, вчинення чи невчинення дій під час реалізації таких повноважень.</w:t>
      </w:r>
    </w:p>
    <w:p w:rsidR="00793D19" w:rsidRPr="00583938" w:rsidRDefault="0022570F" w:rsidP="00583938">
      <w:pPr>
        <w:spacing w:after="0"/>
        <w:ind w:left="-851" w:right="-284"/>
        <w:jc w:val="both"/>
        <w:rPr>
          <w:rFonts w:ascii="Times New Roman" w:hAnsi="Times New Roman" w:cs="Times New Roman"/>
        </w:rPr>
      </w:pPr>
      <w:hyperlink r:id="rId6" w:anchor="n6" w:tgtFrame="_blank" w:history="1">
        <w:r w:rsidR="00793D19" w:rsidRPr="00583938">
          <w:rPr>
            <w:rStyle w:val="a3"/>
            <w:rFonts w:ascii="Times New Roman" w:hAnsi="Times New Roman" w:cs="Times New Roman"/>
            <w:b/>
          </w:rPr>
          <w:t>Закон № 1700</w:t>
        </w:r>
      </w:hyperlink>
      <w:r w:rsidR="00793D19" w:rsidRPr="00583938">
        <w:rPr>
          <w:rFonts w:ascii="Times New Roman" w:hAnsi="Times New Roman" w:cs="Times New Roman"/>
        </w:rPr>
        <w:t xml:space="preserve"> </w:t>
      </w:r>
      <w:r w:rsidR="00793D19" w:rsidRPr="00583938">
        <w:rPr>
          <w:rFonts w:ascii="Times New Roman" w:hAnsi="Times New Roman" w:cs="Times New Roman"/>
          <w:b/>
        </w:rPr>
        <w:t>поширюється на:</w:t>
      </w:r>
    </w:p>
    <w:p w:rsidR="00793D19" w:rsidRPr="00583938" w:rsidRDefault="00793D19" w:rsidP="00583938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осіб, уповноважених на виконання функцій держави або місцевого самоврядування;</w:t>
      </w:r>
    </w:p>
    <w:p w:rsidR="00793D19" w:rsidRPr="00583938" w:rsidRDefault="00793D19" w:rsidP="00583938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осіб, прирівняних до суб’єктів зі спеціальними обов’язками;</w:t>
      </w:r>
    </w:p>
    <w:p w:rsidR="00793D19" w:rsidRPr="00583938" w:rsidRDefault="00793D19" w:rsidP="00583938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фізичних осіб, які виконують роботу за договорами, якщо така робота пов’язана з публічними ресурсами чи послугами;</w:t>
      </w:r>
    </w:p>
    <w:p w:rsidR="00793D19" w:rsidRPr="00583938" w:rsidRDefault="00793D19" w:rsidP="00583938">
      <w:pPr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осіб, які працюють на підприємствах, що отримують фінансування з державного або місцевого бюджету, якщо вони виконують організаційно-розпорядчі або адміністративно-господарські функції.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  <w:b/>
        </w:rPr>
      </w:pPr>
      <w:r w:rsidRPr="00583938">
        <w:rPr>
          <w:rFonts w:ascii="Times New Roman" w:hAnsi="Times New Roman" w:cs="Times New Roman"/>
          <w:b/>
        </w:rPr>
        <w:t>Обов’язками таких осіб є:</w:t>
      </w:r>
    </w:p>
    <w:p w:rsidR="00793D19" w:rsidRPr="00583938" w:rsidRDefault="00793D19" w:rsidP="00583938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Подання щорічної декларації про майновий стан і доходи (електронної декларації).</w:t>
      </w:r>
    </w:p>
    <w:p w:rsidR="00793D19" w:rsidRPr="00583938" w:rsidRDefault="00793D19" w:rsidP="00583938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Своєчасне повідомлення про реальний або потенційний конфлікт інтересів та вживання заходів для його врегулювання.</w:t>
      </w:r>
    </w:p>
    <w:p w:rsidR="00793D19" w:rsidRPr="00583938" w:rsidRDefault="00793D19" w:rsidP="00583938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Заборона на використання службової інформації чи ресурсів для отримання особистої вигоди.</w:t>
      </w:r>
    </w:p>
    <w:p w:rsidR="00793D19" w:rsidRPr="00583938" w:rsidRDefault="00793D19" w:rsidP="00583938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Заборона на отримання подарунків, які перевищують встановлені законом ліміти.</w:t>
      </w:r>
    </w:p>
    <w:p w:rsidR="00793D19" w:rsidRPr="00583938" w:rsidRDefault="00793D19" w:rsidP="00583938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Обмеження на сумісництво та зайняття іншою оплачуваною діяльністю.</w:t>
      </w:r>
    </w:p>
    <w:p w:rsidR="00793D19" w:rsidRPr="00583938" w:rsidRDefault="00793D19" w:rsidP="00583938">
      <w:pPr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Інформування уповноважених органів про виявлені корупційні ризики чи факти.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  <w:b/>
          <w:bCs/>
        </w:rPr>
      </w:pPr>
      <w:r w:rsidRPr="00583938">
        <w:rPr>
          <w:rFonts w:ascii="Times New Roman" w:hAnsi="Times New Roman" w:cs="Times New Roman"/>
          <w:b/>
          <w:bCs/>
        </w:rPr>
        <w:t>Як діяти у разі конфлікту інтересів</w:t>
      </w:r>
    </w:p>
    <w:p w:rsidR="00793D19" w:rsidRPr="00583938" w:rsidRDefault="00793D19" w:rsidP="00583938">
      <w:pPr>
        <w:numPr>
          <w:ilvl w:val="0"/>
          <w:numId w:val="4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Особа має повідомити про конфлікт інтересів безпосередньому керівнику – не пізніше наступного робочого дня, а якщо керівника немає, повідомлення направляється Національному агентству або іншому уповноваженому органу.</w:t>
      </w:r>
    </w:p>
    <w:p w:rsidR="00793D19" w:rsidRPr="00583938" w:rsidRDefault="00793D19" w:rsidP="00583938">
      <w:pPr>
        <w:numPr>
          <w:ilvl w:val="0"/>
          <w:numId w:val="4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Керівник має ухвалити рішення щодо врегулювання конфлікту упродовж 2 робочих днів після отримання повідомлення.</w:t>
      </w:r>
    </w:p>
    <w:p w:rsidR="00793D19" w:rsidRPr="00583938" w:rsidRDefault="00793D19" w:rsidP="00583938">
      <w:pPr>
        <w:numPr>
          <w:ilvl w:val="0"/>
          <w:numId w:val="4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У разі відсутності безпосереднього керівника, Національне агентство протягом 7 робочих днів надає роз’яснення щодо порядку дій.</w:t>
      </w:r>
    </w:p>
    <w:p w:rsidR="00793D19" w:rsidRPr="00583938" w:rsidRDefault="00793D19" w:rsidP="0022570F">
      <w:pPr>
        <w:spacing w:after="0"/>
        <w:ind w:left="-851" w:right="-284"/>
        <w:jc w:val="center"/>
        <w:rPr>
          <w:rFonts w:ascii="Times New Roman" w:hAnsi="Times New Roman" w:cs="Times New Roman"/>
          <w:b/>
          <w:bCs/>
        </w:rPr>
      </w:pPr>
      <w:r w:rsidRPr="00583938">
        <w:rPr>
          <w:rFonts w:ascii="Times New Roman" w:hAnsi="Times New Roman" w:cs="Times New Roman"/>
          <w:b/>
          <w:bCs/>
        </w:rPr>
        <w:t>Як врегулювати конфлікт інтересів </w:t>
      </w:r>
      <w:r w:rsidR="00583938">
        <w:rPr>
          <w:rFonts w:ascii="Times New Roman" w:hAnsi="Times New Roman" w:cs="Times New Roman"/>
          <w:b/>
          <w:bCs/>
        </w:rPr>
        <w:t>?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  <w:b/>
        </w:rPr>
      </w:pPr>
      <w:r w:rsidRPr="00583938">
        <w:rPr>
          <w:rFonts w:ascii="Times New Roman" w:hAnsi="Times New Roman" w:cs="Times New Roman"/>
          <w:b/>
        </w:rPr>
        <w:t>Це можна зробити двома шляхами:</w:t>
      </w:r>
    </w:p>
    <w:p w:rsidR="00793D19" w:rsidRPr="00583938" w:rsidRDefault="00793D19" w:rsidP="00583938">
      <w:pPr>
        <w:numPr>
          <w:ilvl w:val="0"/>
          <w:numId w:val="5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особа може усунути приватний інтерес, наприклад, відмовившись від дій чи рішень, які створюють конфлікт;</w:t>
      </w:r>
    </w:p>
    <w:p w:rsidR="00793D19" w:rsidRPr="00583938" w:rsidRDefault="00793D19" w:rsidP="00583938">
      <w:pPr>
        <w:numPr>
          <w:ilvl w:val="0"/>
          <w:numId w:val="5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якщо самостійне врегулювання неможливе, особа зобов'язана повідомити керівництво або НАЗК.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  <w:b/>
        </w:rPr>
      </w:pPr>
      <w:r w:rsidRPr="00583938">
        <w:rPr>
          <w:rFonts w:ascii="Times New Roman" w:hAnsi="Times New Roman" w:cs="Times New Roman"/>
          <w:b/>
        </w:rPr>
        <w:t>Дії безпосереднього керівника:</w:t>
      </w:r>
    </w:p>
    <w:p w:rsidR="00793D19" w:rsidRPr="00583938" w:rsidRDefault="00793D19" w:rsidP="00583938">
      <w:pPr>
        <w:numPr>
          <w:ilvl w:val="0"/>
          <w:numId w:val="6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протягом 2 робочих днів після отримання повідомлення керівник ухвалює рішення щодо врегулювання конфлікту;</w:t>
      </w:r>
    </w:p>
    <w:p w:rsidR="00793D19" w:rsidRPr="00583938" w:rsidRDefault="00793D19" w:rsidP="00583938">
      <w:pPr>
        <w:numPr>
          <w:ilvl w:val="0"/>
          <w:numId w:val="6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якщо конфлікт неможливо усунути, керівник може запропонувати заходи зовнішнього врегулювання.</w:t>
      </w:r>
    </w:p>
    <w:p w:rsidR="00793D19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  <w:b/>
        </w:rPr>
      </w:pPr>
      <w:r w:rsidRPr="00583938">
        <w:rPr>
          <w:rFonts w:ascii="Times New Roman" w:hAnsi="Times New Roman" w:cs="Times New Roman"/>
          <w:b/>
        </w:rPr>
        <w:t>Заходи зовнішнього врегулювання застосовуються, якщо особа самостійно не може усунути конфлікт інтересів, а саме:</w:t>
      </w:r>
    </w:p>
    <w:p w:rsidR="00793D19" w:rsidRPr="00583938" w:rsidRDefault="00793D19" w:rsidP="00583938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Відсторонення від виконання завдань.</w:t>
      </w:r>
    </w:p>
    <w:p w:rsidR="00793D19" w:rsidRPr="00583938" w:rsidRDefault="00793D19" w:rsidP="00583938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Обмеження доступу до інформації.</w:t>
      </w:r>
    </w:p>
    <w:p w:rsidR="00793D19" w:rsidRPr="00583938" w:rsidRDefault="00793D19" w:rsidP="00583938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Переведення на іншу посаду.</w:t>
      </w:r>
      <w:bookmarkStart w:id="0" w:name="_GoBack"/>
      <w:bookmarkEnd w:id="0"/>
    </w:p>
    <w:p w:rsidR="00793D19" w:rsidRPr="00583938" w:rsidRDefault="00793D19" w:rsidP="00583938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Встановлення додаткового контролю.</w:t>
      </w:r>
    </w:p>
    <w:p w:rsidR="00793D19" w:rsidRDefault="00793D19" w:rsidP="00583938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right="-284" w:firstLine="0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Звільнення з посади.</w:t>
      </w:r>
    </w:p>
    <w:p w:rsidR="00583938" w:rsidRPr="00583938" w:rsidRDefault="00583938" w:rsidP="00583938">
      <w:pPr>
        <w:spacing w:after="0"/>
        <w:ind w:left="-851" w:right="-284"/>
        <w:jc w:val="both"/>
        <w:rPr>
          <w:rFonts w:ascii="Times New Roman" w:hAnsi="Times New Roman" w:cs="Times New Roman"/>
        </w:rPr>
      </w:pPr>
    </w:p>
    <w:p w:rsidR="00793D19" w:rsidRPr="00583938" w:rsidRDefault="00793D19" w:rsidP="0022570F">
      <w:pPr>
        <w:spacing w:after="0"/>
        <w:ind w:left="-851" w:right="-284"/>
        <w:jc w:val="center"/>
        <w:rPr>
          <w:rFonts w:ascii="Times New Roman" w:hAnsi="Times New Roman" w:cs="Times New Roman"/>
          <w:b/>
          <w:bCs/>
        </w:rPr>
      </w:pPr>
      <w:r w:rsidRPr="00583938">
        <w:rPr>
          <w:rFonts w:ascii="Times New Roman" w:hAnsi="Times New Roman" w:cs="Times New Roman"/>
          <w:b/>
          <w:bCs/>
        </w:rPr>
        <w:t>Відповідальність за порушення</w:t>
      </w:r>
    </w:p>
    <w:p w:rsidR="005C3964" w:rsidRPr="00583938" w:rsidRDefault="00793D19" w:rsidP="00583938">
      <w:pPr>
        <w:spacing w:after="0"/>
        <w:ind w:left="-851" w:right="-284"/>
        <w:jc w:val="both"/>
        <w:rPr>
          <w:rFonts w:ascii="Times New Roman" w:hAnsi="Times New Roman" w:cs="Times New Roman"/>
        </w:rPr>
      </w:pPr>
      <w:r w:rsidRPr="00583938">
        <w:rPr>
          <w:rFonts w:ascii="Times New Roman" w:hAnsi="Times New Roman" w:cs="Times New Roman"/>
        </w:rPr>
        <w:t>Невиконання вимог щодо врегулювання конфлікту інтересів може призвести до дисциплінарної, адміністративної чи кримінальної відповідальності.</w:t>
      </w:r>
    </w:p>
    <w:sectPr w:rsidR="005C3964" w:rsidRPr="00583938" w:rsidSect="00583938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002"/>
    <w:multiLevelType w:val="multilevel"/>
    <w:tmpl w:val="8C3A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639F5"/>
    <w:multiLevelType w:val="multilevel"/>
    <w:tmpl w:val="40C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B2ED6"/>
    <w:multiLevelType w:val="multilevel"/>
    <w:tmpl w:val="F732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91BA4"/>
    <w:multiLevelType w:val="multilevel"/>
    <w:tmpl w:val="48AA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E26E4"/>
    <w:multiLevelType w:val="multilevel"/>
    <w:tmpl w:val="43A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F31E1"/>
    <w:multiLevelType w:val="multilevel"/>
    <w:tmpl w:val="769A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62F0C"/>
    <w:multiLevelType w:val="multilevel"/>
    <w:tmpl w:val="1470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27"/>
    <w:rsid w:val="00151727"/>
    <w:rsid w:val="0022570F"/>
    <w:rsid w:val="00583938"/>
    <w:rsid w:val="005C3964"/>
    <w:rsid w:val="007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D3099-0427-47F1-817E-B1B7A68C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D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5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2327</Words>
  <Characters>1327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Гіль Роман Миколайович</dc:creator>
  <cp:keywords/>
  <dc:description/>
  <cp:lastModifiedBy>Гіль Роман Миколайович</cp:lastModifiedBy>
  <cp:revision>6</cp:revision>
  <dcterms:created xsi:type="dcterms:W3CDTF">2026-02-03T12:05:00Z</dcterms:created>
  <dcterms:modified xsi:type="dcterms:W3CDTF">2026-02-09T07:41:00Z</dcterms:modified>
</cp:coreProperties>
</file>