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11" w:type="pct"/>
        <w:tblInd w:w="3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</w:tblGrid>
      <w:tr w:rsidR="00CD12E3" w:rsidRPr="00E902CE" w14:paraId="026C3DCF" w14:textId="77777777" w:rsidTr="0078215D">
        <w:tc>
          <w:tcPr>
            <w:tcW w:w="5000" w:type="pct"/>
            <w:shd w:val="clear" w:color="auto" w:fill="auto"/>
            <w:hideMark/>
          </w:tcPr>
          <w:p w14:paraId="08C07889" w14:textId="77777777" w:rsidR="00CD12E3" w:rsidRPr="00E902CE" w:rsidRDefault="00CD12E3" w:rsidP="0078215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902C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ЗАТВЕРДЖЕНО</w:t>
            </w:r>
          </w:p>
          <w:p w14:paraId="5ADCCF7F" w14:textId="77777777" w:rsidR="00CD12E3" w:rsidRPr="00E902CE" w:rsidRDefault="00CD12E3" w:rsidP="007821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902CE">
              <w:rPr>
                <w:rFonts w:ascii="Times New Roman" w:eastAsia="Times New Roman" w:hAnsi="Times New Roman"/>
                <w:bCs/>
                <w:sz w:val="28"/>
                <w:szCs w:val="28"/>
              </w:rPr>
              <w:t>постановою Кабінету Міністрів України</w:t>
            </w:r>
          </w:p>
          <w:p w14:paraId="64113006" w14:textId="77777777" w:rsidR="00CD12E3" w:rsidRPr="00E902CE" w:rsidRDefault="00CD12E3" w:rsidP="0078215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02C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від _______________20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26</w:t>
            </w:r>
            <w:r w:rsidRPr="00E902C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р. № ______</w:t>
            </w:r>
          </w:p>
        </w:tc>
      </w:tr>
    </w:tbl>
    <w:p w14:paraId="0D8BE9B2" w14:textId="77777777" w:rsidR="00CD12E3" w:rsidRDefault="00CD12E3" w:rsidP="00CD12E3">
      <w:pPr>
        <w:shd w:val="clear" w:color="auto" w:fill="FFFFFF"/>
        <w:spacing w:after="0" w:line="240" w:lineRule="auto"/>
        <w:ind w:left="448" w:right="448"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n8"/>
      <w:bookmarkEnd w:id="0"/>
    </w:p>
    <w:p w14:paraId="4B910DAF" w14:textId="77777777" w:rsidR="00CD12E3" w:rsidRDefault="00CD12E3" w:rsidP="00CD12E3">
      <w:pPr>
        <w:shd w:val="clear" w:color="auto" w:fill="FFFFFF"/>
        <w:spacing w:after="0" w:line="240" w:lineRule="auto"/>
        <w:ind w:left="448" w:right="448"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6C6D003" w14:textId="77777777" w:rsidR="00CD12E3" w:rsidRPr="00E902CE" w:rsidRDefault="00CD12E3" w:rsidP="00CD12E3">
      <w:pPr>
        <w:shd w:val="clear" w:color="auto" w:fill="FFFFFF"/>
        <w:spacing w:after="0" w:line="240" w:lineRule="auto"/>
        <w:ind w:left="448" w:right="448"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426C9F8" w14:textId="77777777" w:rsidR="00CD12E3" w:rsidRDefault="00CD12E3" w:rsidP="00CD12E3">
      <w:pPr>
        <w:shd w:val="clear" w:color="auto" w:fill="FFFFFF"/>
        <w:spacing w:after="0" w:line="240" w:lineRule="auto"/>
        <w:ind w:left="448" w:right="44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0526">
        <w:rPr>
          <w:rFonts w:ascii="Times New Roman" w:eastAsia="Times New Roman" w:hAnsi="Times New Roman"/>
          <w:b/>
          <w:sz w:val="28"/>
          <w:szCs w:val="28"/>
        </w:rPr>
        <w:t>ЗМІНИ,</w:t>
      </w:r>
    </w:p>
    <w:p w14:paraId="400F49A1" w14:textId="49F092B2" w:rsidR="00996CAC" w:rsidRDefault="00434AD3" w:rsidP="00996CAC">
      <w:pPr>
        <w:shd w:val="clear" w:color="auto" w:fill="FFFFFF"/>
        <w:spacing w:after="0" w:line="240" w:lineRule="auto"/>
        <w:ind w:left="448" w:right="44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 вносяться </w:t>
      </w:r>
      <w:r w:rsidR="00996CAC" w:rsidRPr="00996CAC">
        <w:rPr>
          <w:rFonts w:ascii="Times New Roman" w:eastAsia="Times New Roman" w:hAnsi="Times New Roman" w:cs="Times New Roman"/>
          <w:b/>
          <w:sz w:val="28"/>
          <w:szCs w:val="28"/>
        </w:rPr>
        <w:t>до постанови Кабінету Міністрів України</w:t>
      </w:r>
    </w:p>
    <w:p w14:paraId="3F1F28DA" w14:textId="5958D5CF" w:rsidR="00CD12E3" w:rsidRDefault="00996CAC" w:rsidP="00996CAC">
      <w:pPr>
        <w:shd w:val="clear" w:color="auto" w:fill="FFFFFF"/>
        <w:spacing w:after="0" w:line="240" w:lineRule="auto"/>
        <w:ind w:left="448" w:right="44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CAC">
        <w:rPr>
          <w:rFonts w:ascii="Times New Roman" w:eastAsia="Times New Roman" w:hAnsi="Times New Roman" w:cs="Times New Roman"/>
          <w:b/>
          <w:sz w:val="28"/>
          <w:szCs w:val="28"/>
        </w:rPr>
        <w:t xml:space="preserve"> від 30 листопада 2016 р. № 929</w:t>
      </w:r>
      <w:r w:rsidR="00CD12E3" w:rsidRPr="00E43D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96F1368" w14:textId="77777777" w:rsidR="00CD12E3" w:rsidRDefault="00CD12E3" w:rsidP="00CD12E3">
      <w:pPr>
        <w:shd w:val="clear" w:color="auto" w:fill="FFFFFF"/>
        <w:spacing w:after="0" w:line="240" w:lineRule="auto"/>
        <w:ind w:left="448" w:right="44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E27AD8" w14:textId="49D6D1F3" w:rsidR="00996CAC" w:rsidRPr="00601E17" w:rsidRDefault="00996CAC" w:rsidP="00996CAC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7FF2">
        <w:rPr>
          <w:sz w:val="28"/>
          <w:szCs w:val="28"/>
        </w:rPr>
        <w:t>У п</w:t>
      </w:r>
      <w:r w:rsidRPr="00601E17">
        <w:rPr>
          <w:sz w:val="28"/>
          <w:szCs w:val="28"/>
        </w:rPr>
        <w:t>ункт</w:t>
      </w:r>
      <w:r w:rsidR="00577FF2">
        <w:rPr>
          <w:sz w:val="28"/>
          <w:szCs w:val="28"/>
        </w:rPr>
        <w:t>і</w:t>
      </w:r>
      <w:r w:rsidRPr="00601E17">
        <w:rPr>
          <w:sz w:val="28"/>
          <w:szCs w:val="28"/>
        </w:rPr>
        <w:t xml:space="preserve"> 2</w:t>
      </w:r>
      <w:r w:rsidR="00434AD3" w:rsidRPr="00434AD3">
        <w:rPr>
          <w:sz w:val="28"/>
          <w:szCs w:val="28"/>
          <w:vertAlign w:val="superscript"/>
        </w:rPr>
        <w:t>1</w:t>
      </w:r>
      <w:r w:rsidRPr="00601E17">
        <w:rPr>
          <w:rStyle w:val="rvts37"/>
          <w:b/>
          <w:bCs/>
          <w:sz w:val="28"/>
          <w:szCs w:val="28"/>
          <w:vertAlign w:val="superscript"/>
        </w:rPr>
        <w:t xml:space="preserve"> </w:t>
      </w:r>
      <w:r w:rsidRPr="00601E17">
        <w:rPr>
          <w:sz w:val="28"/>
          <w:szCs w:val="28"/>
          <w:shd w:val="clear" w:color="auto" w:fill="FFFFFF"/>
        </w:rPr>
        <w:t>постанови доповни</w:t>
      </w:r>
      <w:r w:rsidR="00434AD3">
        <w:rPr>
          <w:sz w:val="28"/>
          <w:szCs w:val="28"/>
          <w:shd w:val="clear" w:color="auto" w:fill="FFFFFF"/>
        </w:rPr>
        <w:t>ти</w:t>
      </w:r>
      <w:r w:rsidRPr="00601E17">
        <w:rPr>
          <w:sz w:val="28"/>
          <w:szCs w:val="28"/>
          <w:shd w:val="clear" w:color="auto" w:fill="FFFFFF"/>
        </w:rPr>
        <w:t xml:space="preserve"> абзацом такого змісту:</w:t>
      </w:r>
    </w:p>
    <w:p w14:paraId="5E8FAFD8" w14:textId="77777777" w:rsidR="00996CAC" w:rsidRPr="00601E17" w:rsidRDefault="00996CAC" w:rsidP="00996CAC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601E17">
        <w:rPr>
          <w:sz w:val="28"/>
          <w:szCs w:val="28"/>
          <w:shd w:val="clear" w:color="auto" w:fill="FFFFFF"/>
        </w:rPr>
        <w:t xml:space="preserve">«проведення перевірки відповідності матеріально-технічної бази та кваліфікації персоналу перед </w:t>
      </w:r>
      <w:proofErr w:type="spellStart"/>
      <w:r w:rsidRPr="00601E17">
        <w:rPr>
          <w:sz w:val="28"/>
          <w:szCs w:val="28"/>
          <w:shd w:val="clear" w:color="auto" w:fill="FFFFFF"/>
        </w:rPr>
        <w:t>видачею</w:t>
      </w:r>
      <w:proofErr w:type="spellEnd"/>
      <w:r w:rsidRPr="00601E17">
        <w:rPr>
          <w:sz w:val="28"/>
          <w:szCs w:val="28"/>
          <w:shd w:val="clear" w:color="auto" w:fill="FFFFFF"/>
        </w:rPr>
        <w:t xml:space="preserve"> ліцензії на провадження господарської діяльності з роздрібної торгівлі лікарськими засобами у період воєнного стану  та протягом трьох місяців з дня його припинення чи скасування здійснюється за кожним місцем провадження діяльності шляхом опрацювання поданих здобувачем ліцензії або ліцензіатом (у разі розширення провадження виду господарської діяльності) документів, у тому числі фото та відеоматеріалів (на вимогу органу ліцензування), які підтверджують відповідність матеріально-технічної бази та кваліфікації персоналу встановленим вимогам та заявленим у поданих здобувачем ліцензії або ліцензіатом документах для отримання ліцензії характеристикам.».</w:t>
      </w:r>
    </w:p>
    <w:p w14:paraId="4D0CA132" w14:textId="7309A88C" w:rsidR="00996CAC" w:rsidRDefault="00996CAC" w:rsidP="00CD12E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D12E3" w:rsidRPr="00AE2FF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477AD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96CAC">
        <w:rPr>
          <w:rFonts w:ascii="Times New Roman" w:eastAsia="Times New Roman" w:hAnsi="Times New Roman" w:cs="Times New Roman"/>
          <w:bCs/>
          <w:sz w:val="28"/>
          <w:szCs w:val="28"/>
        </w:rPr>
        <w:t>Ліцензійних умов</w:t>
      </w:r>
      <w:r w:rsidR="00477AD1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Pr="00996CA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  <w:r w:rsidR="00477AD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77AD1" w:rsidRPr="00477AD1">
        <w:rPr>
          <w:rFonts w:ascii="Times New Roman" w:eastAsia="Times New Roman" w:hAnsi="Times New Roman" w:cs="Times New Roman"/>
          <w:bCs/>
          <w:sz w:val="28"/>
          <w:szCs w:val="28"/>
        </w:rPr>
        <w:t>затверджен</w:t>
      </w:r>
      <w:r w:rsidR="00477AD1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477AD1" w:rsidRPr="00477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зазначеною постановою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54838F3" w14:textId="27D9C465" w:rsidR="00CD12E3" w:rsidRPr="00AE2FF7" w:rsidRDefault="00996CAC" w:rsidP="00434A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 а</w:t>
      </w:r>
      <w:r w:rsidR="00CD12E3" w:rsidRPr="00AE2FF7">
        <w:rPr>
          <w:rFonts w:ascii="Times New Roman" w:eastAsia="Times New Roman" w:hAnsi="Times New Roman" w:cs="Times New Roman"/>
          <w:bCs/>
          <w:sz w:val="28"/>
          <w:szCs w:val="28"/>
        </w:rPr>
        <w:t>бзац перший пункту 28 викласти у такій редакції:</w:t>
      </w:r>
    </w:p>
    <w:p w14:paraId="5EBD96A5" w14:textId="021FFF6C" w:rsidR="00CD12E3" w:rsidRPr="00AE2FF7" w:rsidRDefault="00CD12E3" w:rsidP="00434AD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FF7">
        <w:rPr>
          <w:rFonts w:ascii="Times New Roman" w:eastAsia="Times New Roman" w:hAnsi="Times New Roman" w:cs="Times New Roman"/>
          <w:bCs/>
          <w:sz w:val="28"/>
          <w:szCs w:val="28"/>
        </w:rPr>
        <w:t xml:space="preserve">«28. </w:t>
      </w:r>
      <w:r w:rsidR="00186FE9" w:rsidRPr="00186FE9">
        <w:rPr>
          <w:rFonts w:ascii="Times New Roman" w:eastAsia="Times New Roman" w:hAnsi="Times New Roman" w:cs="Times New Roman"/>
          <w:bCs/>
          <w:sz w:val="28"/>
          <w:szCs w:val="28"/>
        </w:rPr>
        <w:t>У приміщеннях аптечних закладів дозволяється зберігання та торгівля лікарськими засобами, а також іншими товарами за переліком, затвердженим МОЗ (далі – супутні товари)</w:t>
      </w:r>
      <w:r w:rsidRPr="00AE2FF7">
        <w:rPr>
          <w:rFonts w:ascii="Times New Roman" w:eastAsia="Times New Roman" w:hAnsi="Times New Roman" w:cs="Times New Roman"/>
          <w:bCs/>
          <w:sz w:val="28"/>
          <w:szCs w:val="28"/>
        </w:rPr>
        <w:t>.».</w:t>
      </w:r>
    </w:p>
    <w:p w14:paraId="2A492603" w14:textId="1D43D12B" w:rsidR="00CD12E3" w:rsidRPr="00AE2FF7" w:rsidRDefault="00996CAC" w:rsidP="00434AD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у</w:t>
      </w:r>
      <w:r w:rsidR="00CD12E3" w:rsidRPr="00AE2FF7">
        <w:rPr>
          <w:bCs/>
          <w:sz w:val="28"/>
          <w:szCs w:val="28"/>
        </w:rPr>
        <w:t xml:space="preserve"> пункті 165:</w:t>
      </w:r>
    </w:p>
    <w:p w14:paraId="53441469" w14:textId="387EDEED" w:rsidR="00CD12E3" w:rsidRPr="00AE2FF7" w:rsidRDefault="00CD12E3" w:rsidP="00434AD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2FF7">
        <w:rPr>
          <w:bCs/>
          <w:sz w:val="28"/>
          <w:szCs w:val="28"/>
        </w:rPr>
        <w:t>абзац четвертий викласти у такій редакції:</w:t>
      </w:r>
    </w:p>
    <w:p w14:paraId="75CFD962" w14:textId="7552F8F6" w:rsidR="00CD12E3" w:rsidRDefault="00CD12E3" w:rsidP="00434AD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2FF7">
        <w:rPr>
          <w:bCs/>
          <w:sz w:val="28"/>
          <w:szCs w:val="28"/>
        </w:rPr>
        <w:t>«повинен мати необхідну кількість працівників, які відповідають кадровим вимогам, установленим цими Ліцензійними умовами. У разі необхідності до роботи щодо здійснення виробництва (виготовлення) лікарських засобів в умовах аптеки, роздрібної торгівлі лікарськими засобами ліцензіатом можуть залучатися на підставі договору про надання персоналу (</w:t>
      </w:r>
      <w:proofErr w:type="spellStart"/>
      <w:r w:rsidRPr="00AE2FF7">
        <w:rPr>
          <w:bCs/>
          <w:sz w:val="28"/>
          <w:szCs w:val="28"/>
        </w:rPr>
        <w:t>аутстафінгу</w:t>
      </w:r>
      <w:proofErr w:type="spellEnd"/>
      <w:r w:rsidRPr="00AE2FF7">
        <w:rPr>
          <w:bCs/>
          <w:sz w:val="28"/>
          <w:szCs w:val="28"/>
        </w:rPr>
        <w:t xml:space="preserve">) працівники інших ліцензіатів, які відповідають вимогам </w:t>
      </w:r>
      <w:r w:rsidR="00820D2B" w:rsidRPr="00820D2B">
        <w:rPr>
          <w:bCs/>
          <w:sz w:val="28"/>
          <w:szCs w:val="28"/>
        </w:rPr>
        <w:t xml:space="preserve">абзаців першого і другого </w:t>
      </w:r>
      <w:r w:rsidRPr="00AE2FF7">
        <w:rPr>
          <w:bCs/>
          <w:sz w:val="28"/>
          <w:szCs w:val="28"/>
        </w:rPr>
        <w:t>пункту 181 цих Ліцензійних умов;»;</w:t>
      </w:r>
    </w:p>
    <w:p w14:paraId="464CC69D" w14:textId="0F3FD163" w:rsidR="00753640" w:rsidRPr="00AE2FF7" w:rsidRDefault="00753640" w:rsidP="0075364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2FF7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десяти</w:t>
      </w:r>
      <w:r w:rsidRPr="00AE2FF7">
        <w:rPr>
          <w:bCs/>
          <w:sz w:val="28"/>
          <w:szCs w:val="28"/>
        </w:rPr>
        <w:t>й викласти у такій редакції:</w:t>
      </w:r>
    </w:p>
    <w:p w14:paraId="0B25DA97" w14:textId="3C2814BA" w:rsidR="00753640" w:rsidRPr="00AE2FF7" w:rsidRDefault="003E5D0A" w:rsidP="00434AD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E5D0A">
        <w:rPr>
          <w:bCs/>
          <w:sz w:val="28"/>
          <w:szCs w:val="28"/>
        </w:rPr>
        <w:t xml:space="preserve">визначає уповноважену особу, на яку суб’єктом господарювання покладено обов’язки щодо функціонування системи якості лікарських засобів під час роздрібної торгівлі та яка відповідає вимогам до професійної </w:t>
      </w:r>
      <w:r w:rsidRPr="003E5D0A">
        <w:rPr>
          <w:bCs/>
          <w:sz w:val="28"/>
          <w:szCs w:val="28"/>
        </w:rPr>
        <w:lastRenderedPageBreak/>
        <w:t xml:space="preserve">кваліфікації, встановленим абзацом тридцять сьомим пункту 3 цих Ліцензійних умов. В аптеці, що розташована у селі, селищі або на території активних бойових дій згідно з переліком територій, на яких ведуться (велися) бойові дії або тимчасово окупованих Російською Федерацією, затвердженим </w:t>
      </w:r>
      <w:proofErr w:type="spellStart"/>
      <w:r w:rsidRPr="003E5D0A">
        <w:rPr>
          <w:bCs/>
          <w:sz w:val="28"/>
          <w:szCs w:val="28"/>
        </w:rPr>
        <w:t>Мінрозвитку</w:t>
      </w:r>
      <w:proofErr w:type="spellEnd"/>
      <w:r w:rsidRPr="003E5D0A">
        <w:rPr>
          <w:bCs/>
          <w:sz w:val="28"/>
          <w:szCs w:val="28"/>
        </w:rPr>
        <w:t>, допускається покладення обов’язків уповноваженої особи, відповідальної за функціонування системи забезпечення якості лікарських засобів в аптеці, на особу, яка відповідає вимогам до професійної кваліфікації, встановленим абзацом третім пункту 184 цих Ліцензійних умов, та пройшла цикл тематичного удосконалення з питань забезпечення якості лікарських засобів;</w:t>
      </w:r>
      <w:r>
        <w:rPr>
          <w:bCs/>
          <w:sz w:val="28"/>
          <w:szCs w:val="28"/>
        </w:rPr>
        <w:t>»;</w:t>
      </w:r>
    </w:p>
    <w:p w14:paraId="41D36B41" w14:textId="0465ED91" w:rsidR="00CD12E3" w:rsidRPr="00AE2FF7" w:rsidRDefault="00CD12E3" w:rsidP="00434AD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2FF7">
        <w:rPr>
          <w:bCs/>
          <w:sz w:val="28"/>
          <w:szCs w:val="28"/>
        </w:rPr>
        <w:t>доповнити абзацом такого змісту:</w:t>
      </w:r>
    </w:p>
    <w:p w14:paraId="66C670C1" w14:textId="77777777" w:rsidR="00CD12E3" w:rsidRPr="00AE2FF7" w:rsidRDefault="00CD12E3" w:rsidP="00434AD3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bCs/>
          <w:sz w:val="28"/>
          <w:szCs w:val="28"/>
        </w:rPr>
      </w:pPr>
      <w:r w:rsidRPr="00AE2FF7">
        <w:rPr>
          <w:bCs/>
          <w:sz w:val="28"/>
          <w:szCs w:val="28"/>
        </w:rPr>
        <w:t xml:space="preserve">«забезпечує фіксацію інформації про лікарський засіб (рецептурний чи </w:t>
      </w:r>
      <w:proofErr w:type="spellStart"/>
      <w:r w:rsidRPr="00AE2FF7">
        <w:rPr>
          <w:bCs/>
          <w:sz w:val="28"/>
          <w:szCs w:val="28"/>
        </w:rPr>
        <w:t>безрецептурний</w:t>
      </w:r>
      <w:proofErr w:type="spellEnd"/>
      <w:r w:rsidRPr="00AE2FF7">
        <w:rPr>
          <w:bCs/>
          <w:sz w:val="28"/>
          <w:szCs w:val="28"/>
        </w:rPr>
        <w:t>), який відпускається кінцевому споживачу, при проведенні розрахунку за цей лікарський засіб, що відображається у розрахунковому документі (касовому чеку) згідно з вимогами законодавства, яке регулює форму та зміст розрахункових документів/електронних розрахункових документів.».</w:t>
      </w:r>
    </w:p>
    <w:p w14:paraId="6D8AF74A" w14:textId="0F7326AD" w:rsidR="00186FE9" w:rsidRPr="00186FE9" w:rsidRDefault="00CD12E3" w:rsidP="00BA2C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u-RU"/>
        </w:rPr>
      </w:pPr>
      <w:r w:rsidRPr="00AE2FF7">
        <w:rPr>
          <w:bCs/>
          <w:sz w:val="28"/>
          <w:szCs w:val="28"/>
        </w:rPr>
        <w:t>3</w:t>
      </w:r>
      <w:r w:rsidR="00434AD3">
        <w:rPr>
          <w:bCs/>
          <w:sz w:val="28"/>
          <w:szCs w:val="28"/>
        </w:rPr>
        <w:t>)</w:t>
      </w:r>
      <w:r w:rsidRPr="00AE2FF7">
        <w:rPr>
          <w:bCs/>
          <w:sz w:val="28"/>
          <w:szCs w:val="28"/>
        </w:rPr>
        <w:t xml:space="preserve"> </w:t>
      </w:r>
      <w:r w:rsidR="00434AD3">
        <w:rPr>
          <w:bCs/>
          <w:sz w:val="28"/>
          <w:szCs w:val="28"/>
        </w:rPr>
        <w:t>у</w:t>
      </w:r>
      <w:r w:rsidR="00186FE9">
        <w:rPr>
          <w:bCs/>
          <w:sz w:val="28"/>
          <w:szCs w:val="28"/>
        </w:rPr>
        <w:t xml:space="preserve"> </w:t>
      </w:r>
      <w:r w:rsidR="00577FF2">
        <w:rPr>
          <w:bCs/>
          <w:sz w:val="28"/>
          <w:szCs w:val="28"/>
        </w:rPr>
        <w:t xml:space="preserve">підпункті 2 </w:t>
      </w:r>
      <w:r w:rsidR="00186FE9">
        <w:rPr>
          <w:bCs/>
          <w:sz w:val="28"/>
          <w:szCs w:val="28"/>
        </w:rPr>
        <w:t>пункт</w:t>
      </w:r>
      <w:r w:rsidR="00577FF2">
        <w:rPr>
          <w:bCs/>
          <w:sz w:val="28"/>
          <w:szCs w:val="28"/>
        </w:rPr>
        <w:t>у</w:t>
      </w:r>
      <w:r w:rsidR="00186FE9">
        <w:rPr>
          <w:bCs/>
          <w:sz w:val="28"/>
          <w:szCs w:val="28"/>
        </w:rPr>
        <w:t xml:space="preserve"> 167</w:t>
      </w:r>
      <w:r w:rsidR="00186FE9" w:rsidRPr="00186FE9">
        <w:rPr>
          <w:bCs/>
          <w:sz w:val="28"/>
          <w:szCs w:val="28"/>
          <w:lang w:val="ru-RU"/>
        </w:rPr>
        <w:t>:</w:t>
      </w:r>
    </w:p>
    <w:p w14:paraId="1523D35E" w14:textId="4F9F6495" w:rsidR="00186FE9" w:rsidRPr="00186FE9" w:rsidRDefault="00186FE9" w:rsidP="00BA2C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</w:t>
      </w:r>
      <w:proofErr w:type="spellStart"/>
      <w:r>
        <w:rPr>
          <w:bCs/>
          <w:sz w:val="28"/>
          <w:szCs w:val="28"/>
          <w:lang w:val="ru-RU"/>
        </w:rPr>
        <w:t>абзаці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="00434AD3">
        <w:rPr>
          <w:bCs/>
          <w:sz w:val="28"/>
          <w:szCs w:val="28"/>
          <w:lang w:val="ru-RU"/>
        </w:rPr>
        <w:t>друг</w:t>
      </w:r>
      <w:r>
        <w:rPr>
          <w:bCs/>
          <w:sz w:val="28"/>
          <w:szCs w:val="28"/>
          <w:lang w:val="ru-RU"/>
        </w:rPr>
        <w:t>ому слова «</w:t>
      </w:r>
      <w:r w:rsidRPr="00186FE9">
        <w:rPr>
          <w:bCs/>
          <w:sz w:val="28"/>
          <w:szCs w:val="28"/>
          <w:lang w:val="ru-RU"/>
        </w:rPr>
        <w:t xml:space="preserve">аптеками та </w:t>
      </w:r>
      <w:proofErr w:type="spellStart"/>
      <w:r w:rsidRPr="00186FE9">
        <w:rPr>
          <w:bCs/>
          <w:sz w:val="28"/>
          <w:szCs w:val="28"/>
          <w:lang w:val="ru-RU"/>
        </w:rPr>
        <w:t>їх</w:t>
      </w:r>
      <w:proofErr w:type="spellEnd"/>
      <w:r w:rsidRPr="00186FE9">
        <w:rPr>
          <w:bCs/>
          <w:sz w:val="28"/>
          <w:szCs w:val="28"/>
          <w:lang w:val="ru-RU"/>
        </w:rPr>
        <w:t xml:space="preserve"> </w:t>
      </w:r>
      <w:proofErr w:type="spellStart"/>
      <w:r w:rsidRPr="00186FE9">
        <w:rPr>
          <w:bCs/>
          <w:sz w:val="28"/>
          <w:szCs w:val="28"/>
          <w:lang w:val="ru-RU"/>
        </w:rPr>
        <w:t>структурними</w:t>
      </w:r>
      <w:proofErr w:type="spellEnd"/>
      <w:r w:rsidRPr="00186FE9">
        <w:rPr>
          <w:bCs/>
          <w:sz w:val="28"/>
          <w:szCs w:val="28"/>
          <w:lang w:val="ru-RU"/>
        </w:rPr>
        <w:t xml:space="preserve"> </w:t>
      </w:r>
      <w:proofErr w:type="spellStart"/>
      <w:r w:rsidRPr="00186FE9">
        <w:rPr>
          <w:bCs/>
          <w:sz w:val="28"/>
          <w:szCs w:val="28"/>
          <w:lang w:val="ru-RU"/>
        </w:rPr>
        <w:t>підрозділами</w:t>
      </w:r>
      <w:proofErr w:type="spellEnd"/>
      <w:r>
        <w:rPr>
          <w:bCs/>
          <w:sz w:val="28"/>
          <w:szCs w:val="28"/>
          <w:lang w:val="ru-RU"/>
        </w:rPr>
        <w:t xml:space="preserve">» </w:t>
      </w:r>
      <w:proofErr w:type="spellStart"/>
      <w:r>
        <w:rPr>
          <w:bCs/>
          <w:sz w:val="28"/>
          <w:szCs w:val="28"/>
          <w:lang w:val="ru-RU"/>
        </w:rPr>
        <w:t>виключити</w:t>
      </w:r>
      <w:proofErr w:type="spellEnd"/>
      <w:r w:rsidRPr="00186FE9">
        <w:rPr>
          <w:bCs/>
          <w:sz w:val="28"/>
          <w:szCs w:val="28"/>
          <w:lang w:val="ru-RU"/>
        </w:rPr>
        <w:t>;</w:t>
      </w:r>
    </w:p>
    <w:p w14:paraId="65E09BA4" w14:textId="30E288A3" w:rsidR="00CD12E3" w:rsidRPr="00AE2FF7" w:rsidRDefault="00CD12E3" w:rsidP="00BA2C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2FF7">
        <w:rPr>
          <w:bCs/>
          <w:sz w:val="28"/>
          <w:szCs w:val="28"/>
        </w:rPr>
        <w:t xml:space="preserve">після </w:t>
      </w:r>
      <w:bookmarkStart w:id="1" w:name="_GoBack"/>
      <w:bookmarkEnd w:id="1"/>
      <w:r w:rsidRPr="00AE2FF7">
        <w:rPr>
          <w:bCs/>
          <w:sz w:val="28"/>
          <w:szCs w:val="28"/>
        </w:rPr>
        <w:t>абзацу другого доповнити новим абзацом такого змісту:</w:t>
      </w:r>
    </w:p>
    <w:p w14:paraId="74BFC242" w14:textId="3964A40B" w:rsidR="00CD12E3" w:rsidRPr="00AE2FF7" w:rsidRDefault="00CD12E3" w:rsidP="00BA2C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2FF7">
        <w:rPr>
          <w:bCs/>
          <w:sz w:val="28"/>
          <w:szCs w:val="28"/>
        </w:rPr>
        <w:t>«</w:t>
      </w:r>
      <w:bookmarkStart w:id="2" w:name="_Hlk225427201"/>
      <w:r w:rsidR="00186FE9" w:rsidRPr="00186FE9">
        <w:rPr>
          <w:bCs/>
          <w:sz w:val="28"/>
          <w:szCs w:val="28"/>
        </w:rPr>
        <w:t>У залі обслуговування населення допускаються розміщення додаткових сервісів для пацієнтів, у тому числі банківських автоматів, платіжних терміналів, програмно-технічних комплексів самообслуговування, та/або передача частини площі цього приміщення за договорами оренди/суборенди для реалізації супутніх товарів, торгівля якими здійснюється з урахуванням абзацу першого пункту 28 цих Ліцензійних умов.</w:t>
      </w:r>
      <w:r w:rsidRPr="00AE2FF7">
        <w:rPr>
          <w:bCs/>
          <w:sz w:val="28"/>
          <w:szCs w:val="28"/>
        </w:rPr>
        <w:t>».</w:t>
      </w:r>
    </w:p>
    <w:bookmarkEnd w:id="2"/>
    <w:p w14:paraId="7B8C5C74" w14:textId="182380DD" w:rsidR="00CD12E3" w:rsidRPr="00AE2FF7" w:rsidRDefault="00CD12E3" w:rsidP="00BA2C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F7">
        <w:rPr>
          <w:rFonts w:ascii="Times New Roman" w:hAnsi="Times New Roman" w:cs="Times New Roman"/>
          <w:sz w:val="28"/>
          <w:szCs w:val="28"/>
        </w:rPr>
        <w:t>У зв’язку з цим</w:t>
      </w:r>
      <w:r w:rsidRPr="00AE2F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2FF7">
        <w:rPr>
          <w:rFonts w:ascii="Times New Roman" w:eastAsia="Times New Roman" w:hAnsi="Times New Roman" w:cs="Times New Roman"/>
          <w:sz w:val="28"/>
          <w:szCs w:val="28"/>
        </w:rPr>
        <w:t>абзац третій вважати абзацом четвертим</w:t>
      </w:r>
      <w:r w:rsidR="00577FF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C3BF5B" w14:textId="0596E303" w:rsidR="00CD12E3" w:rsidRPr="00AE2FF7" w:rsidRDefault="00CD12E3" w:rsidP="00BA2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F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A2C1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AE2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2C1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AE2FF7">
        <w:rPr>
          <w:rFonts w:ascii="Times New Roman" w:eastAsia="Times New Roman" w:hAnsi="Times New Roman" w:cs="Times New Roman"/>
          <w:bCs/>
          <w:sz w:val="28"/>
          <w:szCs w:val="28"/>
        </w:rPr>
        <w:t>бзац п’ятий пункту 167</w:t>
      </w:r>
      <w:r w:rsidRPr="00AE2FF7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1 </w:t>
      </w:r>
      <w:r w:rsidRPr="00AE2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викласти у такій </w:t>
      </w:r>
      <w:r w:rsidRPr="00AE2FF7">
        <w:rPr>
          <w:rFonts w:ascii="Times New Roman" w:eastAsia="Times New Roman" w:hAnsi="Times New Roman" w:cs="Times New Roman"/>
          <w:sz w:val="28"/>
          <w:szCs w:val="28"/>
        </w:rPr>
        <w:t>редакції:</w:t>
      </w:r>
    </w:p>
    <w:p w14:paraId="3A90F195" w14:textId="7FFB27C3" w:rsidR="00CD12E3" w:rsidRPr="00AE2FF7" w:rsidRDefault="00CD12E3" w:rsidP="00BA2C1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4C05" w:rsidRPr="00C54C05">
        <w:rPr>
          <w:rFonts w:ascii="Times New Roman" w:eastAsia="Times New Roman" w:hAnsi="Times New Roman" w:cs="Times New Roman"/>
          <w:sz w:val="28"/>
          <w:szCs w:val="28"/>
        </w:rPr>
        <w:t>супутніми товарами з урахуванням абзацу першого пункту 28 цих Ліцензійних умов</w:t>
      </w:r>
      <w:r w:rsidRPr="00AE2FF7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14:paraId="6590ADB4" w14:textId="4FF719F0" w:rsidR="00CD12E3" w:rsidRPr="00AE2FF7" w:rsidRDefault="00BA2C1A" w:rsidP="00BA2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CD12E3" w:rsidRPr="00A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абзац четвертий пункту 181 викласти у такій редакції</w:t>
      </w:r>
      <w:r w:rsidR="00CD12E3" w:rsidRPr="00AE2FF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26D0DE" w14:textId="77777777" w:rsidR="00AC7487" w:rsidRPr="00AC7487" w:rsidRDefault="00CD12E3" w:rsidP="00AC7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FF7">
        <w:rPr>
          <w:rFonts w:ascii="Times New Roman" w:hAnsi="Times New Roman" w:cs="Times New Roman"/>
          <w:sz w:val="28"/>
          <w:szCs w:val="28"/>
        </w:rPr>
        <w:t>«</w:t>
      </w:r>
      <w:r w:rsidR="00AC7487" w:rsidRPr="00AC7487">
        <w:rPr>
          <w:rFonts w:ascii="Times New Roman" w:hAnsi="Times New Roman" w:cs="Times New Roman"/>
          <w:sz w:val="28"/>
          <w:szCs w:val="28"/>
        </w:rPr>
        <w:t xml:space="preserve">Відпуск рецептурних та </w:t>
      </w:r>
      <w:proofErr w:type="spellStart"/>
      <w:r w:rsidR="00AC7487" w:rsidRPr="00AC7487">
        <w:rPr>
          <w:rFonts w:ascii="Times New Roman" w:hAnsi="Times New Roman" w:cs="Times New Roman"/>
          <w:sz w:val="28"/>
          <w:szCs w:val="28"/>
        </w:rPr>
        <w:t>безрецептурних</w:t>
      </w:r>
      <w:proofErr w:type="spellEnd"/>
      <w:r w:rsidR="00AC7487" w:rsidRPr="00AC7487">
        <w:rPr>
          <w:rFonts w:ascii="Times New Roman" w:hAnsi="Times New Roman" w:cs="Times New Roman"/>
          <w:sz w:val="28"/>
          <w:szCs w:val="28"/>
        </w:rPr>
        <w:t xml:space="preserve"> лікарських засобів в аптеках (аптечних пунктах) можуть здійснювати:</w:t>
      </w:r>
    </w:p>
    <w:p w14:paraId="3A278F05" w14:textId="77777777" w:rsidR="00AC7487" w:rsidRPr="00AC7487" w:rsidRDefault="00AC7487" w:rsidP="00AC7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87">
        <w:rPr>
          <w:rFonts w:ascii="Times New Roman" w:hAnsi="Times New Roman" w:cs="Times New Roman"/>
          <w:sz w:val="28"/>
          <w:szCs w:val="28"/>
        </w:rPr>
        <w:t>1) особи, зазначені в абзацах першому і другому цього пункту;</w:t>
      </w:r>
    </w:p>
    <w:p w14:paraId="1AA67967" w14:textId="77777777" w:rsidR="00AC7487" w:rsidRPr="00AC7487" w:rsidRDefault="00AC7487" w:rsidP="00AC7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87">
        <w:rPr>
          <w:rFonts w:ascii="Times New Roman" w:hAnsi="Times New Roman" w:cs="Times New Roman"/>
          <w:sz w:val="28"/>
          <w:szCs w:val="28"/>
        </w:rPr>
        <w:t xml:space="preserve">2) під керівництвом </w:t>
      </w:r>
      <w:proofErr w:type="spellStart"/>
      <w:r w:rsidRPr="00AC7487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AC7487">
        <w:rPr>
          <w:rFonts w:ascii="Times New Roman" w:hAnsi="Times New Roman" w:cs="Times New Roman"/>
          <w:sz w:val="28"/>
          <w:szCs w:val="28"/>
        </w:rPr>
        <w:t>:</w:t>
      </w:r>
    </w:p>
    <w:p w14:paraId="7F8C1BF0" w14:textId="77777777" w:rsidR="00AC7487" w:rsidRPr="00AC7487" w:rsidRDefault="00AC7487" w:rsidP="00AC7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87">
        <w:rPr>
          <w:rFonts w:ascii="Times New Roman" w:hAnsi="Times New Roman" w:cs="Times New Roman"/>
          <w:sz w:val="28"/>
          <w:szCs w:val="28"/>
        </w:rPr>
        <w:t>фармацевти-інтерни;</w:t>
      </w:r>
    </w:p>
    <w:p w14:paraId="3D18B6E1" w14:textId="77777777" w:rsidR="00AC7487" w:rsidRPr="00AC7487" w:rsidRDefault="00AC7487" w:rsidP="00AC7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87">
        <w:rPr>
          <w:rFonts w:ascii="Times New Roman" w:hAnsi="Times New Roman" w:cs="Times New Roman"/>
          <w:sz w:val="28"/>
          <w:szCs w:val="28"/>
        </w:rPr>
        <w:t>особи, які перебувають із ліцензіатом у трудових відносинах і мають освіту не нижче ступеня фахового молодшого бакалавра за спеціальністю «</w:t>
      </w:r>
      <w:proofErr w:type="spellStart"/>
      <w:r w:rsidRPr="00AC7487"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  <w:r w:rsidRPr="00AC7487">
        <w:rPr>
          <w:rFonts w:ascii="Times New Roman" w:hAnsi="Times New Roman" w:cs="Times New Roman"/>
          <w:sz w:val="28"/>
          <w:szCs w:val="28"/>
        </w:rPr>
        <w:t>» (спеціалізацією (освітньою програмою) «Лікувальна справа», «Сестринська справа» або «Акушерська справа») та сертифікат про право працювати за профілем роботи «Фармація (роздрібна реалізація лікарських засобів)»;</w:t>
      </w:r>
    </w:p>
    <w:p w14:paraId="782CB6C4" w14:textId="77777777" w:rsidR="00AC7487" w:rsidRPr="00AC7487" w:rsidRDefault="00AC7487" w:rsidP="00AC7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87">
        <w:rPr>
          <w:rFonts w:ascii="Times New Roman" w:hAnsi="Times New Roman" w:cs="Times New Roman"/>
          <w:sz w:val="28"/>
          <w:szCs w:val="28"/>
        </w:rPr>
        <w:lastRenderedPageBreak/>
        <w:t xml:space="preserve">3) в аптеках (аптечних пунктах), що розташовані у селах або селищах та на територіях активних бойових дій, визначених у переліку територій, на яких ведуться (велися) бойові дії або тимчасово окупованих Російською Федерацією, затвердженому </w:t>
      </w:r>
      <w:proofErr w:type="spellStart"/>
      <w:r w:rsidRPr="00AC7487">
        <w:rPr>
          <w:rFonts w:ascii="Times New Roman" w:hAnsi="Times New Roman" w:cs="Times New Roman"/>
          <w:sz w:val="28"/>
          <w:szCs w:val="28"/>
        </w:rPr>
        <w:t>Мінрозвитку</w:t>
      </w:r>
      <w:proofErr w:type="spellEnd"/>
      <w:r w:rsidRPr="00AC7487">
        <w:rPr>
          <w:rFonts w:ascii="Times New Roman" w:hAnsi="Times New Roman" w:cs="Times New Roman"/>
          <w:sz w:val="28"/>
          <w:szCs w:val="28"/>
        </w:rPr>
        <w:t>:</w:t>
      </w:r>
    </w:p>
    <w:p w14:paraId="666C8605" w14:textId="77777777" w:rsidR="00AC7487" w:rsidRPr="00AC7487" w:rsidRDefault="00AC7487" w:rsidP="00AC7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87">
        <w:rPr>
          <w:rFonts w:ascii="Times New Roman" w:hAnsi="Times New Roman" w:cs="Times New Roman"/>
          <w:sz w:val="28"/>
          <w:szCs w:val="28"/>
        </w:rPr>
        <w:t xml:space="preserve">самостійно – особи, зазначені в абзаці </w:t>
      </w:r>
      <w:proofErr w:type="spellStart"/>
      <w:r w:rsidRPr="00AC7487">
        <w:rPr>
          <w:rFonts w:ascii="Times New Roman" w:hAnsi="Times New Roman" w:cs="Times New Roman"/>
          <w:sz w:val="28"/>
          <w:szCs w:val="28"/>
        </w:rPr>
        <w:t>восьомому</w:t>
      </w:r>
      <w:proofErr w:type="spellEnd"/>
      <w:r w:rsidRPr="00AC7487">
        <w:rPr>
          <w:rFonts w:ascii="Times New Roman" w:hAnsi="Times New Roman" w:cs="Times New Roman"/>
          <w:sz w:val="28"/>
          <w:szCs w:val="28"/>
        </w:rPr>
        <w:t xml:space="preserve"> цього пункту;</w:t>
      </w:r>
    </w:p>
    <w:p w14:paraId="1BCEB82E" w14:textId="3D969B75" w:rsidR="00CD12E3" w:rsidRPr="00AE2FF7" w:rsidRDefault="00AC7487" w:rsidP="00AC7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487">
        <w:rPr>
          <w:rFonts w:ascii="Times New Roman" w:hAnsi="Times New Roman" w:cs="Times New Roman"/>
          <w:sz w:val="28"/>
          <w:szCs w:val="28"/>
        </w:rPr>
        <w:t xml:space="preserve">під керівництвом </w:t>
      </w:r>
      <w:proofErr w:type="spellStart"/>
      <w:r w:rsidRPr="00AC7487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AC7487">
        <w:rPr>
          <w:rFonts w:ascii="Times New Roman" w:hAnsi="Times New Roman" w:cs="Times New Roman"/>
          <w:sz w:val="28"/>
          <w:szCs w:val="28"/>
        </w:rPr>
        <w:t xml:space="preserve">, асистента </w:t>
      </w:r>
      <w:proofErr w:type="spellStart"/>
      <w:r w:rsidRPr="00AC7487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AC7487">
        <w:rPr>
          <w:rFonts w:ascii="Times New Roman" w:hAnsi="Times New Roman" w:cs="Times New Roman"/>
          <w:sz w:val="28"/>
          <w:szCs w:val="28"/>
        </w:rPr>
        <w:t xml:space="preserve"> – інші особи, які перебувають із ліцензіатом у трудових відносинах, без права відпуску рецептурних лікарських засобів.</w:t>
      </w:r>
      <w:r w:rsidR="00CD12E3" w:rsidRPr="00AE2FF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47C7F9F" w14:textId="77777777" w:rsidR="00CD12E3" w:rsidRDefault="00CD12E3" w:rsidP="00CD12E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Cs/>
          <w:sz w:val="28"/>
          <w:szCs w:val="28"/>
        </w:rPr>
      </w:pPr>
    </w:p>
    <w:p w14:paraId="1738D879" w14:textId="77777777" w:rsidR="00CD12E3" w:rsidRPr="002E1CC7" w:rsidRDefault="00CD12E3" w:rsidP="00CD12E3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________________________</w:t>
      </w:r>
    </w:p>
    <w:p w14:paraId="279C8771" w14:textId="77777777" w:rsidR="008461A6" w:rsidRDefault="008461A6"/>
    <w:sectPr w:rsidR="008461A6" w:rsidSect="002E1CC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6F68" w14:textId="77777777" w:rsidR="00B01528" w:rsidRDefault="00B01528">
      <w:pPr>
        <w:spacing w:after="0" w:line="240" w:lineRule="auto"/>
      </w:pPr>
      <w:r>
        <w:separator/>
      </w:r>
    </w:p>
  </w:endnote>
  <w:endnote w:type="continuationSeparator" w:id="0">
    <w:p w14:paraId="6DC5CE90" w14:textId="77777777" w:rsidR="00B01528" w:rsidRDefault="00B0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F86D" w14:textId="77777777" w:rsidR="00B01528" w:rsidRDefault="00B01528">
      <w:pPr>
        <w:spacing w:after="0" w:line="240" w:lineRule="auto"/>
      </w:pPr>
      <w:r>
        <w:separator/>
      </w:r>
    </w:p>
  </w:footnote>
  <w:footnote w:type="continuationSeparator" w:id="0">
    <w:p w14:paraId="4CB371D5" w14:textId="77777777" w:rsidR="00B01528" w:rsidRDefault="00B0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683075"/>
      <w:docPartObj>
        <w:docPartGallery w:val="Page Numbers (Top of Page)"/>
        <w:docPartUnique/>
      </w:docPartObj>
    </w:sdtPr>
    <w:sdtEndPr/>
    <w:sdtContent>
      <w:p w14:paraId="7AD54809" w14:textId="46897C43" w:rsidR="002E1CC7" w:rsidRDefault="00B015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893" w:rsidRPr="00EA1893">
          <w:rPr>
            <w:noProof/>
            <w:lang w:val="ru-RU"/>
          </w:rPr>
          <w:t>2</w:t>
        </w:r>
        <w:r>
          <w:fldChar w:fldCharType="end"/>
        </w:r>
      </w:p>
    </w:sdtContent>
  </w:sdt>
  <w:p w14:paraId="6339764E" w14:textId="77777777" w:rsidR="002E1CC7" w:rsidRDefault="00577F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E3"/>
    <w:rsid w:val="00021FC3"/>
    <w:rsid w:val="00186FE9"/>
    <w:rsid w:val="003E5D0A"/>
    <w:rsid w:val="003F2696"/>
    <w:rsid w:val="00434AD3"/>
    <w:rsid w:val="00477AD1"/>
    <w:rsid w:val="00577FF2"/>
    <w:rsid w:val="00753640"/>
    <w:rsid w:val="00820D2B"/>
    <w:rsid w:val="008461A6"/>
    <w:rsid w:val="00996CAC"/>
    <w:rsid w:val="00AC7487"/>
    <w:rsid w:val="00B01528"/>
    <w:rsid w:val="00BA2C1A"/>
    <w:rsid w:val="00C1428C"/>
    <w:rsid w:val="00C54374"/>
    <w:rsid w:val="00C54C05"/>
    <w:rsid w:val="00CD12E3"/>
    <w:rsid w:val="00E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C6AD"/>
  <w15:chartTrackingRefBased/>
  <w15:docId w15:val="{6BA297EA-4AD6-6542-98A5-D36F5228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2E3"/>
    <w:pPr>
      <w:spacing w:after="120" w:line="264" w:lineRule="auto"/>
    </w:pPr>
    <w:rPr>
      <w:rFonts w:eastAsiaTheme="minorEastAsia"/>
      <w:kern w:val="0"/>
      <w:sz w:val="21"/>
      <w:szCs w:val="21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D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D12E3"/>
    <w:rPr>
      <w:rFonts w:eastAsiaTheme="minorEastAsia"/>
      <w:kern w:val="0"/>
      <w:sz w:val="21"/>
      <w:szCs w:val="21"/>
      <w:lang w:val="uk-UA" w:eastAsia="uk-UA"/>
      <w14:ligatures w14:val="none"/>
    </w:rPr>
  </w:style>
  <w:style w:type="character" w:styleId="a5">
    <w:name w:val="Hyperlink"/>
    <w:basedOn w:val="a0"/>
    <w:uiPriority w:val="99"/>
    <w:semiHidden/>
    <w:unhideWhenUsed/>
    <w:rsid w:val="00996CAC"/>
    <w:rPr>
      <w:color w:val="0000FF"/>
      <w:u w:val="single"/>
    </w:rPr>
  </w:style>
  <w:style w:type="character" w:customStyle="1" w:styleId="rvts37">
    <w:name w:val="rvts37"/>
    <w:basedOn w:val="a0"/>
    <w:rsid w:val="0099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3357</Words>
  <Characters>1914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Володимирівна Ярко</cp:lastModifiedBy>
  <cp:revision>7</cp:revision>
  <dcterms:created xsi:type="dcterms:W3CDTF">2026-04-15T07:17:00Z</dcterms:created>
  <dcterms:modified xsi:type="dcterms:W3CDTF">2026-04-15T09:04:00Z</dcterms:modified>
</cp:coreProperties>
</file>