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DBF12" w14:textId="0E11B01B" w:rsidR="00363746" w:rsidRPr="00363746" w:rsidRDefault="00460B53" w:rsidP="00363746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01912169"/>
      <w:r w:rsidRPr="00C01585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ПОРІВНЯЛЬНА ТАБЛИЦЯ </w:t>
      </w:r>
      <w:r w:rsidRPr="00C0158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363746" w:rsidRPr="003637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="00363746" w:rsidRPr="00363746">
        <w:rPr>
          <w:rFonts w:ascii="Times New Roman" w:eastAsia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363746" w:rsidRPr="003637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постанови Кабінету Міністрів України «</w:t>
      </w:r>
      <w:r w:rsidR="003637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внесення </w:t>
      </w:r>
      <w:r w:rsidR="00363746" w:rsidRPr="003637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зміни до </w:t>
      </w:r>
      <w:r w:rsidR="00363746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пункту 164</w:t>
      </w:r>
      <w:r w:rsidR="00363746" w:rsidRPr="003637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Ліцензійних умов   </w:t>
      </w:r>
    </w:p>
    <w:p w14:paraId="3C481DAF" w14:textId="77777777" w:rsidR="00363746" w:rsidRPr="00363746" w:rsidRDefault="00363746" w:rsidP="00363746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37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провадження господарської діяльності з виробництва лікарських засобів, оптової та роздрібної торгівлі</w:t>
      </w:r>
    </w:p>
    <w:p w14:paraId="35A79E10" w14:textId="77777777" w:rsidR="00363746" w:rsidRPr="00363746" w:rsidRDefault="00363746" w:rsidP="00363746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37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лікарськими засобами, імпорту лікарських засобів (крім активних фармацевтичних інгредієнтів)»</w:t>
      </w:r>
    </w:p>
    <w:p w14:paraId="6BE4E783" w14:textId="58958720" w:rsidR="00460B53" w:rsidRPr="00C01585" w:rsidRDefault="00460B53" w:rsidP="00460B53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01585" w:rsidRPr="00C01585" w14:paraId="689261B2" w14:textId="77777777" w:rsidTr="00776EE1">
        <w:tc>
          <w:tcPr>
            <w:tcW w:w="4814" w:type="dxa"/>
          </w:tcPr>
          <w:p w14:paraId="7193378D" w14:textId="5B24C598" w:rsidR="00460B53" w:rsidRPr="00475327" w:rsidRDefault="00460B53" w:rsidP="00AE7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3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Зміст положення акта законодавства</w:t>
            </w:r>
          </w:p>
        </w:tc>
        <w:tc>
          <w:tcPr>
            <w:tcW w:w="4815" w:type="dxa"/>
          </w:tcPr>
          <w:p w14:paraId="37C70187" w14:textId="5329253F" w:rsidR="00460B53" w:rsidRPr="00475327" w:rsidRDefault="00460B53" w:rsidP="00673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3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Зміст </w:t>
            </w:r>
            <w:r w:rsidR="00BE0CF2" w:rsidRPr="004753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відповідного </w:t>
            </w:r>
            <w:r w:rsidR="0067343D" w:rsidRPr="004753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положення проє</w:t>
            </w:r>
            <w:r w:rsidRPr="004753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кту акта</w:t>
            </w:r>
          </w:p>
        </w:tc>
      </w:tr>
      <w:tr w:rsidR="0057573B" w:rsidRPr="00BF1066" w14:paraId="6D5A3C3F" w14:textId="77777777" w:rsidTr="00776EE1">
        <w:tc>
          <w:tcPr>
            <w:tcW w:w="4814" w:type="dxa"/>
          </w:tcPr>
          <w:p w14:paraId="15C7F7C1" w14:textId="77777777" w:rsidR="00363746" w:rsidRPr="00475327" w:rsidRDefault="00363746" w:rsidP="0036374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164. Виробництво (виготовлення) лікарських засобів в умовах аптеки здійснюється лише в аптеках за наявності ліцензії на виробництво лікарських засобів та відповідно до правил виготовлення лікарських засобів в умовах аптеки, встановлених МОЗ.</w:t>
            </w:r>
          </w:p>
          <w:p w14:paraId="33785D36" w14:textId="77777777" w:rsidR="00363746" w:rsidRPr="00475327" w:rsidRDefault="00363746" w:rsidP="0036374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B9CC001" w14:textId="2A8472B4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Торгівля лікарськими засобами, що вироблені (виготовлені) в умовах аптеки, здійснюється лише через аптеки та структурні підрозділи аптек ліцензіата, який є власником аптеки, що їх виробляє (виготовляє), з дотриманням умов транспортування, зберігання та відпуску.</w:t>
            </w:r>
          </w:p>
          <w:p w14:paraId="363132BE" w14:textId="75196FED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BE7D32D" w14:textId="40B3D82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753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Норма відсутня</w:t>
            </w:r>
          </w:p>
          <w:p w14:paraId="377EA29B" w14:textId="77777777" w:rsidR="00363746" w:rsidRPr="00475327" w:rsidRDefault="00363746" w:rsidP="0036374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FADB203" w14:textId="77777777" w:rsidR="0057573B" w:rsidRPr="00475327" w:rsidRDefault="0057573B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62B4B31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E55B7DA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0863662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D6EF3E3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3E743E0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B488E00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1942E0D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69D058B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2A4AF91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F20A78A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B0C8A81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4D95383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27A7125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508C6A9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B4637E0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5C17DFD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01ADFFC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A21A34F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996AA37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EB38084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D4FE671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0DA59B5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EBE03A3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C3CC637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F5D1496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5FB4C30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41C5220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12AAA20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E5A99AA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0878C68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8492D0A" w14:textId="77777777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11265F1" w14:textId="77777777" w:rsidR="00475327" w:rsidRDefault="00475327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E639AAD" w14:textId="4D14EE5B" w:rsidR="00363746" w:rsidRPr="00475327" w:rsidRDefault="00363746" w:rsidP="0036374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Перелік </w:t>
            </w:r>
            <w:proofErr w:type="spellStart"/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внутрішньоаптечної</w:t>
            </w:r>
            <w:proofErr w:type="spellEnd"/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заготовки, що виробляє (виготовляє) аптека, погоджує територіальний орган </w:t>
            </w:r>
            <w:proofErr w:type="spellStart"/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Держлікслужби</w:t>
            </w:r>
            <w:proofErr w:type="spellEnd"/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відповідно до порядку, визначеного </w:t>
            </w:r>
            <w:proofErr w:type="spellStart"/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Держлікслужбою</w:t>
            </w:r>
            <w:proofErr w:type="spellEnd"/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815" w:type="dxa"/>
          </w:tcPr>
          <w:p w14:paraId="66F29F4A" w14:textId="77777777" w:rsidR="00363746" w:rsidRPr="00475327" w:rsidRDefault="00363746" w:rsidP="0036374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164. Виробництво (виготовлення) лікарських засобів в умовах аптеки здійснюється лише в аптеках за наявності ліцензії на виробництво лікарських засобів та відповідно до правил виготовлення лікарських засобів в умовах аптеки, встановлених МОЗ.</w:t>
            </w:r>
          </w:p>
          <w:p w14:paraId="04D5D7FE" w14:textId="77777777" w:rsidR="00363746" w:rsidRPr="00475327" w:rsidRDefault="00363746" w:rsidP="0036374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ACBD34A" w14:textId="41D2A654" w:rsidR="00363746" w:rsidRPr="00475327" w:rsidRDefault="00363746" w:rsidP="00363746">
            <w:pPr>
              <w:ind w:firstLine="45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Торгівля лікарськими засобами, що вироблені (виготовлені) в умовах аптеки, здійснюється лише через аптеки та структурні підрозділи аптек ліцензіата, який є власником аптеки, що їх виробляє (виготовляє), з дотриманням умов транспортування, зберігання та відпуску.</w:t>
            </w:r>
          </w:p>
          <w:p w14:paraId="4943B211" w14:textId="45130FF1" w:rsidR="00363746" w:rsidRPr="00475327" w:rsidRDefault="00363746" w:rsidP="0036374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8757136" w14:textId="551182E7" w:rsidR="00363746" w:rsidRPr="00475327" w:rsidRDefault="00A2671E" w:rsidP="0036374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</w:t>
            </w:r>
            <w:r w:rsidRPr="00A26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аптек, які розташовані при закладах охорони здоров’я і здійснюють виготовлення (виробництво) лікарських засобів в умовах аптеки, в тому числі </w:t>
            </w:r>
            <w:proofErr w:type="spellStart"/>
            <w:r w:rsidRPr="00A26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радіофармацевтичних</w:t>
            </w:r>
            <w:proofErr w:type="spellEnd"/>
            <w:r w:rsidRPr="00A26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лікарських засобів, та відпуск готових лікарських засобів лише для власного використання, дозволяється торгівля виготовленими ними </w:t>
            </w:r>
            <w:proofErr w:type="spellStart"/>
            <w:r w:rsidRPr="00A26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радіофармацевтичними</w:t>
            </w:r>
            <w:proofErr w:type="spellEnd"/>
            <w:r w:rsidRPr="00A26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лікарськими засобами іншим закладам охорони здоров’я за умови дотримання транспортування, умов зберігання, визначених виробником, та забезпечення процесу отримання придбаного </w:t>
            </w:r>
            <w:proofErr w:type="spellStart"/>
            <w:r w:rsidRPr="00A26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радіофармацевтичного</w:t>
            </w:r>
            <w:proofErr w:type="spellEnd"/>
            <w:r w:rsidRPr="00A26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лікарського засобу, проведення вхідного контролю та належного  використання медичним персоналом </w:t>
            </w:r>
            <w:r w:rsidRPr="00A26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іншого закладу охорони здоров’я з урахуванням Основних санітарних правил забезпечення радіаційної безпеки України, затверджених наказом Міністерства охорони здоров’я України від 02 лютого 2005 року № 54, зареєстрованих у Міністерстві юстиції України 20 травня 2005 року за № 552/10832 та Норм радіаційної безпеки України (НРБУ - 97) Державних гігієнічних нормативів ДГН 6.6.1.-6.5.001-98, введених у дію постановою Головного державного санітарного лікаря України від 1 грудня 1997 року № 62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1E3188CF" w14:textId="743B8977" w:rsidR="0057573B" w:rsidRPr="00475327" w:rsidRDefault="00363746" w:rsidP="00363746">
            <w:pPr>
              <w:ind w:firstLine="45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Перелік </w:t>
            </w:r>
            <w:proofErr w:type="spellStart"/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внутрішньоаптечної</w:t>
            </w:r>
            <w:proofErr w:type="spellEnd"/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заготовки, що виробляє (виготовляє) аптека, погоджує територіальний орган </w:t>
            </w:r>
            <w:proofErr w:type="spellStart"/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Держлікслужби</w:t>
            </w:r>
            <w:proofErr w:type="spellEnd"/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відповідно до порядку, визначеного </w:t>
            </w:r>
            <w:proofErr w:type="spellStart"/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Держлікслужбою</w:t>
            </w:r>
            <w:proofErr w:type="spellEnd"/>
            <w:r w:rsidRPr="0047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3ED915B6" w14:textId="3EBF60AB" w:rsidR="0003540C" w:rsidRDefault="0003540C" w:rsidP="008824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p w14:paraId="4815F42A" w14:textId="77777777" w:rsidR="00BF1066" w:rsidRPr="00BF1066" w:rsidRDefault="00BF1066" w:rsidP="00BF1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BF1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Т.в.о</w:t>
      </w:r>
      <w:proofErr w:type="spellEnd"/>
      <w:r w:rsidRPr="00BF1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Голови </w:t>
      </w:r>
      <w:proofErr w:type="spellStart"/>
      <w:r w:rsidRPr="00BF1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Держлікслужби</w:t>
      </w:r>
      <w:proofErr w:type="spellEnd"/>
      <w:r w:rsidRPr="00BF1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Володимир КОРОЛЕНКО</w:t>
      </w:r>
    </w:p>
    <w:p w14:paraId="0D44C07C" w14:textId="270CF61E" w:rsidR="00BF1066" w:rsidRPr="00BF1066" w:rsidRDefault="00BF1066" w:rsidP="00BF1066">
      <w:pPr>
        <w:spacing w:before="120"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F1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«_____»___________2026 р.</w:t>
      </w:r>
    </w:p>
    <w:p w14:paraId="4EEC5889" w14:textId="77777777" w:rsidR="00BF1066" w:rsidRPr="00C01585" w:rsidRDefault="00BF1066" w:rsidP="008824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1066" w:rsidRPr="00C01585" w:rsidSect="00236F32">
      <w:headerReference w:type="default" r:id="rId7"/>
      <w:pgSz w:w="11906" w:h="16838"/>
      <w:pgMar w:top="284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9A246" w14:textId="77777777" w:rsidR="00A85828" w:rsidRDefault="00A85828" w:rsidP="00236F32">
      <w:pPr>
        <w:spacing w:after="0" w:line="240" w:lineRule="auto"/>
      </w:pPr>
      <w:r>
        <w:separator/>
      </w:r>
    </w:p>
  </w:endnote>
  <w:endnote w:type="continuationSeparator" w:id="0">
    <w:p w14:paraId="61B8F4D1" w14:textId="77777777" w:rsidR="00A85828" w:rsidRDefault="00A85828" w:rsidP="0023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B7594" w14:textId="77777777" w:rsidR="00A85828" w:rsidRDefault="00A85828" w:rsidP="00236F32">
      <w:pPr>
        <w:spacing w:after="0" w:line="240" w:lineRule="auto"/>
      </w:pPr>
      <w:r>
        <w:separator/>
      </w:r>
    </w:p>
  </w:footnote>
  <w:footnote w:type="continuationSeparator" w:id="0">
    <w:p w14:paraId="661B31A7" w14:textId="77777777" w:rsidR="00A85828" w:rsidRDefault="00A85828" w:rsidP="00236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707059"/>
      <w:docPartObj>
        <w:docPartGallery w:val="Page Numbers (Top of Page)"/>
        <w:docPartUnique/>
      </w:docPartObj>
    </w:sdtPr>
    <w:sdtEndPr/>
    <w:sdtContent>
      <w:p w14:paraId="1E709357" w14:textId="648E05AC" w:rsidR="00236F32" w:rsidRDefault="00236F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71E" w:rsidRPr="00A2671E">
          <w:rPr>
            <w:noProof/>
            <w:lang w:val="ru-RU"/>
          </w:rPr>
          <w:t>2</w:t>
        </w:r>
        <w:r>
          <w:fldChar w:fldCharType="end"/>
        </w:r>
      </w:p>
    </w:sdtContent>
  </w:sdt>
  <w:p w14:paraId="5D0CBBAE" w14:textId="77777777" w:rsidR="00236F32" w:rsidRDefault="00236F3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E1"/>
    <w:rsid w:val="00032F43"/>
    <w:rsid w:val="00033E16"/>
    <w:rsid w:val="0003540C"/>
    <w:rsid w:val="00062C72"/>
    <w:rsid w:val="000634D8"/>
    <w:rsid w:val="00097D17"/>
    <w:rsid w:val="000E752D"/>
    <w:rsid w:val="000F3D70"/>
    <w:rsid w:val="001071C3"/>
    <w:rsid w:val="001443BB"/>
    <w:rsid w:val="00183A70"/>
    <w:rsid w:val="00236F32"/>
    <w:rsid w:val="002724CE"/>
    <w:rsid w:val="002B32D5"/>
    <w:rsid w:val="00320185"/>
    <w:rsid w:val="00334AC4"/>
    <w:rsid w:val="00363746"/>
    <w:rsid w:val="00371A0E"/>
    <w:rsid w:val="00394859"/>
    <w:rsid w:val="003A0DB2"/>
    <w:rsid w:val="003E6DFE"/>
    <w:rsid w:val="00401FAF"/>
    <w:rsid w:val="00402503"/>
    <w:rsid w:val="00441D57"/>
    <w:rsid w:val="00450C66"/>
    <w:rsid w:val="0045506E"/>
    <w:rsid w:val="00460B53"/>
    <w:rsid w:val="00471A89"/>
    <w:rsid w:val="00475327"/>
    <w:rsid w:val="00482491"/>
    <w:rsid w:val="004C0ADE"/>
    <w:rsid w:val="005307AA"/>
    <w:rsid w:val="005615BB"/>
    <w:rsid w:val="00571905"/>
    <w:rsid w:val="0057573B"/>
    <w:rsid w:val="005A5730"/>
    <w:rsid w:val="005B765D"/>
    <w:rsid w:val="00603334"/>
    <w:rsid w:val="006459AD"/>
    <w:rsid w:val="0067343D"/>
    <w:rsid w:val="006A0D5D"/>
    <w:rsid w:val="006A37BD"/>
    <w:rsid w:val="006B09BD"/>
    <w:rsid w:val="00705470"/>
    <w:rsid w:val="00706AFC"/>
    <w:rsid w:val="00711143"/>
    <w:rsid w:val="00727089"/>
    <w:rsid w:val="00757B50"/>
    <w:rsid w:val="00775278"/>
    <w:rsid w:val="00776EE1"/>
    <w:rsid w:val="007A7897"/>
    <w:rsid w:val="007C4A1D"/>
    <w:rsid w:val="007D1A35"/>
    <w:rsid w:val="007D7220"/>
    <w:rsid w:val="00807DFE"/>
    <w:rsid w:val="0083216B"/>
    <w:rsid w:val="00882413"/>
    <w:rsid w:val="008A0542"/>
    <w:rsid w:val="009549C2"/>
    <w:rsid w:val="00964DF7"/>
    <w:rsid w:val="00966404"/>
    <w:rsid w:val="00985DB5"/>
    <w:rsid w:val="009A0797"/>
    <w:rsid w:val="009F1F4D"/>
    <w:rsid w:val="009F597A"/>
    <w:rsid w:val="00A021E8"/>
    <w:rsid w:val="00A15C80"/>
    <w:rsid w:val="00A2671E"/>
    <w:rsid w:val="00A7184E"/>
    <w:rsid w:val="00A763A4"/>
    <w:rsid w:val="00A85828"/>
    <w:rsid w:val="00AD1908"/>
    <w:rsid w:val="00AE79E6"/>
    <w:rsid w:val="00B357C2"/>
    <w:rsid w:val="00B65E47"/>
    <w:rsid w:val="00B94F68"/>
    <w:rsid w:val="00BE0CF2"/>
    <w:rsid w:val="00BE3B38"/>
    <w:rsid w:val="00BF1066"/>
    <w:rsid w:val="00C01585"/>
    <w:rsid w:val="00C93B7D"/>
    <w:rsid w:val="00CB552D"/>
    <w:rsid w:val="00CE4F88"/>
    <w:rsid w:val="00CE6A1C"/>
    <w:rsid w:val="00D36E97"/>
    <w:rsid w:val="00D70CA7"/>
    <w:rsid w:val="00D86D8C"/>
    <w:rsid w:val="00DD5E95"/>
    <w:rsid w:val="00DF5C08"/>
    <w:rsid w:val="00E40359"/>
    <w:rsid w:val="00E61B35"/>
    <w:rsid w:val="00E63EFF"/>
    <w:rsid w:val="00E7452E"/>
    <w:rsid w:val="00E8491C"/>
    <w:rsid w:val="00EA43BB"/>
    <w:rsid w:val="00EB2910"/>
    <w:rsid w:val="00EB6A44"/>
    <w:rsid w:val="00EC64A5"/>
    <w:rsid w:val="00F667B1"/>
    <w:rsid w:val="00F92694"/>
    <w:rsid w:val="00FD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B365"/>
  <w15:docId w15:val="{0E3266A7-FAE3-4CBB-89FD-C4C0028C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7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E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82413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882413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5615B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5615B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5615B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615B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615BB"/>
    <w:rPr>
      <w:b/>
      <w:bCs/>
      <w:sz w:val="20"/>
      <w:szCs w:val="20"/>
    </w:rPr>
  </w:style>
  <w:style w:type="paragraph" w:customStyle="1" w:styleId="rvps2">
    <w:name w:val="rvps2"/>
    <w:basedOn w:val="a"/>
    <w:rsid w:val="00DF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header"/>
    <w:basedOn w:val="a"/>
    <w:link w:val="ad"/>
    <w:uiPriority w:val="99"/>
    <w:unhideWhenUsed/>
    <w:rsid w:val="00236F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6F32"/>
  </w:style>
  <w:style w:type="paragraph" w:styleId="ae">
    <w:name w:val="footer"/>
    <w:basedOn w:val="a"/>
    <w:link w:val="af"/>
    <w:uiPriority w:val="99"/>
    <w:unhideWhenUsed/>
    <w:rsid w:val="00236F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3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C7654-7DB5-4608-917E-0CD6F031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Kuznietsov</dc:creator>
  <cp:lastModifiedBy>Долговський Андрій Володимирович</cp:lastModifiedBy>
  <cp:revision>17</cp:revision>
  <cp:lastPrinted>2025-12-15T15:33:00Z</cp:lastPrinted>
  <dcterms:created xsi:type="dcterms:W3CDTF">2025-12-29T08:54:00Z</dcterms:created>
  <dcterms:modified xsi:type="dcterms:W3CDTF">2026-05-13T09:56:00Z</dcterms:modified>
</cp:coreProperties>
</file>