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E3A8" w14:textId="77777777" w:rsidR="00EE48FB" w:rsidRPr="005D758B" w:rsidRDefault="00EE48FB" w:rsidP="00EE48FB">
      <w:pPr>
        <w:widowControl/>
        <w:ind w:left="-567" w:firstLine="567"/>
        <w:jc w:val="right"/>
        <w:rPr>
          <w:rFonts w:ascii="Times New Roman" w:eastAsia="Times New Roman" w:hAnsi="Times New Roman" w:cs="Times New Roman"/>
          <w:noProof/>
          <w:lang w:bidi="ar-SA"/>
        </w:rPr>
      </w:pPr>
      <w:bookmarkStart w:id="0" w:name="_GoBack"/>
      <w:bookmarkEnd w:id="0"/>
      <w:r w:rsidRPr="005D758B">
        <w:rPr>
          <w:rFonts w:ascii="Times New Roman" w:eastAsia="Times New Roman" w:hAnsi="Times New Roman" w:cs="Times New Roman"/>
          <w:noProof/>
          <w:lang w:bidi="ar-SA"/>
        </w:rPr>
        <w:t>ПРОЄКТ</w:t>
      </w:r>
    </w:p>
    <w:p w14:paraId="723DE3A9" w14:textId="77777777" w:rsidR="00EE48FB" w:rsidRPr="005D758B" w:rsidRDefault="00EE48FB" w:rsidP="00EE48FB">
      <w:pPr>
        <w:widowControl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AA" w14:textId="77777777" w:rsidR="00EE48FB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23DE3C2" wp14:editId="723DE3C3">
            <wp:extent cx="798195" cy="1019810"/>
            <wp:effectExtent l="0" t="0" r="0" b="889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E3AB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AC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КАБІНЕТ МІНІСТРІВ УКРАЇНИ</w:t>
      </w:r>
    </w:p>
    <w:p w14:paraId="723DE3AD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AE" w14:textId="77777777" w:rsidR="00EE48FB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ПОСТАНОВА</w:t>
      </w:r>
    </w:p>
    <w:p w14:paraId="723DE3AF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0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від                        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5</w:t>
      </w: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р.       № </w:t>
      </w:r>
    </w:p>
    <w:p w14:paraId="723DE3B1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2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Київ</w:t>
      </w:r>
    </w:p>
    <w:p w14:paraId="723DE3B3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4" w14:textId="77777777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E27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Про внесення змін до </w:t>
      </w:r>
      <w:r w:rsidRPr="0067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Ліцензійних умов провадження господарської діяльності з </w:t>
      </w:r>
      <w:r w:rsidRPr="00C0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культивування рослин (крім конопель для промислових цілей, визначених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hyperlink r:id="rId7" w:tgtFrame="_blank" w:history="1">
        <w:r w:rsidRPr="00C0365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ar-SA"/>
          </w:rPr>
          <w:t>Законом України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r w:rsidRPr="00C0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“Про наркотичні засоби, психотропні речовини і прекурсори”), </w:t>
      </w:r>
      <w:r w:rsidRPr="0067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</w:p>
    <w:p w14:paraId="723DE3B5" w14:textId="77777777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6" w14:textId="77777777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E27F94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Кабінет Міністрів України постановляє:</w:t>
      </w:r>
    </w:p>
    <w:p w14:paraId="723DE3B7" w14:textId="4995BB4A" w:rsidR="00EE48FB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103EEA5D" w14:textId="77777777" w:rsidR="00CD79A7" w:rsidRPr="00E27F94" w:rsidRDefault="00CD79A7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23DE3B8" w14:textId="1E1E39AC" w:rsidR="00EE48FB" w:rsidRDefault="00EE48FB" w:rsidP="00EE48FB">
      <w:pPr>
        <w:pStyle w:val="a3"/>
        <w:widowControl/>
        <w:numPr>
          <w:ilvl w:val="0"/>
          <w:numId w:val="1"/>
        </w:numPr>
        <w:ind w:left="-567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до 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Ліцензійн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их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умов провадження господарської діяльності з культивування рослин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(крім конопель для промислових цілей, визначених </w:t>
      </w:r>
      <w:hyperlink r:id="rId8" w:tgtFrame="_blank" w:history="1">
        <w:r w:rsidRPr="00452968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Законом України</w:t>
        </w:r>
      </w:hyperlink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“Про наркотичні засоби, психотропні речовини і прекурсори”),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  <w:r w:rsidRPr="00E27F94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, 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их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постановою Кабінету Міністрів України від 6 квітня 2016 р. № 282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Деякі питання ліцензування господарської діяльності з культивування рослин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(крім конопель для промислових цілей, визначених </w:t>
      </w:r>
      <w:hyperlink r:id="rId9" w:tgtFrame="_blank" w:history="1">
        <w:r w:rsidRPr="00452968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Законом України</w:t>
        </w:r>
      </w:hyperlink>
      <w:r w:rsidRPr="0045296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“Про наркотичні засоби, психотропні речовини і прекурсори”)</w:t>
      </w:r>
      <w:r w:rsidRPr="002722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» </w:t>
      </w:r>
      <w:r w:rsidRPr="004C6D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</w:t>
      </w:r>
      <w:r w:rsidR="005C79A4" w:rsidRPr="00F4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вісник України, 2016 р., № 30, ст. 1209, № 65, ст. </w:t>
      </w:r>
      <w:r w:rsidR="005C79A4" w:rsidRPr="00F42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2202; 2021 р., № 74, ст. 4637; 2024 р., № 90, ст. 5805</w:t>
      </w:r>
      <w:r w:rsidR="005C79A4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 р. № 73, ст. 5016</w:t>
      </w:r>
      <w:r w:rsidRPr="004C6D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),</w:t>
      </w:r>
      <w:r w:rsidRPr="004C6D3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зміни, що додаються.</w:t>
      </w:r>
    </w:p>
    <w:p w14:paraId="329FF7B9" w14:textId="77777777" w:rsidR="00B43495" w:rsidRDefault="00B43495" w:rsidP="00B43495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D54CC2" w14:textId="3D1255DA" w:rsidR="00B43495" w:rsidRDefault="001E2CEE" w:rsidP="00EE48FB">
      <w:pPr>
        <w:pStyle w:val="a3"/>
        <w:widowControl/>
        <w:numPr>
          <w:ilvl w:val="0"/>
          <w:numId w:val="1"/>
        </w:numPr>
        <w:ind w:left="-567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E2C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Установити, що ліцензіати подають до органу ліцензування документ, зазначен</w:t>
      </w:r>
      <w:r w:rsidR="002828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ий</w:t>
      </w:r>
      <w:r w:rsidRPr="001E2C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</w:t>
      </w:r>
      <w:r w:rsidR="00D01F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hyperlink r:id="rId10" w:anchor="n71" w:tgtFrame="_blank" w:history="1">
        <w:r w:rsidRPr="001E2CEE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підпункт</w:t>
        </w:r>
        <w:r w:rsidR="00D01F6F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і</w:t>
        </w:r>
        <w:r w:rsidRPr="001E2CEE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 xml:space="preserve"> </w:t>
        </w:r>
      </w:hyperlink>
      <w:hyperlink r:id="rId11" w:anchor="n1479" w:tgtFrame="_blank" w:history="1">
        <w:r w:rsidR="00D01F6F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6</w:t>
        </w:r>
      </w:hyperlink>
      <w:r w:rsidR="00D01F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1E2C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пункту </w:t>
      </w:r>
      <w:r w:rsidR="00D01F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</w:t>
      </w:r>
      <w:r w:rsidRPr="001E2C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1D5710" w:rsidRPr="001D57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Ліцензійних умов провадження господарської діяльності з культивування рослин (крім конопель для промислових цілей, визначених Законом України “Про наркотичні засоби, психотропні речовини і прекурсори”),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затверджених постановою Кабінету Міністрів України від 6 квітня 2016 р. № 282</w:t>
      </w:r>
      <w:r w:rsidRPr="001E2C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 з урахуванням</w:t>
      </w:r>
      <w:r w:rsidR="00D01F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hyperlink r:id="rId12" w:anchor="n10" w:history="1">
        <w:r w:rsidRPr="001E2CEE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змін</w:t>
        </w:r>
      </w:hyperlink>
      <w:r w:rsidRPr="001E2C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 затверджених цією постановою, не пізніше ніж протягом шести місяців з дня набрання чинності цією постановою.</w:t>
      </w:r>
    </w:p>
    <w:p w14:paraId="2F7D839C" w14:textId="12E57E29" w:rsidR="00176242" w:rsidRDefault="00176242" w:rsidP="00176242">
      <w:pPr>
        <w:autoSpaceDE w:val="0"/>
        <w:autoSpaceDN w:val="0"/>
        <w:spacing w:before="18" w:line="235" w:lineRule="auto"/>
        <w:ind w:right="184"/>
        <w:jc w:val="both"/>
        <w:rPr>
          <w:rFonts w:ascii="Times New Roman" w:eastAsia="Times New Roman" w:hAnsi="Times New Roman"/>
          <w:lang w:eastAsia="ru-RU"/>
        </w:rPr>
      </w:pPr>
    </w:p>
    <w:p w14:paraId="723DE3BD" w14:textId="1A88F1DE" w:rsidR="00EE48FB" w:rsidRPr="00991068" w:rsidRDefault="008D27E2" w:rsidP="00EE48FB">
      <w:pPr>
        <w:pStyle w:val="a3"/>
        <w:widowControl/>
        <w:numPr>
          <w:ilvl w:val="0"/>
          <w:numId w:val="1"/>
        </w:num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D27E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Ця постанова набирає чинності через два місяці з дня її опублікування</w:t>
      </w:r>
      <w:r w:rsidR="00EE48FB" w:rsidRPr="008D27E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14:paraId="5E327B16" w14:textId="77777777" w:rsidR="00991068" w:rsidRPr="00991068" w:rsidRDefault="00991068" w:rsidP="00991068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BF" w14:textId="77777777" w:rsidR="00EE48FB" w:rsidRDefault="00EE48FB" w:rsidP="00EE48FB">
      <w:pPr>
        <w:widowControl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14:paraId="723DE3C0" w14:textId="3EA01D77" w:rsidR="00EE48FB" w:rsidRPr="00C948F7" w:rsidRDefault="00EE48FB" w:rsidP="00EE48FB">
      <w:pPr>
        <w:widowControl/>
        <w:ind w:left="-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Прем'єр-міністр України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ab/>
        <w:t xml:space="preserve">    </w:t>
      </w:r>
      <w:r w:rsidRPr="00C948F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</w:t>
      </w:r>
      <w:r w:rsidR="00AD5CA4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Ю. СВИР</w:t>
      </w:r>
      <w:r w:rsidR="00420B58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И</w:t>
      </w:r>
      <w:r w:rsidR="00AD5CA4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ДЕНКО</w:t>
      </w:r>
    </w:p>
    <w:p w14:paraId="723DE3C1" w14:textId="77777777" w:rsidR="00837B39" w:rsidRDefault="00837B39"/>
    <w:sectPr w:rsidR="00837B39" w:rsidSect="002075D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3A6A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334E26"/>
    <w:multiLevelType w:val="hybridMultilevel"/>
    <w:tmpl w:val="B8F04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FB"/>
    <w:rsid w:val="00176242"/>
    <w:rsid w:val="00182705"/>
    <w:rsid w:val="001D5710"/>
    <w:rsid w:val="001D683F"/>
    <w:rsid w:val="001E2CEE"/>
    <w:rsid w:val="002075DD"/>
    <w:rsid w:val="00262B9E"/>
    <w:rsid w:val="0026573E"/>
    <w:rsid w:val="002828A9"/>
    <w:rsid w:val="002C21DF"/>
    <w:rsid w:val="002C352D"/>
    <w:rsid w:val="003976A9"/>
    <w:rsid w:val="00401C6C"/>
    <w:rsid w:val="00420B58"/>
    <w:rsid w:val="0044081C"/>
    <w:rsid w:val="004A110E"/>
    <w:rsid w:val="004C6D3A"/>
    <w:rsid w:val="005C79A4"/>
    <w:rsid w:val="00613DCF"/>
    <w:rsid w:val="00671FA7"/>
    <w:rsid w:val="00703093"/>
    <w:rsid w:val="00741040"/>
    <w:rsid w:val="00823AD0"/>
    <w:rsid w:val="00837B39"/>
    <w:rsid w:val="008A2C09"/>
    <w:rsid w:val="008D27E2"/>
    <w:rsid w:val="008E6D05"/>
    <w:rsid w:val="008F2A18"/>
    <w:rsid w:val="00991068"/>
    <w:rsid w:val="009A0EDF"/>
    <w:rsid w:val="00AD5CA4"/>
    <w:rsid w:val="00B43495"/>
    <w:rsid w:val="00B71784"/>
    <w:rsid w:val="00C15C9E"/>
    <w:rsid w:val="00CA6E14"/>
    <w:rsid w:val="00CD79A7"/>
    <w:rsid w:val="00D01F6F"/>
    <w:rsid w:val="00D037D0"/>
    <w:rsid w:val="00D24FE8"/>
    <w:rsid w:val="00D36DF0"/>
    <w:rsid w:val="00D83B40"/>
    <w:rsid w:val="00D8626B"/>
    <w:rsid w:val="00E172B0"/>
    <w:rsid w:val="00E247BC"/>
    <w:rsid w:val="00E90A00"/>
    <w:rsid w:val="00EE48FB"/>
    <w:rsid w:val="00F3533C"/>
    <w:rsid w:val="00F4099D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E3A8"/>
  <w15:chartTrackingRefBased/>
  <w15:docId w15:val="{133864A3-9CAE-47A1-95FC-1F046D9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8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FB"/>
    <w:pPr>
      <w:ind w:left="720"/>
      <w:contextualSpacing/>
    </w:pPr>
  </w:style>
  <w:style w:type="paragraph" w:customStyle="1" w:styleId="Default">
    <w:name w:val="Default"/>
    <w:rsid w:val="00EE4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76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E2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0/95-%D0%B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0/95-%D0%B2%D1%80" TargetMode="External"/><Relationship Id="rId12" Type="http://schemas.openxmlformats.org/officeDocument/2006/relationships/hyperlink" Target="https://zakon.rada.gov.ua/laws/show/275-2026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929-2016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929-2016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0/95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3EF1-E5C7-4202-BFD4-7A59C4C8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Філюк Лариса Григорівна</dc:creator>
  <cp:keywords/>
  <dc:description/>
  <cp:lastModifiedBy>Філюк Лариса Григорівна</cp:lastModifiedBy>
  <cp:revision>2</cp:revision>
  <dcterms:created xsi:type="dcterms:W3CDTF">2026-06-10T05:32:00Z</dcterms:created>
  <dcterms:modified xsi:type="dcterms:W3CDTF">2026-06-10T05:32:00Z</dcterms:modified>
</cp:coreProperties>
</file>