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1E0" w:rsidRPr="00532BB7" w:rsidRDefault="007841E0" w:rsidP="007841E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532BB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ПОВІДОМЛЕННЯ</w:t>
      </w:r>
    </w:p>
    <w:p w:rsidR="00727D13" w:rsidRPr="00C37D26" w:rsidRDefault="007841E0" w:rsidP="00C37D26">
      <w:pPr>
        <w:shd w:val="clear" w:color="auto" w:fill="FFFFFF"/>
        <w:spacing w:before="12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32BB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про оприлюднення </w:t>
      </w:r>
      <w:r w:rsidRPr="00532BB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br/>
      </w:r>
      <w:r w:rsidR="00465B32" w:rsidRPr="00F5675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проєкту </w:t>
      </w:r>
      <w:r w:rsidR="00465B32" w:rsidRPr="00F56750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постанови Кабінету Міністрів України </w:t>
      </w:r>
      <w:r w:rsidR="00F56750" w:rsidRPr="00F56750">
        <w:rPr>
          <w:rFonts w:ascii="Times New Roman" w:hAnsi="Times New Roman"/>
          <w:b/>
          <w:color w:val="000000" w:themeColor="text1"/>
          <w:sz w:val="28"/>
          <w:szCs w:val="28"/>
          <w:lang w:val="uk-UA" w:eastAsia="uk-UA"/>
        </w:rPr>
        <w:t>«</w:t>
      </w:r>
      <w:r w:rsidR="00C37D26" w:rsidRPr="00C37D26">
        <w:rPr>
          <w:rFonts w:ascii="Times New Roman" w:hAnsi="Times New Roman"/>
          <w:b/>
          <w:color w:val="000000" w:themeColor="text1"/>
          <w:sz w:val="28"/>
          <w:szCs w:val="28"/>
          <w:lang w:val="uk-UA" w:eastAsia="uk-UA"/>
        </w:rPr>
        <w:t>Про внесення зміни до пункту 164 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</w:r>
      <w:r w:rsidR="007804C6">
        <w:rPr>
          <w:rStyle w:val="rvts23"/>
          <w:rFonts w:ascii="Times New Roman" w:hAnsi="Times New Roman"/>
          <w:b/>
          <w:sz w:val="28"/>
          <w:szCs w:val="28"/>
          <w:lang w:val="uk-UA"/>
        </w:rPr>
        <w:t>»</w:t>
      </w:r>
    </w:p>
    <w:p w:rsidR="00124A56" w:rsidRPr="00532BB7" w:rsidRDefault="00124A56" w:rsidP="00124A5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uk-UA"/>
        </w:rPr>
      </w:pPr>
    </w:p>
    <w:p w:rsidR="00124A56" w:rsidRPr="00F11706" w:rsidRDefault="002F236A" w:rsidP="00F11706">
      <w:pPr>
        <w:spacing w:after="0" w:line="240" w:lineRule="auto"/>
        <w:ind w:firstLine="567"/>
        <w:jc w:val="both"/>
        <w:rPr>
          <w:rStyle w:val="rvts23"/>
          <w:rFonts w:ascii="Times New Roman" w:hAnsi="Times New Roman"/>
          <w:color w:val="000000" w:themeColor="text1"/>
          <w:sz w:val="28"/>
          <w:szCs w:val="28"/>
          <w:lang w:val="uk-UA" w:eastAsia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Держлікслужбою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17ED6" w:rsidRPr="00532BB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 громадське обговорення </w:t>
      </w:r>
      <w:r w:rsidR="00FE3B2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виноситься </w:t>
      </w:r>
      <w:r w:rsidR="00817ED6" w:rsidRPr="00532BB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проєкт постанови Кабінету Міністрів України</w:t>
      </w:r>
      <w:r w:rsidR="00516F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16FDF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>«</w:t>
      </w:r>
      <w:r w:rsidR="00C37D26" w:rsidRPr="00C37D26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>Про внесення зміни до пункту 164 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</w:r>
      <w:r w:rsidR="0062625B">
        <w:rPr>
          <w:rStyle w:val="rvts23"/>
          <w:rFonts w:ascii="Times New Roman" w:hAnsi="Times New Roman"/>
          <w:sz w:val="28"/>
          <w:szCs w:val="28"/>
          <w:lang w:val="uk-UA"/>
        </w:rPr>
        <w:t>»</w:t>
      </w:r>
      <w:r w:rsidR="004243F4">
        <w:rPr>
          <w:rStyle w:val="rvts23"/>
          <w:rFonts w:ascii="Times New Roman" w:hAnsi="Times New Roman"/>
          <w:sz w:val="28"/>
          <w:szCs w:val="28"/>
          <w:lang w:val="uk-UA"/>
        </w:rPr>
        <w:t>.</w:t>
      </w:r>
    </w:p>
    <w:p w:rsidR="00C37D26" w:rsidRPr="00C37D26" w:rsidRDefault="00C37D26" w:rsidP="00C37D26">
      <w:pPr>
        <w:pStyle w:val="a6"/>
        <w:spacing w:after="0" w:line="240" w:lineRule="auto"/>
        <w:ind w:left="0"/>
        <w:jc w:val="both"/>
        <w:rPr>
          <w:rFonts w:ascii="Times New Roman" w:eastAsia="Aptos" w:hAnsi="Times New Roman" w:cs="Times New Roman"/>
          <w:kern w:val="2"/>
          <w:sz w:val="28"/>
          <w:szCs w:val="28"/>
          <w:lang w:val="uk-UA"/>
          <w14:ligatures w14:val="standardContextual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</w:t>
      </w:r>
      <w:bookmarkStart w:id="0" w:name="_GoBack"/>
      <w:bookmarkEnd w:id="0"/>
      <w:proofErr w:type="spellStart"/>
      <w:r w:rsidR="00F276C2" w:rsidRPr="00F276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Проєкт</w:t>
      </w:r>
      <w:proofErr w:type="spellEnd"/>
      <w:r w:rsidR="00F276C2" w:rsidRPr="00F276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постанови Кабінету Міністрів України «</w:t>
      </w:r>
      <w:r w:rsidRPr="00C37D2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 внесення зміни до пункту 164 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</w:r>
      <w:r w:rsidR="00F276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 (далі – </w:t>
      </w:r>
      <w:proofErr w:type="spellStart"/>
      <w:r w:rsidR="00F276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проєкт</w:t>
      </w:r>
      <w:proofErr w:type="spellEnd"/>
      <w:r w:rsidR="00F276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постанови</w:t>
      </w:r>
      <w:r w:rsidR="00F276C2" w:rsidRPr="00F276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) розроблено </w:t>
      </w:r>
      <w:r w:rsidR="00F11706" w:rsidRPr="00F117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метою </w:t>
      </w:r>
      <w:r w:rsidRPr="00C37D26">
        <w:rPr>
          <w:rFonts w:ascii="Times New Roman" w:eastAsia="Aptos" w:hAnsi="Times New Roman" w:cs="Times New Roman"/>
          <w:kern w:val="2"/>
          <w:sz w:val="28"/>
          <w:szCs w:val="28"/>
          <w:lang w:val="uk-UA"/>
          <w14:ligatures w14:val="standardContextual"/>
        </w:rPr>
        <w:t xml:space="preserve">нормативного врегулювання питання виробництва (виготовлення), транспортування, відпуску та використання </w:t>
      </w:r>
      <w:proofErr w:type="spellStart"/>
      <w:r w:rsidRPr="00C37D26">
        <w:rPr>
          <w:rFonts w:ascii="Times New Roman" w:eastAsia="Aptos" w:hAnsi="Times New Roman" w:cs="Times New Roman"/>
          <w:kern w:val="2"/>
          <w:sz w:val="28"/>
          <w:szCs w:val="28"/>
          <w:lang w:val="uk-UA"/>
          <w14:ligatures w14:val="standardContextual"/>
        </w:rPr>
        <w:t>радіофармацевтичних</w:t>
      </w:r>
      <w:proofErr w:type="spellEnd"/>
      <w:r w:rsidRPr="00C37D26">
        <w:rPr>
          <w:rFonts w:ascii="Times New Roman" w:eastAsia="Aptos" w:hAnsi="Times New Roman" w:cs="Times New Roman"/>
          <w:kern w:val="2"/>
          <w:sz w:val="28"/>
          <w:szCs w:val="28"/>
          <w:lang w:val="uk-UA"/>
          <w14:ligatures w14:val="standardContextual"/>
        </w:rPr>
        <w:t xml:space="preserve"> лікарських засобів, виготовлених в умовах аптек при закладах охорони здоров’я, а також забезпечення можливості їх передачі іншим закладам охорони здоров’я з урахуванням вимог радіаційної безпеки та особливостей обігу таких лікарських засобів.</w:t>
      </w:r>
    </w:p>
    <w:p w:rsidR="007841E0" w:rsidRPr="00532BB7" w:rsidRDefault="003D58C7" w:rsidP="00F276C2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uk-UA"/>
        </w:rPr>
      </w:pPr>
      <w:proofErr w:type="spellStart"/>
      <w:r w:rsidRPr="001E06AB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1E06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166B">
        <w:rPr>
          <w:rFonts w:ascii="Times New Roman" w:hAnsi="Times New Roman" w:cs="Times New Roman"/>
          <w:sz w:val="28"/>
          <w:szCs w:val="28"/>
          <w:lang w:val="uk-UA"/>
        </w:rPr>
        <w:t>постанови</w:t>
      </w:r>
      <w:r w:rsidRPr="001E06AB">
        <w:rPr>
          <w:rFonts w:ascii="Times New Roman" w:hAnsi="Times New Roman" w:cs="Times New Roman"/>
          <w:sz w:val="28"/>
          <w:szCs w:val="28"/>
          <w:lang w:val="uk-UA"/>
        </w:rPr>
        <w:t>, зміни, що вносяться до постанов</w:t>
      </w:r>
      <w:r w:rsidR="00087A07" w:rsidRPr="001E06A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E06A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7A07" w:rsidRPr="001E06AB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записка, </w:t>
      </w:r>
      <w:r w:rsidR="00087A07" w:rsidRPr="001E06A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довідка щодо відповідності зобов’язанням України у сфері європейської </w:t>
      </w:r>
      <w:r w:rsidR="00F276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інтеграції та праву Європейсько</w:t>
      </w:r>
      <w:r w:rsidR="00087A07" w:rsidRPr="001E06A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го Союзу, </w:t>
      </w:r>
      <w:r w:rsidR="00087A07" w:rsidRPr="001E06AB">
        <w:rPr>
          <w:rFonts w:ascii="Times New Roman" w:hAnsi="Times New Roman" w:cs="Times New Roman"/>
          <w:sz w:val="28"/>
          <w:szCs w:val="28"/>
          <w:lang w:val="uk-UA"/>
        </w:rPr>
        <w:t xml:space="preserve">порівняльна таблиця та </w:t>
      </w:r>
      <w:r w:rsidRPr="001E06AB">
        <w:rPr>
          <w:rFonts w:ascii="Times New Roman" w:hAnsi="Times New Roman" w:cs="Times New Roman"/>
          <w:sz w:val="28"/>
          <w:szCs w:val="28"/>
          <w:lang w:val="uk-UA"/>
        </w:rPr>
        <w:t>аналіз регуляторного впливу</w:t>
      </w:r>
      <w:r w:rsidR="00087A07" w:rsidRPr="001E06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06AB">
        <w:rPr>
          <w:rFonts w:ascii="Times New Roman" w:hAnsi="Times New Roman" w:cs="Times New Roman"/>
          <w:sz w:val="28"/>
          <w:szCs w:val="28"/>
          <w:lang w:val="uk-UA"/>
        </w:rPr>
        <w:t>оприлюднені</w:t>
      </w:r>
      <w:r w:rsidRPr="00532BB7">
        <w:rPr>
          <w:rFonts w:ascii="Times New Roman" w:hAnsi="Times New Roman" w:cs="Times New Roman"/>
          <w:sz w:val="28"/>
          <w:szCs w:val="28"/>
          <w:lang w:val="uk-UA"/>
        </w:rPr>
        <w:t xml:space="preserve"> шляхом розміщення на офіційному </w:t>
      </w:r>
      <w:proofErr w:type="spellStart"/>
      <w:r w:rsidRPr="00532BB7">
        <w:rPr>
          <w:rFonts w:ascii="Times New Roman" w:hAnsi="Times New Roman" w:cs="Times New Roman"/>
          <w:sz w:val="28"/>
          <w:szCs w:val="28"/>
          <w:lang w:val="uk-UA"/>
        </w:rPr>
        <w:t>вебсайті</w:t>
      </w:r>
      <w:proofErr w:type="spellEnd"/>
      <w:r w:rsidR="007841E0" w:rsidRPr="00532BB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Державної служби </w:t>
      </w:r>
      <w:r w:rsidRPr="00532BB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України з </w:t>
      </w:r>
      <w:r w:rsidR="008D5283" w:rsidRPr="00532BB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лікарських засобів та</w:t>
      </w:r>
      <w:r w:rsidR="008124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841E0" w:rsidRPr="00532BB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контролю за наркотиками (</w:t>
      </w:r>
      <w:hyperlink r:id="rId5" w:history="1">
        <w:r w:rsidR="007841E0" w:rsidRPr="00532BB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dls@dls.gov.ua</w:t>
        </w:r>
      </w:hyperlink>
      <w:r w:rsidR="007841E0" w:rsidRPr="00532BB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257E57" w:rsidRPr="00532BB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7841E0" w:rsidRPr="00532BB7" w:rsidRDefault="00BB2ACD" w:rsidP="00D50A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BB2A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Пропозиції та зауваження  до </w:t>
      </w:r>
      <w:proofErr w:type="spellStart"/>
      <w:r w:rsidRPr="00BB2A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проєкту</w:t>
      </w:r>
      <w:proofErr w:type="spellEnd"/>
      <w:r w:rsidRPr="00BB2A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постанови приймаються протягом місяця з дня його офіційного оприлюднення до Державної служби України з лікарських засобів та контролю за наркотиками за </w:t>
      </w:r>
      <w:proofErr w:type="spellStart"/>
      <w:r w:rsidRPr="00BB2A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адресою</w:t>
      </w:r>
      <w:proofErr w:type="spellEnd"/>
      <w:r w:rsidRPr="00BB2A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м. Київ, 03115, </w:t>
      </w:r>
      <w:proofErr w:type="spellStart"/>
      <w:r w:rsidRPr="00BB2A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просп</w:t>
      </w:r>
      <w:proofErr w:type="spellEnd"/>
      <w:r w:rsidRPr="00BB2A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Берестейський, 120-А та електронну адресу: e-</w:t>
      </w:r>
      <w:proofErr w:type="spellStart"/>
      <w:r w:rsidRPr="00BB2A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mail</w:t>
      </w:r>
      <w:proofErr w:type="spellEnd"/>
      <w:r w:rsidRPr="00BB2A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 dls@dls.gov.ua.</w:t>
      </w:r>
    </w:p>
    <w:p w:rsidR="00CF16CE" w:rsidRPr="00532BB7" w:rsidRDefault="00CF16CE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CF16CE" w:rsidRPr="00532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B3123"/>
    <w:multiLevelType w:val="hybridMultilevel"/>
    <w:tmpl w:val="CC22DEB4"/>
    <w:lvl w:ilvl="0" w:tplc="29D42F74">
      <w:start w:val="1"/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F23"/>
    <w:rsid w:val="0000035A"/>
    <w:rsid w:val="00087A07"/>
    <w:rsid w:val="000C7A91"/>
    <w:rsid w:val="000D3523"/>
    <w:rsid w:val="000D5BB6"/>
    <w:rsid w:val="000E143A"/>
    <w:rsid w:val="000E5749"/>
    <w:rsid w:val="00124A56"/>
    <w:rsid w:val="00125C09"/>
    <w:rsid w:val="0014120C"/>
    <w:rsid w:val="001924CE"/>
    <w:rsid w:val="001C01F7"/>
    <w:rsid w:val="001E06AB"/>
    <w:rsid w:val="001F275D"/>
    <w:rsid w:val="0025211B"/>
    <w:rsid w:val="00257E57"/>
    <w:rsid w:val="00277B06"/>
    <w:rsid w:val="00292677"/>
    <w:rsid w:val="002C3EB9"/>
    <w:rsid w:val="002E024B"/>
    <w:rsid w:val="002F236A"/>
    <w:rsid w:val="00312B8B"/>
    <w:rsid w:val="0035243E"/>
    <w:rsid w:val="00353B2E"/>
    <w:rsid w:val="00390FE5"/>
    <w:rsid w:val="003D58C7"/>
    <w:rsid w:val="00402497"/>
    <w:rsid w:val="004217E7"/>
    <w:rsid w:val="004243F4"/>
    <w:rsid w:val="00465B32"/>
    <w:rsid w:val="00503663"/>
    <w:rsid w:val="00516FDF"/>
    <w:rsid w:val="00523127"/>
    <w:rsid w:val="00532BB7"/>
    <w:rsid w:val="005B4A1E"/>
    <w:rsid w:val="0062625B"/>
    <w:rsid w:val="00634707"/>
    <w:rsid w:val="0066262C"/>
    <w:rsid w:val="006E0911"/>
    <w:rsid w:val="0070559F"/>
    <w:rsid w:val="0071751A"/>
    <w:rsid w:val="00727D13"/>
    <w:rsid w:val="00741E1A"/>
    <w:rsid w:val="007804C6"/>
    <w:rsid w:val="007841E0"/>
    <w:rsid w:val="00791839"/>
    <w:rsid w:val="008124D1"/>
    <w:rsid w:val="00817ED6"/>
    <w:rsid w:val="00842501"/>
    <w:rsid w:val="008525C7"/>
    <w:rsid w:val="008C645A"/>
    <w:rsid w:val="008D5283"/>
    <w:rsid w:val="00993EEA"/>
    <w:rsid w:val="009C4F23"/>
    <w:rsid w:val="009F7FC4"/>
    <w:rsid w:val="00A05DC7"/>
    <w:rsid w:val="00A4210A"/>
    <w:rsid w:val="00A826DC"/>
    <w:rsid w:val="00B87E4B"/>
    <w:rsid w:val="00BA4AD0"/>
    <w:rsid w:val="00BB2ACD"/>
    <w:rsid w:val="00BD1161"/>
    <w:rsid w:val="00C20FD5"/>
    <w:rsid w:val="00C37D26"/>
    <w:rsid w:val="00C40FFE"/>
    <w:rsid w:val="00C5166B"/>
    <w:rsid w:val="00CC06F6"/>
    <w:rsid w:val="00CC3079"/>
    <w:rsid w:val="00CF16CE"/>
    <w:rsid w:val="00CF7860"/>
    <w:rsid w:val="00D07331"/>
    <w:rsid w:val="00D27989"/>
    <w:rsid w:val="00D30B3B"/>
    <w:rsid w:val="00D40322"/>
    <w:rsid w:val="00D50A72"/>
    <w:rsid w:val="00D913C9"/>
    <w:rsid w:val="00DE3BF8"/>
    <w:rsid w:val="00DE522C"/>
    <w:rsid w:val="00DE7C4F"/>
    <w:rsid w:val="00E07A31"/>
    <w:rsid w:val="00E64CF1"/>
    <w:rsid w:val="00F01976"/>
    <w:rsid w:val="00F11706"/>
    <w:rsid w:val="00F14CFF"/>
    <w:rsid w:val="00F276C2"/>
    <w:rsid w:val="00F56750"/>
    <w:rsid w:val="00F8435C"/>
    <w:rsid w:val="00F85705"/>
    <w:rsid w:val="00F90B54"/>
    <w:rsid w:val="00F956D2"/>
    <w:rsid w:val="00FA7ADD"/>
    <w:rsid w:val="00FE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024DAD"/>
  <w15:docId w15:val="{8082D37E-1776-4A31-93DE-09279BE9D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1E0"/>
    <w:rPr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41E0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7841E0"/>
    <w:rPr>
      <w:b/>
      <w:bCs/>
    </w:rPr>
  </w:style>
  <w:style w:type="paragraph" w:styleId="a5">
    <w:name w:val="Normal (Web)"/>
    <w:basedOn w:val="a"/>
    <w:uiPriority w:val="99"/>
    <w:semiHidden/>
    <w:unhideWhenUsed/>
    <w:rsid w:val="001F2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3">
    <w:name w:val="rvts23"/>
    <w:rsid w:val="00F56750"/>
  </w:style>
  <w:style w:type="paragraph" w:styleId="a6">
    <w:name w:val="List Paragraph"/>
    <w:basedOn w:val="a"/>
    <w:uiPriority w:val="34"/>
    <w:qFormat/>
    <w:rsid w:val="008124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ls@dls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1328</Words>
  <Characters>758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Долговський Андрій Володимирович</cp:lastModifiedBy>
  <cp:revision>124</cp:revision>
  <cp:lastPrinted>2020-05-06T07:57:00Z</cp:lastPrinted>
  <dcterms:created xsi:type="dcterms:W3CDTF">2023-01-25T08:56:00Z</dcterms:created>
  <dcterms:modified xsi:type="dcterms:W3CDTF">2026-06-25T13:30:00Z</dcterms:modified>
</cp:coreProperties>
</file>