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5BBCDD" w14:textId="77777777" w:rsidR="001F7CA3" w:rsidRDefault="001F7CA3" w:rsidP="001F7CA3">
      <w:pPr>
        <w:shd w:val="clear" w:color="auto" w:fill="FFFFFF"/>
        <w:spacing w:after="0" w:line="240" w:lineRule="auto"/>
        <w:jc w:val="center"/>
        <w:rPr>
          <w:rFonts w:ascii="Times New Roman" w:hAnsi="Times New Roman"/>
          <w:sz w:val="28"/>
          <w:szCs w:val="28"/>
        </w:rPr>
      </w:pPr>
      <w:r w:rsidRPr="00405592">
        <w:rPr>
          <w:rFonts w:ascii="Times New Roman" w:hAnsi="Times New Roman" w:cs="Times New Roman"/>
          <w:b/>
          <w:bCs/>
          <w:sz w:val="28"/>
          <w:szCs w:val="28"/>
        </w:rPr>
        <w:t>ПОРІВНЯЛЬНА ТАБЛИЦЯ</w:t>
      </w:r>
      <w:r w:rsidRPr="00405592">
        <w:rPr>
          <w:rFonts w:ascii="Times New Roman" w:hAnsi="Times New Roman" w:cs="Times New Roman"/>
          <w:b/>
          <w:bCs/>
          <w:sz w:val="28"/>
          <w:szCs w:val="28"/>
        </w:rPr>
        <w:br/>
        <w:t xml:space="preserve">до </w:t>
      </w:r>
      <w:proofErr w:type="spellStart"/>
      <w:r w:rsidRPr="00405592">
        <w:rPr>
          <w:rFonts w:ascii="Times New Roman" w:hAnsi="Times New Roman" w:cs="Times New Roman"/>
          <w:b/>
          <w:bCs/>
          <w:sz w:val="28"/>
          <w:szCs w:val="28"/>
        </w:rPr>
        <w:t>проєкту</w:t>
      </w:r>
      <w:proofErr w:type="spellEnd"/>
      <w:r w:rsidRPr="00405592">
        <w:rPr>
          <w:rFonts w:ascii="Times New Roman" w:hAnsi="Times New Roman" w:cs="Times New Roman"/>
          <w:b/>
          <w:bCs/>
          <w:sz w:val="28"/>
          <w:szCs w:val="28"/>
        </w:rPr>
        <w:t xml:space="preserve"> </w:t>
      </w:r>
      <w:bookmarkStart w:id="0" w:name="_Hlk176860015"/>
      <w:r w:rsidRPr="00405592">
        <w:rPr>
          <w:rFonts w:ascii="Times New Roman" w:hAnsi="Times New Roman" w:cs="Times New Roman"/>
          <w:b/>
          <w:bCs/>
          <w:sz w:val="28"/>
          <w:szCs w:val="28"/>
        </w:rPr>
        <w:t xml:space="preserve">постанови Кабінету Міністрів України </w:t>
      </w:r>
      <w:r w:rsidRPr="00405592">
        <w:rPr>
          <w:rFonts w:ascii="Times New Roman" w:eastAsiaTheme="minorEastAsia" w:hAnsi="Times New Roman" w:cs="Times New Roman"/>
          <w:b/>
          <w:bCs/>
          <w:sz w:val="28"/>
          <w:szCs w:val="28"/>
        </w:rPr>
        <w:t>«</w:t>
      </w:r>
      <w:r w:rsidRPr="001A1CB4">
        <w:rPr>
          <w:rFonts w:ascii="Times New Roman" w:hAnsi="Times New Roman" w:cs="Times New Roman"/>
          <w:b/>
          <w:bCs/>
          <w:color w:val="333333"/>
          <w:sz w:val="28"/>
          <w:szCs w:val="28"/>
          <w:shd w:val="clear" w:color="auto" w:fill="FFFFFF"/>
        </w:rPr>
        <w:t xml:space="preserve">Про внесення змін до </w:t>
      </w:r>
      <w:r w:rsidRPr="001A1CB4">
        <w:rPr>
          <w:rFonts w:ascii="Times New Roman" w:hAnsi="Times New Roman" w:cs="Times New Roman"/>
          <w:b/>
          <w:bCs/>
          <w:sz w:val="28"/>
          <w:szCs w:val="28"/>
        </w:rPr>
        <w:t>постанови Кабінету Міністрів України від 30 листопада 2016 р. № 929</w:t>
      </w:r>
      <w:r w:rsidRPr="00F32D6E">
        <w:rPr>
          <w:rFonts w:ascii="Times New Roman" w:hAnsi="Times New Roman"/>
          <w:sz w:val="28"/>
          <w:szCs w:val="28"/>
        </w:rPr>
        <w:t>»</w:t>
      </w:r>
    </w:p>
    <w:bookmarkEnd w:id="0"/>
    <w:p w14:paraId="24693E35" w14:textId="77777777" w:rsidR="001F7CA3" w:rsidRPr="00405592" w:rsidRDefault="001F7CA3" w:rsidP="001F7CA3">
      <w:pPr>
        <w:shd w:val="clear" w:color="auto" w:fill="FFFFFF"/>
        <w:spacing w:after="0" w:line="240" w:lineRule="auto"/>
        <w:jc w:val="center"/>
        <w:rPr>
          <w:rFonts w:ascii="Times New Roman" w:eastAsia="Times New Roman" w:hAnsi="Times New Roman" w:cs="Times New Roman"/>
          <w:b/>
          <w:bCs/>
          <w:color w:val="333333"/>
          <w:sz w:val="28"/>
          <w:szCs w:val="28"/>
          <w:lang w:eastAsia="uk-UA"/>
        </w:rPr>
      </w:pPr>
    </w:p>
    <w:tbl>
      <w:tblPr>
        <w:tblStyle w:val="a5"/>
        <w:tblW w:w="15021" w:type="dxa"/>
        <w:tblLook w:val="04A0" w:firstRow="1" w:lastRow="0" w:firstColumn="1" w:lastColumn="0" w:noHBand="0" w:noVBand="1"/>
      </w:tblPr>
      <w:tblGrid>
        <w:gridCol w:w="7933"/>
        <w:gridCol w:w="7088"/>
      </w:tblGrid>
      <w:tr w:rsidR="001F7CA3" w14:paraId="6B47D05B" w14:textId="77777777" w:rsidTr="001A3CFE">
        <w:tc>
          <w:tcPr>
            <w:tcW w:w="7933" w:type="dxa"/>
          </w:tcPr>
          <w:p w14:paraId="74843B83" w14:textId="77777777" w:rsidR="001F7CA3" w:rsidRDefault="001F7CA3" w:rsidP="000D7BDF">
            <w:pPr>
              <w:spacing w:line="240" w:lineRule="auto"/>
              <w:jc w:val="center"/>
              <w:rPr>
                <w:rFonts w:ascii="Arial" w:eastAsia="Times New Roman" w:hAnsi="Arial" w:cs="Arial"/>
                <w:color w:val="333333"/>
                <w:sz w:val="24"/>
                <w:szCs w:val="24"/>
                <w:shd w:val="clear" w:color="auto" w:fill="FFFFFF"/>
                <w:lang w:eastAsia="uk-UA"/>
              </w:rPr>
            </w:pPr>
            <w:r w:rsidRPr="000444F9">
              <w:rPr>
                <w:rFonts w:ascii="Times New Roman" w:eastAsia="Times New Roman" w:hAnsi="Times New Roman" w:cs="Times New Roman"/>
                <w:b/>
                <w:bCs/>
                <w:sz w:val="28"/>
                <w:szCs w:val="28"/>
              </w:rPr>
              <w:t xml:space="preserve">Зміст положення </w:t>
            </w:r>
            <w:proofErr w:type="spellStart"/>
            <w:r w:rsidRPr="000444F9">
              <w:rPr>
                <w:rFonts w:ascii="Times New Roman" w:eastAsia="Times New Roman" w:hAnsi="Times New Roman" w:cs="Times New Roman"/>
                <w:b/>
                <w:bCs/>
                <w:sz w:val="28"/>
                <w:szCs w:val="28"/>
              </w:rPr>
              <w:t>акта</w:t>
            </w:r>
            <w:proofErr w:type="spellEnd"/>
            <w:r w:rsidRPr="000444F9">
              <w:rPr>
                <w:rFonts w:ascii="Times New Roman" w:eastAsia="Times New Roman" w:hAnsi="Times New Roman" w:cs="Times New Roman"/>
                <w:b/>
                <w:bCs/>
                <w:sz w:val="28"/>
                <w:szCs w:val="28"/>
              </w:rPr>
              <w:t xml:space="preserve"> законодавства</w:t>
            </w:r>
          </w:p>
        </w:tc>
        <w:tc>
          <w:tcPr>
            <w:tcW w:w="7088" w:type="dxa"/>
          </w:tcPr>
          <w:p w14:paraId="0FEBFCA4" w14:textId="77777777" w:rsidR="001F7CA3" w:rsidRDefault="001F7CA3" w:rsidP="000D7BDF">
            <w:pPr>
              <w:spacing w:line="240" w:lineRule="auto"/>
              <w:jc w:val="center"/>
              <w:rPr>
                <w:rFonts w:ascii="Arial" w:eastAsia="Times New Roman" w:hAnsi="Arial" w:cs="Arial"/>
                <w:color w:val="333333"/>
                <w:sz w:val="24"/>
                <w:szCs w:val="24"/>
                <w:shd w:val="clear" w:color="auto" w:fill="FFFFFF"/>
                <w:lang w:eastAsia="uk-UA"/>
              </w:rPr>
            </w:pPr>
            <w:r w:rsidRPr="000444F9">
              <w:rPr>
                <w:rFonts w:ascii="Times New Roman" w:eastAsia="Times New Roman" w:hAnsi="Times New Roman" w:cs="Times New Roman"/>
                <w:b/>
                <w:bCs/>
                <w:sz w:val="28"/>
                <w:szCs w:val="28"/>
              </w:rPr>
              <w:t xml:space="preserve">Зміст відповідного положення </w:t>
            </w:r>
            <w:proofErr w:type="spellStart"/>
            <w:r w:rsidRPr="000444F9">
              <w:rPr>
                <w:rFonts w:ascii="Times New Roman" w:eastAsia="Times New Roman" w:hAnsi="Times New Roman" w:cs="Times New Roman"/>
                <w:b/>
                <w:bCs/>
                <w:sz w:val="28"/>
                <w:szCs w:val="28"/>
              </w:rPr>
              <w:t>проєкту</w:t>
            </w:r>
            <w:proofErr w:type="spellEnd"/>
            <w:r w:rsidRPr="000444F9">
              <w:rPr>
                <w:rFonts w:ascii="Times New Roman" w:eastAsia="Times New Roman" w:hAnsi="Times New Roman" w:cs="Times New Roman"/>
                <w:b/>
                <w:bCs/>
                <w:sz w:val="28"/>
                <w:szCs w:val="28"/>
              </w:rPr>
              <w:t xml:space="preserve"> </w:t>
            </w:r>
            <w:proofErr w:type="spellStart"/>
            <w:r w:rsidRPr="000444F9">
              <w:rPr>
                <w:rFonts w:ascii="Times New Roman" w:eastAsia="Times New Roman" w:hAnsi="Times New Roman" w:cs="Times New Roman"/>
                <w:b/>
                <w:bCs/>
                <w:sz w:val="28"/>
                <w:szCs w:val="28"/>
              </w:rPr>
              <w:t>акта</w:t>
            </w:r>
            <w:proofErr w:type="spellEnd"/>
          </w:p>
        </w:tc>
      </w:tr>
      <w:tr w:rsidR="001F7CA3" w14:paraId="5395B4F3" w14:textId="77777777" w:rsidTr="001A3CFE">
        <w:tc>
          <w:tcPr>
            <w:tcW w:w="15021" w:type="dxa"/>
            <w:gridSpan w:val="2"/>
          </w:tcPr>
          <w:p w14:paraId="3D11166A" w14:textId="77777777" w:rsidR="001F7CA3" w:rsidRPr="00601E9E" w:rsidRDefault="001F7CA3" w:rsidP="000D7BDF">
            <w:pPr>
              <w:spacing w:line="240" w:lineRule="auto"/>
              <w:jc w:val="center"/>
              <w:rPr>
                <w:rFonts w:ascii="Times New Roman" w:eastAsia="Times New Roman" w:hAnsi="Times New Roman" w:cs="Times New Roman"/>
                <w:b/>
                <w:bCs/>
                <w:sz w:val="28"/>
                <w:szCs w:val="28"/>
              </w:rPr>
            </w:pPr>
            <w:r w:rsidRPr="00601E9E">
              <w:rPr>
                <w:rFonts w:ascii="Times New Roman" w:hAnsi="Times New Roman" w:cs="Times New Roman"/>
                <w:b/>
                <w:bCs/>
                <w:color w:val="000000" w:themeColor="text1"/>
                <w:sz w:val="28"/>
                <w:szCs w:val="28"/>
                <w:shd w:val="clear" w:color="auto" w:fill="FFFFFF"/>
              </w:rPr>
              <w:t xml:space="preserve">Постанова Кабінету Міністрів України від 30 листопада 2016 р. </w:t>
            </w:r>
            <w:hyperlink r:id="rId7" w:tgtFrame="_blank" w:history="1">
              <w:r w:rsidRPr="00601E9E">
                <w:rPr>
                  <w:rStyle w:val="a6"/>
                  <w:rFonts w:ascii="Times New Roman" w:hAnsi="Times New Roman" w:cs="Times New Roman"/>
                  <w:b/>
                  <w:bCs/>
                  <w:color w:val="000000" w:themeColor="text1"/>
                  <w:sz w:val="28"/>
                  <w:szCs w:val="28"/>
                  <w:shd w:val="clear" w:color="auto" w:fill="FFFFFF"/>
                </w:rPr>
                <w:t>№ 929</w:t>
              </w:r>
            </w:hyperlink>
            <w:r w:rsidRPr="00601E9E">
              <w:rPr>
                <w:rFonts w:ascii="Times New Roman" w:hAnsi="Times New Roman" w:cs="Times New Roman"/>
                <w:b/>
                <w:bCs/>
                <w:color w:val="000000" w:themeColor="text1"/>
                <w:sz w:val="28"/>
                <w:szCs w:val="28"/>
                <w:shd w:val="clear" w:color="auto" w:fill="FFFFFF"/>
              </w:rPr>
              <w:t xml:space="preserve"> «Про затвердження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(Офіційний вісник України, 2016 р., № 99, ст. 3217, 2022 р., № 35, ст. 1904)</w:t>
            </w:r>
          </w:p>
        </w:tc>
      </w:tr>
      <w:tr w:rsidR="001F7CA3" w14:paraId="7D47C920" w14:textId="77777777" w:rsidTr="001A3CFE">
        <w:tc>
          <w:tcPr>
            <w:tcW w:w="7933" w:type="dxa"/>
          </w:tcPr>
          <w:p w14:paraId="314BC351" w14:textId="28CD532D" w:rsidR="001F7CA3" w:rsidRPr="00626AAF" w:rsidRDefault="001F7CA3" w:rsidP="000D7BDF">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r w:rsidRPr="00626AAF">
              <w:rPr>
                <w:rFonts w:ascii="Times New Roman" w:eastAsia="Times New Roman" w:hAnsi="Times New Roman" w:cs="Times New Roman"/>
                <w:color w:val="333333"/>
                <w:sz w:val="28"/>
                <w:szCs w:val="28"/>
                <w:lang w:eastAsia="uk-UA"/>
              </w:rPr>
              <w:t>2</w:t>
            </w:r>
            <w:r w:rsidRPr="00626AAF">
              <w:rPr>
                <w:rFonts w:ascii="Times New Roman" w:eastAsia="Times New Roman" w:hAnsi="Times New Roman" w:cs="Times New Roman"/>
                <w:b/>
                <w:bCs/>
                <w:color w:val="333333"/>
                <w:sz w:val="28"/>
                <w:szCs w:val="28"/>
                <w:vertAlign w:val="superscript"/>
                <w:lang w:eastAsia="uk-UA"/>
              </w:rPr>
              <w:t>1</w:t>
            </w:r>
            <w:r w:rsidRPr="00626AAF">
              <w:rPr>
                <w:rFonts w:ascii="Times New Roman" w:eastAsia="Times New Roman" w:hAnsi="Times New Roman" w:cs="Times New Roman"/>
                <w:color w:val="333333"/>
                <w:sz w:val="28"/>
                <w:szCs w:val="28"/>
                <w:lang w:eastAsia="uk-UA"/>
              </w:rPr>
              <w:t>. Установити, що на період дії воєнного стану:</w:t>
            </w:r>
          </w:p>
          <w:p w14:paraId="4290C9A0" w14:textId="77777777" w:rsidR="001F7CA3" w:rsidRPr="00626AAF" w:rsidRDefault="001F7CA3" w:rsidP="000D7BDF">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 w:name="n1239"/>
            <w:bookmarkEnd w:id="1"/>
            <w:r w:rsidRPr="00626AAF">
              <w:rPr>
                <w:rFonts w:ascii="Times New Roman" w:eastAsia="Times New Roman" w:hAnsi="Times New Roman" w:cs="Times New Roman"/>
                <w:color w:val="333333"/>
                <w:sz w:val="28"/>
                <w:szCs w:val="28"/>
                <w:lang w:eastAsia="uk-UA"/>
              </w:rPr>
              <w:t>забезпечення дотримання вимог законодавства про ліцензування видів господарської діяльності під час ввезення на територію України, зберігання, контролю якості, видачі дозволу на випуск (реалізацію) серії лікарських засобів, які закуповуються особою, уповноваженою на здійснення закупівель у сфері охорони здоров’я, здійснюється шляхом залучення суб’єктів господарювання, які мають ліцензію на провадження господарської діяльності з імпорту лікарських засобів;</w:t>
            </w:r>
          </w:p>
          <w:p w14:paraId="4793D8BD" w14:textId="77777777" w:rsidR="001F7CA3" w:rsidRPr="00626AAF" w:rsidRDefault="001F7CA3" w:rsidP="000D7BDF">
            <w:pPr>
              <w:shd w:val="clear" w:color="auto" w:fill="FFFFFF"/>
              <w:spacing w:after="150" w:line="240" w:lineRule="auto"/>
              <w:ind w:firstLine="450"/>
              <w:jc w:val="both"/>
              <w:rPr>
                <w:rFonts w:ascii="Times New Roman" w:eastAsia="Times New Roman" w:hAnsi="Times New Roman" w:cs="Times New Roman"/>
                <w:b/>
                <w:bCs/>
                <w:color w:val="333333"/>
                <w:sz w:val="28"/>
                <w:szCs w:val="28"/>
                <w:lang w:eastAsia="uk-UA"/>
              </w:rPr>
            </w:pPr>
            <w:bookmarkStart w:id="2" w:name="n1240"/>
            <w:bookmarkEnd w:id="2"/>
            <w:r w:rsidRPr="00626AAF">
              <w:rPr>
                <w:rFonts w:ascii="Times New Roman" w:eastAsia="Times New Roman" w:hAnsi="Times New Roman" w:cs="Times New Roman"/>
                <w:color w:val="333333"/>
                <w:sz w:val="28"/>
                <w:szCs w:val="28"/>
                <w:lang w:eastAsia="uk-UA"/>
              </w:rPr>
              <w:t>забезпечення дотримання вимог законодавства про ліцензування видів господарської діяльності під час зберігання, транспортування лікарських засобів, що закуповуються особою, уповноваженою на здійснення закупівель у сфері охорони здоров’я, законодавства про контроль якості лікарських засобів під час оптової торгівлі здійснюється шляхом залучення суб’єктів господарювання, які мають ліцензію на провадження господарської діяльності з оптової торгівлі лікарськими засобами</w:t>
            </w:r>
            <w:r w:rsidRPr="00626AAF">
              <w:rPr>
                <w:rFonts w:ascii="Times New Roman" w:eastAsia="Times New Roman" w:hAnsi="Times New Roman" w:cs="Times New Roman"/>
                <w:b/>
                <w:bCs/>
                <w:color w:val="333333"/>
                <w:sz w:val="28"/>
                <w:szCs w:val="28"/>
                <w:lang w:eastAsia="uk-UA"/>
              </w:rPr>
              <w:t>.</w:t>
            </w:r>
          </w:p>
          <w:p w14:paraId="0DEEADCB" w14:textId="77777777" w:rsidR="001F7CA3" w:rsidRPr="00626AAF" w:rsidRDefault="001F7CA3" w:rsidP="000D7BDF">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p>
          <w:p w14:paraId="188E0423" w14:textId="77777777" w:rsidR="001F7CA3" w:rsidRPr="00626AAF" w:rsidRDefault="001F7CA3" w:rsidP="000D7BDF">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p>
          <w:p w14:paraId="1B417FD2" w14:textId="77777777" w:rsidR="001F7CA3" w:rsidRPr="00626AAF" w:rsidRDefault="001F7CA3" w:rsidP="000D7BDF">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p>
          <w:p w14:paraId="3AD14B3E" w14:textId="77777777" w:rsidR="001F7CA3" w:rsidRPr="00626AAF" w:rsidRDefault="001F7CA3" w:rsidP="000D7BDF">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p>
          <w:p w14:paraId="0A406CF5" w14:textId="77777777" w:rsidR="001F7CA3" w:rsidRPr="00626AAF" w:rsidRDefault="001F7CA3" w:rsidP="000D7BDF">
            <w:pPr>
              <w:shd w:val="clear" w:color="auto" w:fill="FFFFFF"/>
              <w:spacing w:after="150" w:line="240" w:lineRule="auto"/>
              <w:ind w:firstLine="450"/>
              <w:jc w:val="both"/>
              <w:rPr>
                <w:rFonts w:ascii="Times New Roman" w:eastAsia="Times New Roman" w:hAnsi="Times New Roman" w:cs="Times New Roman"/>
                <w:b/>
                <w:bCs/>
                <w:color w:val="333333"/>
                <w:sz w:val="28"/>
                <w:szCs w:val="28"/>
                <w:lang w:eastAsia="uk-UA"/>
              </w:rPr>
            </w:pPr>
            <w:r w:rsidRPr="00626AAF">
              <w:rPr>
                <w:rFonts w:ascii="Times New Roman" w:eastAsia="Times New Roman" w:hAnsi="Times New Roman" w:cs="Times New Roman"/>
                <w:b/>
                <w:bCs/>
                <w:color w:val="333333"/>
                <w:sz w:val="28"/>
                <w:szCs w:val="28"/>
                <w:lang w:eastAsia="uk-UA"/>
              </w:rPr>
              <w:t>Абзац відсутній</w:t>
            </w:r>
          </w:p>
        </w:tc>
        <w:tc>
          <w:tcPr>
            <w:tcW w:w="7088" w:type="dxa"/>
          </w:tcPr>
          <w:p w14:paraId="64A0A7E7" w14:textId="32E995DC" w:rsidR="001F7CA3" w:rsidRPr="00626AAF" w:rsidRDefault="001F7CA3" w:rsidP="000D7BDF">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r w:rsidRPr="00626AAF">
              <w:rPr>
                <w:rFonts w:ascii="Times New Roman" w:eastAsia="Times New Roman" w:hAnsi="Times New Roman" w:cs="Times New Roman"/>
                <w:color w:val="333333"/>
                <w:sz w:val="28"/>
                <w:szCs w:val="28"/>
                <w:lang w:eastAsia="uk-UA"/>
              </w:rPr>
              <w:lastRenderedPageBreak/>
              <w:t>2</w:t>
            </w:r>
            <w:r w:rsidRPr="00626AAF">
              <w:rPr>
                <w:rFonts w:ascii="Times New Roman" w:eastAsia="Times New Roman" w:hAnsi="Times New Roman" w:cs="Times New Roman"/>
                <w:color w:val="333333"/>
                <w:sz w:val="28"/>
                <w:szCs w:val="28"/>
                <w:vertAlign w:val="superscript"/>
                <w:lang w:eastAsia="uk-UA"/>
              </w:rPr>
              <w:t>1</w:t>
            </w:r>
            <w:r w:rsidRPr="00626AAF">
              <w:rPr>
                <w:rFonts w:ascii="Times New Roman" w:eastAsia="Times New Roman" w:hAnsi="Times New Roman" w:cs="Times New Roman"/>
                <w:color w:val="333333"/>
                <w:sz w:val="28"/>
                <w:szCs w:val="28"/>
                <w:lang w:eastAsia="uk-UA"/>
              </w:rPr>
              <w:t>. Установити, що на період дії воєнного стану:</w:t>
            </w:r>
          </w:p>
          <w:p w14:paraId="02562BE7" w14:textId="77777777" w:rsidR="001F7CA3" w:rsidRPr="00626AAF" w:rsidRDefault="001F7CA3" w:rsidP="000D7BDF">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r w:rsidRPr="00626AAF">
              <w:rPr>
                <w:rFonts w:ascii="Times New Roman" w:eastAsia="Times New Roman" w:hAnsi="Times New Roman" w:cs="Times New Roman"/>
                <w:color w:val="333333"/>
                <w:sz w:val="28"/>
                <w:szCs w:val="28"/>
                <w:lang w:eastAsia="uk-UA"/>
              </w:rPr>
              <w:t>забезпечення дотримання вимог законодавства про ліцензування видів господарської діяльності під час ввезення на територію України, зберігання, контролю якості, видачі дозволу на випуск (реалізацію) серії лікарських засобів, які закуповуються особою, уповноваженою на здійснення закупівель у сфері охорони здоров’я, здійснюється шляхом залучення суб’єктів господарювання, які мають ліцензію на провадження господарської діяльності з імпорту лікарських засобів;</w:t>
            </w:r>
          </w:p>
          <w:p w14:paraId="3EDEEE5F" w14:textId="77777777" w:rsidR="001F7CA3" w:rsidRPr="00626AAF" w:rsidRDefault="001F7CA3" w:rsidP="000D7BDF">
            <w:pPr>
              <w:spacing w:line="240" w:lineRule="auto"/>
              <w:jc w:val="both"/>
              <w:rPr>
                <w:rFonts w:ascii="Times New Roman" w:eastAsia="Times New Roman" w:hAnsi="Times New Roman" w:cs="Times New Roman"/>
                <w:color w:val="333333"/>
                <w:sz w:val="28"/>
                <w:szCs w:val="28"/>
                <w:lang w:eastAsia="uk-UA"/>
              </w:rPr>
            </w:pPr>
            <w:r w:rsidRPr="00626AAF">
              <w:rPr>
                <w:rFonts w:ascii="Times New Roman" w:eastAsia="Times New Roman" w:hAnsi="Times New Roman" w:cs="Times New Roman"/>
                <w:color w:val="333333"/>
                <w:sz w:val="28"/>
                <w:szCs w:val="28"/>
                <w:lang w:eastAsia="uk-UA"/>
              </w:rPr>
              <w:t>забезпечення дотримання вимог законодавства про ліцензування видів господарської діяльності під час зберігання, транспортування лікарських засобів, що закуповуються особою, уповноваженою на здійснення закупівель у сфері охорони здоров’я, законодавства про контроль якості лікарських засобів під час оптової торгівлі здійснюється шляхом залучення суб’єктів господарювання, які мають ліцензію на провадження господарської діяльності з оптової торгівлі лікарськими засобами;</w:t>
            </w:r>
          </w:p>
          <w:p w14:paraId="096B87DC" w14:textId="77777777" w:rsidR="001F7CA3" w:rsidRPr="00626AAF" w:rsidRDefault="001F7CA3" w:rsidP="000D7BDF">
            <w:pPr>
              <w:spacing w:line="240" w:lineRule="auto"/>
              <w:ind w:firstLine="458"/>
              <w:jc w:val="both"/>
              <w:rPr>
                <w:rFonts w:ascii="Times New Roman" w:eastAsia="Times New Roman" w:hAnsi="Times New Roman" w:cs="Times New Roman"/>
                <w:b/>
                <w:bCs/>
                <w:sz w:val="28"/>
                <w:szCs w:val="28"/>
              </w:rPr>
            </w:pPr>
            <w:r w:rsidRPr="00626AAF">
              <w:rPr>
                <w:rFonts w:ascii="Times New Roman" w:hAnsi="Times New Roman" w:cs="Times New Roman"/>
                <w:b/>
                <w:bCs/>
                <w:sz w:val="28"/>
                <w:szCs w:val="28"/>
                <w:shd w:val="clear" w:color="auto" w:fill="FFFFFF"/>
              </w:rPr>
              <w:lastRenderedPageBreak/>
              <w:t xml:space="preserve">проведення перевірки відповідності матеріально-технічної бази та кваліфікації персоналу перед </w:t>
            </w:r>
            <w:proofErr w:type="spellStart"/>
            <w:r w:rsidRPr="00626AAF">
              <w:rPr>
                <w:rFonts w:ascii="Times New Roman" w:hAnsi="Times New Roman" w:cs="Times New Roman"/>
                <w:b/>
                <w:bCs/>
                <w:sz w:val="28"/>
                <w:szCs w:val="28"/>
                <w:shd w:val="clear" w:color="auto" w:fill="FFFFFF"/>
              </w:rPr>
              <w:t>видачею</w:t>
            </w:r>
            <w:proofErr w:type="spellEnd"/>
            <w:r w:rsidRPr="00626AAF">
              <w:rPr>
                <w:rFonts w:ascii="Times New Roman" w:hAnsi="Times New Roman" w:cs="Times New Roman"/>
                <w:b/>
                <w:bCs/>
                <w:sz w:val="28"/>
                <w:szCs w:val="28"/>
                <w:shd w:val="clear" w:color="auto" w:fill="FFFFFF"/>
              </w:rPr>
              <w:t xml:space="preserve"> ліцензії на провадження господарської діяльності з роздрібної торгівлі лікарськими засобами у період воєнного стану та протягом трьох місяців з дня його припинення чи скасування здійснюється за кожним місцем провадження діяльності шляхом опрацювання поданих здобувачем ліцензії або ліцензіатом (у разі розширення провадження виду господарської діяльності) документів, у тому числі фото та відеоматеріалів </w:t>
            </w:r>
            <w:r w:rsidRPr="00E90201">
              <w:rPr>
                <w:rFonts w:ascii="Times New Roman" w:hAnsi="Times New Roman" w:cs="Times New Roman"/>
                <w:b/>
                <w:bCs/>
                <w:sz w:val="28"/>
                <w:szCs w:val="28"/>
                <w:shd w:val="clear" w:color="auto" w:fill="FFFFFF"/>
              </w:rPr>
              <w:t>(за наявності),</w:t>
            </w:r>
            <w:r w:rsidRPr="00626AAF">
              <w:rPr>
                <w:rFonts w:ascii="Times New Roman" w:hAnsi="Times New Roman" w:cs="Times New Roman"/>
                <w:b/>
                <w:bCs/>
                <w:sz w:val="28"/>
                <w:szCs w:val="28"/>
                <w:shd w:val="clear" w:color="auto" w:fill="FFFFFF"/>
              </w:rPr>
              <w:t xml:space="preserve"> які підтверджують відповідність матеріально-технічної бази та кваліфікації персоналу встановленим вимогам та заявленим у поданих здобувачем ліцензії або ліцензіатом документах для отримання ліцензії характеристикам</w:t>
            </w:r>
            <w:r w:rsidRPr="00626AAF">
              <w:rPr>
                <w:rFonts w:ascii="Times New Roman" w:hAnsi="Times New Roman" w:cs="Times New Roman"/>
                <w:b/>
                <w:bCs/>
                <w:color w:val="333333"/>
                <w:sz w:val="28"/>
                <w:szCs w:val="28"/>
                <w:shd w:val="clear" w:color="auto" w:fill="FFFFFF"/>
              </w:rPr>
              <w:t>.</w:t>
            </w:r>
          </w:p>
        </w:tc>
      </w:tr>
      <w:tr w:rsidR="001F7CA3" w14:paraId="69A979A0" w14:textId="77777777" w:rsidTr="001A3CFE">
        <w:tc>
          <w:tcPr>
            <w:tcW w:w="15021" w:type="dxa"/>
            <w:gridSpan w:val="2"/>
          </w:tcPr>
          <w:p w14:paraId="45FBD865" w14:textId="77777777" w:rsidR="001F7CA3" w:rsidRDefault="001F7CA3" w:rsidP="000D7BDF">
            <w:pPr>
              <w:spacing w:line="240" w:lineRule="auto"/>
              <w:jc w:val="center"/>
              <w:rPr>
                <w:rFonts w:ascii="Arial" w:eastAsia="Times New Roman" w:hAnsi="Arial" w:cs="Arial"/>
                <w:color w:val="333333"/>
                <w:sz w:val="24"/>
                <w:szCs w:val="24"/>
                <w:shd w:val="clear" w:color="auto" w:fill="FFFFFF"/>
                <w:lang w:eastAsia="uk-UA"/>
              </w:rPr>
            </w:pPr>
            <w:r w:rsidRPr="00732109">
              <w:rPr>
                <w:rFonts w:ascii="Times New Roman" w:eastAsia="Times New Roman" w:hAnsi="Times New Roman" w:cs="Times New Roman"/>
                <w:b/>
                <w:bCs/>
                <w:sz w:val="28"/>
                <w:szCs w:val="28"/>
              </w:rPr>
              <w:lastRenderedPageBreak/>
              <w:t>Ліцензійн</w:t>
            </w:r>
            <w:r>
              <w:rPr>
                <w:rFonts w:ascii="Times New Roman" w:eastAsia="Times New Roman" w:hAnsi="Times New Roman" w:cs="Times New Roman"/>
                <w:b/>
                <w:bCs/>
                <w:sz w:val="28"/>
                <w:szCs w:val="28"/>
              </w:rPr>
              <w:t>і</w:t>
            </w:r>
            <w:r w:rsidRPr="00732109">
              <w:rPr>
                <w:rFonts w:ascii="Times New Roman" w:eastAsia="Times New Roman" w:hAnsi="Times New Roman" w:cs="Times New Roman"/>
                <w:b/>
                <w:bCs/>
                <w:sz w:val="28"/>
                <w:szCs w:val="28"/>
              </w:rPr>
              <w:t xml:space="preserve"> умов</w:t>
            </w:r>
            <w:r>
              <w:rPr>
                <w:rFonts w:ascii="Times New Roman" w:eastAsia="Times New Roman" w:hAnsi="Times New Roman" w:cs="Times New Roman"/>
                <w:b/>
                <w:bCs/>
                <w:sz w:val="28"/>
                <w:szCs w:val="28"/>
              </w:rPr>
              <w:t>и</w:t>
            </w:r>
            <w:r w:rsidRPr="00732109">
              <w:rPr>
                <w:rFonts w:ascii="Times New Roman" w:eastAsia="Times New Roman" w:hAnsi="Times New Roman" w:cs="Times New Roman"/>
                <w:b/>
                <w:bCs/>
                <w:sz w:val="28"/>
                <w:szCs w:val="28"/>
              </w:rPr>
              <w:t xml:space="preserve">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r>
              <w:rPr>
                <w:rFonts w:ascii="Times New Roman" w:eastAsia="Times New Roman" w:hAnsi="Times New Roman" w:cs="Times New Roman"/>
                <w:b/>
                <w:bCs/>
                <w:sz w:val="28"/>
                <w:szCs w:val="28"/>
              </w:rPr>
              <w:t>, затверджені п</w:t>
            </w:r>
            <w:r w:rsidRPr="00732109">
              <w:rPr>
                <w:rFonts w:ascii="Times New Roman" w:eastAsia="Times New Roman" w:hAnsi="Times New Roman" w:cs="Times New Roman"/>
                <w:b/>
                <w:bCs/>
                <w:sz w:val="28"/>
                <w:szCs w:val="28"/>
              </w:rPr>
              <w:t>останов</w:t>
            </w:r>
            <w:r>
              <w:rPr>
                <w:rFonts w:ascii="Times New Roman" w:eastAsia="Times New Roman" w:hAnsi="Times New Roman" w:cs="Times New Roman"/>
                <w:b/>
                <w:bCs/>
                <w:sz w:val="28"/>
                <w:szCs w:val="28"/>
              </w:rPr>
              <w:t>ою</w:t>
            </w:r>
            <w:r w:rsidRPr="00732109">
              <w:rPr>
                <w:rFonts w:ascii="Times New Roman" w:eastAsia="Times New Roman" w:hAnsi="Times New Roman" w:cs="Times New Roman"/>
                <w:b/>
                <w:bCs/>
                <w:sz w:val="28"/>
                <w:szCs w:val="28"/>
              </w:rPr>
              <w:t xml:space="preserve"> Кабінету Міністрів України від 30 листопада 2016 р. № 929 </w:t>
            </w:r>
            <w:r w:rsidRPr="00A36BAA">
              <w:rPr>
                <w:rFonts w:ascii="Times New Roman" w:eastAsia="Times New Roman" w:hAnsi="Times New Roman" w:cs="Times New Roman"/>
                <w:b/>
                <w:sz w:val="28"/>
                <w:szCs w:val="28"/>
              </w:rPr>
              <w:t>(Офіційний вісник України, 2016 р., № 99, ст. 3217, із наступними змінами)</w:t>
            </w:r>
          </w:p>
        </w:tc>
      </w:tr>
      <w:tr w:rsidR="001F7CA3" w14:paraId="63B206BB" w14:textId="77777777" w:rsidTr="001A3CFE">
        <w:tc>
          <w:tcPr>
            <w:tcW w:w="7933" w:type="dxa"/>
          </w:tcPr>
          <w:p w14:paraId="25ABCE49" w14:textId="77777777" w:rsidR="001F7CA3" w:rsidRDefault="001F7CA3" w:rsidP="000D7BDF">
            <w:pPr>
              <w:pStyle w:val="rvps2"/>
              <w:shd w:val="clear" w:color="auto" w:fill="FFFFFF"/>
              <w:spacing w:before="0" w:beforeAutospacing="0" w:after="150" w:afterAutospacing="0"/>
              <w:ind w:firstLine="450"/>
              <w:jc w:val="both"/>
              <w:rPr>
                <w:sz w:val="28"/>
                <w:szCs w:val="28"/>
              </w:rPr>
            </w:pPr>
            <w:r w:rsidRPr="00F02ECE">
              <w:rPr>
                <w:sz w:val="28"/>
                <w:szCs w:val="28"/>
              </w:rPr>
              <w:t xml:space="preserve">28. У приміщеннях аптечних закладів дозволяється зберігання </w:t>
            </w:r>
            <w:r w:rsidRPr="00592E5D">
              <w:rPr>
                <w:b/>
                <w:bCs/>
                <w:strike/>
                <w:sz w:val="28"/>
                <w:szCs w:val="28"/>
              </w:rPr>
              <w:t>лише</w:t>
            </w:r>
            <w:r w:rsidRPr="00F02ECE">
              <w:rPr>
                <w:sz w:val="28"/>
                <w:szCs w:val="28"/>
              </w:rPr>
              <w:t xml:space="preserve"> </w:t>
            </w:r>
            <w:r w:rsidRPr="00B51842">
              <w:rPr>
                <w:b/>
                <w:bCs/>
                <w:strike/>
                <w:sz w:val="28"/>
                <w:szCs w:val="28"/>
              </w:rPr>
              <w:t>лікарських засобів та товарів</w:t>
            </w:r>
            <w:r w:rsidRPr="00F02ECE">
              <w:rPr>
                <w:sz w:val="28"/>
                <w:szCs w:val="28"/>
              </w:rPr>
              <w:t xml:space="preserve">, </w:t>
            </w:r>
            <w:r w:rsidRPr="00417D84">
              <w:rPr>
                <w:b/>
                <w:bCs/>
                <w:strike/>
                <w:sz w:val="28"/>
                <w:szCs w:val="28"/>
              </w:rPr>
              <w:t xml:space="preserve">які мають право придбавати та продавати аптечні заклади та їх структурні підрозділи, </w:t>
            </w:r>
            <w:hyperlink r:id="rId8" w:anchor="n14" w:tgtFrame="_blank" w:history="1">
              <w:r w:rsidRPr="00417D84">
                <w:rPr>
                  <w:rStyle w:val="a6"/>
                  <w:b/>
                  <w:bCs/>
                  <w:strike/>
                  <w:sz w:val="28"/>
                  <w:szCs w:val="28"/>
                </w:rPr>
                <w:t>перелік</w:t>
              </w:r>
            </w:hyperlink>
            <w:r w:rsidRPr="00417D84">
              <w:rPr>
                <w:b/>
                <w:bCs/>
                <w:strike/>
                <w:sz w:val="28"/>
                <w:szCs w:val="28"/>
              </w:rPr>
              <w:t xml:space="preserve"> яких затверджено </w:t>
            </w:r>
            <w:r w:rsidRPr="00112C12">
              <w:rPr>
                <w:sz w:val="28"/>
                <w:szCs w:val="28"/>
              </w:rPr>
              <w:t>МОЗ (далі - супутні товари).</w:t>
            </w:r>
            <w:bookmarkStart w:id="3" w:name="n119"/>
            <w:bookmarkEnd w:id="3"/>
          </w:p>
          <w:p w14:paraId="4B159438" w14:textId="77777777" w:rsidR="001F7CA3" w:rsidRDefault="001F7CA3" w:rsidP="000D7BDF">
            <w:pPr>
              <w:pStyle w:val="rvps2"/>
              <w:shd w:val="clear" w:color="auto" w:fill="FFFFFF"/>
              <w:spacing w:before="0" w:beforeAutospacing="0" w:after="150" w:afterAutospacing="0"/>
              <w:ind w:firstLine="450"/>
              <w:jc w:val="both"/>
              <w:rPr>
                <w:sz w:val="28"/>
                <w:szCs w:val="28"/>
              </w:rPr>
            </w:pPr>
          </w:p>
          <w:p w14:paraId="15E4100C" w14:textId="77777777" w:rsidR="001F7CA3" w:rsidRDefault="001F7CA3" w:rsidP="000D7BDF">
            <w:pPr>
              <w:pStyle w:val="rvps2"/>
              <w:shd w:val="clear" w:color="auto" w:fill="FFFFFF"/>
              <w:spacing w:before="0" w:beforeAutospacing="0" w:after="150" w:afterAutospacing="0"/>
              <w:ind w:firstLine="450"/>
              <w:jc w:val="both"/>
              <w:rPr>
                <w:sz w:val="28"/>
                <w:szCs w:val="28"/>
              </w:rPr>
            </w:pPr>
          </w:p>
          <w:p w14:paraId="69485ED2" w14:textId="77777777" w:rsidR="001F7CA3" w:rsidRPr="00F02ECE" w:rsidRDefault="001F7CA3" w:rsidP="000D7BDF">
            <w:pPr>
              <w:pStyle w:val="rvps2"/>
              <w:shd w:val="clear" w:color="auto" w:fill="FFFFFF"/>
              <w:spacing w:before="0" w:beforeAutospacing="0" w:after="150" w:afterAutospacing="0"/>
              <w:ind w:firstLine="450"/>
              <w:jc w:val="both"/>
              <w:rPr>
                <w:sz w:val="28"/>
                <w:szCs w:val="28"/>
              </w:rPr>
            </w:pPr>
            <w:r w:rsidRPr="00F02ECE">
              <w:rPr>
                <w:sz w:val="28"/>
                <w:szCs w:val="28"/>
              </w:rPr>
              <w:lastRenderedPageBreak/>
              <w:t>У приміщеннях аптечних закладів дозволяється зберігання лікарських засобів та супутніх товарів, що не належать ліцензіату, у випадках:</w:t>
            </w:r>
          </w:p>
          <w:p w14:paraId="186A7C8D" w14:textId="77777777" w:rsidR="001F7CA3" w:rsidRPr="00F02ECE" w:rsidRDefault="001F7CA3" w:rsidP="000D7BDF">
            <w:pPr>
              <w:pStyle w:val="rvps2"/>
              <w:shd w:val="clear" w:color="auto" w:fill="FFFFFF"/>
              <w:spacing w:before="0" w:beforeAutospacing="0" w:after="150" w:afterAutospacing="0"/>
              <w:ind w:firstLine="450"/>
              <w:jc w:val="both"/>
              <w:rPr>
                <w:sz w:val="28"/>
                <w:szCs w:val="28"/>
              </w:rPr>
            </w:pPr>
            <w:bookmarkStart w:id="4" w:name="n120"/>
            <w:bookmarkEnd w:id="4"/>
            <w:r w:rsidRPr="00F02ECE">
              <w:rPr>
                <w:sz w:val="28"/>
                <w:szCs w:val="28"/>
              </w:rPr>
              <w:t>коли такі лікарські засоби та супутні товари закуплені за державні кошти або отримані як гуманітарна та/або благодійна допомога;</w:t>
            </w:r>
          </w:p>
          <w:p w14:paraId="4838F408" w14:textId="77777777" w:rsidR="001F7CA3" w:rsidRPr="00F02ECE" w:rsidRDefault="001F7CA3" w:rsidP="000D7BDF">
            <w:pPr>
              <w:pStyle w:val="rvps2"/>
              <w:shd w:val="clear" w:color="auto" w:fill="FFFFFF"/>
              <w:spacing w:before="0" w:beforeAutospacing="0" w:after="150" w:afterAutospacing="0"/>
              <w:ind w:firstLine="450"/>
              <w:jc w:val="both"/>
              <w:rPr>
                <w:sz w:val="28"/>
                <w:szCs w:val="28"/>
              </w:rPr>
            </w:pPr>
            <w:bookmarkStart w:id="5" w:name="n121"/>
            <w:bookmarkEnd w:id="5"/>
            <w:r w:rsidRPr="00F02ECE">
              <w:rPr>
                <w:sz w:val="28"/>
                <w:szCs w:val="28"/>
              </w:rPr>
              <w:t>коли такі лікарські засоби та супутні товари належать іншому ліцензіату, а ліцензіат, що їх зберігає, підтвердив відповідність вимогам щодо належної практики дистрибуції.</w:t>
            </w:r>
          </w:p>
          <w:p w14:paraId="4BF6A355" w14:textId="77777777" w:rsidR="001F7CA3" w:rsidRPr="00F02ECE" w:rsidRDefault="001F7CA3" w:rsidP="000D7BDF">
            <w:pPr>
              <w:pStyle w:val="rvps2"/>
              <w:shd w:val="clear" w:color="auto" w:fill="FFFFFF"/>
              <w:spacing w:before="0" w:beforeAutospacing="0" w:after="150" w:afterAutospacing="0"/>
              <w:ind w:firstLine="450"/>
              <w:jc w:val="both"/>
              <w:rPr>
                <w:sz w:val="28"/>
                <w:szCs w:val="28"/>
              </w:rPr>
            </w:pPr>
            <w:bookmarkStart w:id="6" w:name="n122"/>
            <w:bookmarkEnd w:id="6"/>
            <w:r w:rsidRPr="00F02ECE">
              <w:rPr>
                <w:sz w:val="28"/>
                <w:szCs w:val="28"/>
              </w:rPr>
              <w:t>Лікарські засоби та супутні товари, що надійшли до аптечного закладу, оприбутковуються після перевірки їх фактичної кількості та проведення вхідного контролю якості, але не пізніше наступного робочого дня з моменту їх отримання.</w:t>
            </w:r>
          </w:p>
          <w:p w14:paraId="4FE4D835" w14:textId="77777777" w:rsidR="001F7CA3" w:rsidRDefault="001F7CA3" w:rsidP="000D7BDF">
            <w:pPr>
              <w:pStyle w:val="rvps2"/>
              <w:shd w:val="clear" w:color="auto" w:fill="FFFFFF"/>
              <w:spacing w:before="0" w:beforeAutospacing="0" w:after="150" w:afterAutospacing="0"/>
              <w:ind w:firstLine="450"/>
              <w:jc w:val="both"/>
              <w:rPr>
                <w:sz w:val="28"/>
                <w:szCs w:val="28"/>
              </w:rPr>
            </w:pPr>
            <w:bookmarkStart w:id="7" w:name="n123"/>
            <w:bookmarkEnd w:id="7"/>
          </w:p>
          <w:p w14:paraId="19474B6A" w14:textId="77777777" w:rsidR="001F7CA3" w:rsidRPr="00F02ECE" w:rsidRDefault="001F7CA3" w:rsidP="000D7BDF">
            <w:pPr>
              <w:pStyle w:val="rvps2"/>
              <w:shd w:val="clear" w:color="auto" w:fill="FFFFFF"/>
              <w:spacing w:before="0" w:beforeAutospacing="0" w:after="150" w:afterAutospacing="0"/>
              <w:ind w:firstLine="450"/>
              <w:jc w:val="both"/>
              <w:rPr>
                <w:sz w:val="28"/>
                <w:szCs w:val="28"/>
              </w:rPr>
            </w:pPr>
            <w:r w:rsidRPr="00F02ECE">
              <w:rPr>
                <w:sz w:val="28"/>
                <w:szCs w:val="28"/>
              </w:rPr>
              <w:t>У виробничих приміщеннях аптечних закладів не допускається зберігати та вживати особисті лікарські засоби, харчові продукти, зокрема жувальну гумку, напої, тютюнові вироби, та палити.</w:t>
            </w:r>
          </w:p>
          <w:p w14:paraId="5F24D309" w14:textId="77777777" w:rsidR="001F7CA3" w:rsidRDefault="001F7CA3" w:rsidP="000D7BDF">
            <w:pPr>
              <w:pStyle w:val="rvps2"/>
              <w:shd w:val="clear" w:color="auto" w:fill="FFFFFF"/>
              <w:spacing w:before="0" w:beforeAutospacing="0" w:after="150" w:afterAutospacing="0"/>
              <w:ind w:firstLine="450"/>
              <w:jc w:val="both"/>
              <w:rPr>
                <w:sz w:val="28"/>
                <w:szCs w:val="28"/>
              </w:rPr>
            </w:pPr>
            <w:bookmarkStart w:id="8" w:name="n1068"/>
            <w:bookmarkEnd w:id="8"/>
          </w:p>
          <w:p w14:paraId="22C0DC95" w14:textId="77777777" w:rsidR="001F7CA3" w:rsidRPr="00F02ECE" w:rsidRDefault="001F7CA3" w:rsidP="000D7BDF">
            <w:pPr>
              <w:pStyle w:val="rvps2"/>
              <w:shd w:val="clear" w:color="auto" w:fill="FFFFFF"/>
              <w:spacing w:before="0" w:beforeAutospacing="0" w:after="150" w:afterAutospacing="0"/>
              <w:ind w:firstLine="450"/>
              <w:jc w:val="both"/>
              <w:rPr>
                <w:sz w:val="28"/>
                <w:szCs w:val="28"/>
              </w:rPr>
            </w:pPr>
            <w:r w:rsidRPr="00F02ECE">
              <w:rPr>
                <w:sz w:val="28"/>
                <w:szCs w:val="28"/>
              </w:rPr>
              <w:t>Лікарські засоби, які закуповуються особою, уповноваженою на здійснення закупівель у сфері охорони здоров’я, за</w:t>
            </w:r>
            <w:r>
              <w:rPr>
                <w:sz w:val="28"/>
                <w:szCs w:val="28"/>
              </w:rPr>
              <w:t xml:space="preserve"> </w:t>
            </w:r>
            <w:hyperlink r:id="rId9" w:anchor="n12" w:tgtFrame="_blank" w:history="1">
              <w:r w:rsidRPr="00F02ECE">
                <w:rPr>
                  <w:rStyle w:val="a6"/>
                  <w:sz w:val="28"/>
                  <w:szCs w:val="28"/>
                </w:rPr>
                <w:t>переліком</w:t>
              </w:r>
            </w:hyperlink>
            <w:r w:rsidRPr="00F02ECE">
              <w:rPr>
                <w:sz w:val="28"/>
                <w:szCs w:val="28"/>
              </w:rPr>
              <w:t>, затвердженим Кабінетом Міністрів України, що надійшли до імпортера, оприбутковуються після перевірки їх фактичної кількості та проведення вхідного контролю якості, але не пізніше наступного робочого дня після проведення вхідного контролю якості.</w:t>
            </w:r>
          </w:p>
        </w:tc>
        <w:tc>
          <w:tcPr>
            <w:tcW w:w="7088" w:type="dxa"/>
          </w:tcPr>
          <w:p w14:paraId="5BDB1193" w14:textId="77777777" w:rsidR="001F7CA3" w:rsidRPr="00E90201" w:rsidRDefault="001F7CA3" w:rsidP="000D7BDF">
            <w:pPr>
              <w:pStyle w:val="rvps2"/>
              <w:shd w:val="clear" w:color="auto" w:fill="FFFFFF"/>
              <w:spacing w:before="0" w:beforeAutospacing="0" w:after="150" w:afterAutospacing="0"/>
              <w:ind w:firstLine="450"/>
              <w:jc w:val="both"/>
              <w:rPr>
                <w:b/>
                <w:sz w:val="28"/>
                <w:szCs w:val="28"/>
              </w:rPr>
            </w:pPr>
            <w:r w:rsidRPr="00AE2FF7">
              <w:rPr>
                <w:bCs/>
                <w:sz w:val="28"/>
                <w:szCs w:val="28"/>
              </w:rPr>
              <w:lastRenderedPageBreak/>
              <w:t xml:space="preserve">28. У приміщеннях аптечних закладів дозволяється зберігання </w:t>
            </w:r>
            <w:r w:rsidRPr="00E90201">
              <w:rPr>
                <w:b/>
                <w:sz w:val="28"/>
                <w:szCs w:val="28"/>
              </w:rPr>
              <w:t xml:space="preserve">та торгівля лікарськими засобами і товарами, окрім включених до </w:t>
            </w:r>
            <w:hyperlink r:id="rId10" w:anchor="n14" w:tgtFrame="_blank" w:history="1">
              <w:r w:rsidRPr="00E90201">
                <w:rPr>
                  <w:b/>
                  <w:sz w:val="28"/>
                  <w:szCs w:val="28"/>
                </w:rPr>
                <w:t>перелік</w:t>
              </w:r>
            </w:hyperlink>
            <w:r w:rsidRPr="00E90201">
              <w:rPr>
                <w:b/>
                <w:sz w:val="28"/>
                <w:szCs w:val="28"/>
              </w:rPr>
              <w:t>у товарів, заборонених до придбання та продажу аптечними закладами та їх структурним підрозділами, затвердженого МОЗ (далі – супутні товари).</w:t>
            </w:r>
          </w:p>
          <w:p w14:paraId="7E3E1F3F" w14:textId="77777777" w:rsidR="001F7CA3" w:rsidRPr="00F02ECE" w:rsidRDefault="001F7CA3" w:rsidP="000D7BDF">
            <w:pPr>
              <w:pStyle w:val="rvps2"/>
              <w:shd w:val="clear" w:color="auto" w:fill="FFFFFF"/>
              <w:spacing w:before="0" w:beforeAutospacing="0" w:after="150" w:afterAutospacing="0"/>
              <w:ind w:firstLine="450"/>
              <w:jc w:val="both"/>
              <w:rPr>
                <w:sz w:val="28"/>
                <w:szCs w:val="28"/>
              </w:rPr>
            </w:pPr>
            <w:r w:rsidRPr="00F02ECE">
              <w:rPr>
                <w:sz w:val="28"/>
                <w:szCs w:val="28"/>
              </w:rPr>
              <w:lastRenderedPageBreak/>
              <w:t>У приміщеннях аптечних закладів дозволяється зберігання лікарських засобів та супутніх товарів, що не належать ліцензіату, у випадках:</w:t>
            </w:r>
          </w:p>
          <w:p w14:paraId="3041B4D7" w14:textId="77777777" w:rsidR="001F7CA3" w:rsidRPr="00F02ECE" w:rsidRDefault="001F7CA3" w:rsidP="000D7BDF">
            <w:pPr>
              <w:pStyle w:val="rvps2"/>
              <w:shd w:val="clear" w:color="auto" w:fill="FFFFFF"/>
              <w:spacing w:before="0" w:beforeAutospacing="0" w:after="150" w:afterAutospacing="0"/>
              <w:ind w:firstLine="450"/>
              <w:jc w:val="both"/>
              <w:rPr>
                <w:sz w:val="28"/>
                <w:szCs w:val="28"/>
              </w:rPr>
            </w:pPr>
            <w:r w:rsidRPr="00F02ECE">
              <w:rPr>
                <w:sz w:val="28"/>
                <w:szCs w:val="28"/>
              </w:rPr>
              <w:t>коли такі лікарські засоби та супутні товари закуплені за державні кошти або отримані як гуманітарна та/або благодійна допомога;</w:t>
            </w:r>
          </w:p>
          <w:p w14:paraId="63C366CF" w14:textId="77777777" w:rsidR="001F7CA3" w:rsidRDefault="001F7CA3" w:rsidP="000D7BDF">
            <w:pPr>
              <w:pStyle w:val="rvps2"/>
              <w:shd w:val="clear" w:color="auto" w:fill="FFFFFF"/>
              <w:spacing w:before="0" w:beforeAutospacing="0" w:after="150" w:afterAutospacing="0"/>
              <w:ind w:firstLine="450"/>
              <w:jc w:val="both"/>
              <w:rPr>
                <w:sz w:val="28"/>
                <w:szCs w:val="28"/>
              </w:rPr>
            </w:pPr>
            <w:r w:rsidRPr="00F02ECE">
              <w:rPr>
                <w:sz w:val="28"/>
                <w:szCs w:val="28"/>
              </w:rPr>
              <w:t>коли такі лікарські засоби та супутні товари належать іншому ліцензіату, а ліцензіат, що їх зберігає, підтвердив відповідність вимогам щодо належної практики дистрибуції.</w:t>
            </w:r>
          </w:p>
          <w:p w14:paraId="5A4BF0B5" w14:textId="77777777" w:rsidR="001F7CA3" w:rsidRPr="00F02ECE" w:rsidRDefault="001F7CA3" w:rsidP="000D7BDF">
            <w:pPr>
              <w:pStyle w:val="rvps2"/>
              <w:shd w:val="clear" w:color="auto" w:fill="FFFFFF"/>
              <w:spacing w:before="0" w:beforeAutospacing="0" w:after="150" w:afterAutospacing="0"/>
              <w:ind w:firstLine="450"/>
              <w:jc w:val="both"/>
              <w:rPr>
                <w:sz w:val="28"/>
                <w:szCs w:val="28"/>
              </w:rPr>
            </w:pPr>
            <w:r w:rsidRPr="00F02ECE">
              <w:rPr>
                <w:sz w:val="28"/>
                <w:szCs w:val="28"/>
              </w:rPr>
              <w:t>Лікарські засоби та супутні товари, що надійшли до аптечного закладу, оприбутковуються після перевірки їх фактичної кількості та проведення вхідного контролю якості, але не пізніше наступного робочого дня з моменту їх отримання.</w:t>
            </w:r>
          </w:p>
          <w:p w14:paraId="2E5E43F8" w14:textId="77777777" w:rsidR="001F7CA3" w:rsidRPr="00F02ECE" w:rsidRDefault="001F7CA3" w:rsidP="000D7BDF">
            <w:pPr>
              <w:pStyle w:val="rvps2"/>
              <w:shd w:val="clear" w:color="auto" w:fill="FFFFFF"/>
              <w:spacing w:before="0" w:beforeAutospacing="0" w:after="150" w:afterAutospacing="0"/>
              <w:ind w:firstLine="450"/>
              <w:jc w:val="both"/>
              <w:rPr>
                <w:sz w:val="28"/>
                <w:szCs w:val="28"/>
              </w:rPr>
            </w:pPr>
            <w:r w:rsidRPr="00F02ECE">
              <w:rPr>
                <w:sz w:val="28"/>
                <w:szCs w:val="28"/>
              </w:rPr>
              <w:t>У виробничих приміщеннях аптечних закладів не допускається зберігати та вживати особисті лікарські засоби, харчові продукти, зокрема жувальну гумку, напої, тютюнові вироби, та палити.</w:t>
            </w:r>
          </w:p>
          <w:p w14:paraId="7162505D" w14:textId="77777777" w:rsidR="001F7CA3" w:rsidRPr="00732109" w:rsidRDefault="001F7CA3" w:rsidP="000D7BDF">
            <w:pPr>
              <w:spacing w:line="240" w:lineRule="auto"/>
              <w:ind w:firstLine="450"/>
              <w:jc w:val="both"/>
              <w:rPr>
                <w:rFonts w:ascii="Times New Roman" w:eastAsia="Times New Roman" w:hAnsi="Times New Roman" w:cs="Times New Roman"/>
                <w:b/>
                <w:bCs/>
                <w:sz w:val="28"/>
                <w:szCs w:val="28"/>
              </w:rPr>
            </w:pPr>
            <w:r w:rsidRPr="00F02ECE">
              <w:rPr>
                <w:rFonts w:ascii="Times New Roman" w:hAnsi="Times New Roman" w:cs="Times New Roman"/>
                <w:sz w:val="28"/>
                <w:szCs w:val="28"/>
              </w:rPr>
              <w:t>Лікарські засоби, які закуповуються особою, уповноваженою на здійснення закупівель у сфері охорони здоров’я, за</w:t>
            </w:r>
            <w:r>
              <w:rPr>
                <w:rFonts w:ascii="Times New Roman" w:hAnsi="Times New Roman" w:cs="Times New Roman"/>
                <w:sz w:val="28"/>
                <w:szCs w:val="28"/>
              </w:rPr>
              <w:t xml:space="preserve"> </w:t>
            </w:r>
            <w:hyperlink r:id="rId11" w:anchor="n12" w:tgtFrame="_blank" w:history="1">
              <w:r w:rsidRPr="00F02ECE">
                <w:rPr>
                  <w:rStyle w:val="a6"/>
                  <w:rFonts w:ascii="Times New Roman" w:hAnsi="Times New Roman" w:cs="Times New Roman"/>
                  <w:sz w:val="28"/>
                  <w:szCs w:val="28"/>
                </w:rPr>
                <w:t>переліком</w:t>
              </w:r>
            </w:hyperlink>
            <w:r w:rsidRPr="00F02ECE">
              <w:rPr>
                <w:rFonts w:ascii="Times New Roman" w:hAnsi="Times New Roman" w:cs="Times New Roman"/>
                <w:sz w:val="28"/>
                <w:szCs w:val="28"/>
              </w:rPr>
              <w:t>, затвердженим Кабінетом Міністрів України, що надійшли до імпортера, оприбутковуються після перевірки їх фактичної кількості та проведення вхідного контролю якості, але не пізніше наступного робочого дня після проведення вхідного контролю якості</w:t>
            </w:r>
            <w:r w:rsidRPr="00F02ECE">
              <w:rPr>
                <w:sz w:val="28"/>
                <w:szCs w:val="28"/>
              </w:rPr>
              <w:t>.</w:t>
            </w:r>
          </w:p>
        </w:tc>
      </w:tr>
      <w:tr w:rsidR="001F7CA3" w14:paraId="7EED888B" w14:textId="77777777" w:rsidTr="001A3CFE">
        <w:tc>
          <w:tcPr>
            <w:tcW w:w="7933" w:type="dxa"/>
          </w:tcPr>
          <w:p w14:paraId="3FB91305" w14:textId="77777777" w:rsidR="001F7CA3" w:rsidRPr="00972D9A" w:rsidRDefault="001F7CA3" w:rsidP="000D7BDF">
            <w:pPr>
              <w:pStyle w:val="rvps2"/>
              <w:shd w:val="clear" w:color="auto" w:fill="FFFFFF"/>
              <w:spacing w:before="0" w:beforeAutospacing="0" w:after="150" w:afterAutospacing="0"/>
              <w:ind w:firstLine="450"/>
              <w:jc w:val="both"/>
              <w:rPr>
                <w:sz w:val="28"/>
                <w:szCs w:val="28"/>
              </w:rPr>
            </w:pPr>
            <w:r w:rsidRPr="00972D9A">
              <w:rPr>
                <w:sz w:val="28"/>
                <w:szCs w:val="28"/>
              </w:rPr>
              <w:lastRenderedPageBreak/>
              <w:t>165. Ліцензіат, який провадить діяльність з роздрібної торгівлі лікарськими засобами:</w:t>
            </w:r>
          </w:p>
          <w:p w14:paraId="3A1B6D8D" w14:textId="77777777" w:rsidR="001F7CA3" w:rsidRPr="00972D9A" w:rsidRDefault="001F7CA3" w:rsidP="000D7BDF">
            <w:pPr>
              <w:pStyle w:val="rvps2"/>
              <w:shd w:val="clear" w:color="auto" w:fill="FFFFFF"/>
              <w:spacing w:before="0" w:beforeAutospacing="0" w:after="150" w:afterAutospacing="0"/>
              <w:ind w:firstLine="450"/>
              <w:jc w:val="both"/>
              <w:rPr>
                <w:sz w:val="28"/>
                <w:szCs w:val="28"/>
              </w:rPr>
            </w:pPr>
            <w:bookmarkStart w:id="9" w:name="n411"/>
            <w:bookmarkEnd w:id="9"/>
            <w:r w:rsidRPr="00972D9A">
              <w:rPr>
                <w:sz w:val="28"/>
                <w:szCs w:val="28"/>
              </w:rPr>
              <w:t xml:space="preserve">забезпечує наявність усіх необхідних приміщень, </w:t>
            </w:r>
            <w:proofErr w:type="spellStart"/>
            <w:r w:rsidRPr="00972D9A">
              <w:rPr>
                <w:sz w:val="28"/>
                <w:szCs w:val="28"/>
              </w:rPr>
              <w:t>устатковання</w:t>
            </w:r>
            <w:proofErr w:type="spellEnd"/>
            <w:r w:rsidRPr="00972D9A">
              <w:rPr>
                <w:sz w:val="28"/>
                <w:szCs w:val="28"/>
              </w:rPr>
              <w:t xml:space="preserve"> та обладнання для належного зберігання та торгівлі лікарськими засобами;</w:t>
            </w:r>
          </w:p>
          <w:p w14:paraId="49467FAE" w14:textId="77777777" w:rsidR="001F7CA3" w:rsidRPr="00972D9A" w:rsidRDefault="001F7CA3" w:rsidP="000D7BDF">
            <w:pPr>
              <w:pStyle w:val="rvps2"/>
              <w:shd w:val="clear" w:color="auto" w:fill="FFFFFF"/>
              <w:spacing w:before="0" w:beforeAutospacing="0" w:after="150" w:afterAutospacing="0"/>
              <w:ind w:firstLine="450"/>
              <w:jc w:val="both"/>
              <w:rPr>
                <w:sz w:val="28"/>
                <w:szCs w:val="28"/>
              </w:rPr>
            </w:pPr>
            <w:bookmarkStart w:id="10" w:name="n412"/>
            <w:bookmarkEnd w:id="10"/>
            <w:r w:rsidRPr="00972D9A">
              <w:rPr>
                <w:sz w:val="28"/>
                <w:szCs w:val="28"/>
              </w:rPr>
              <w:t>забезпечує для кожного виробничого приміщення реєстрацію та здійснення контролю за температурою і відносною вологістю повітря, справність усіх засобів вимірювальної техніки і проводить їх періодичну повірку або калібрування;</w:t>
            </w:r>
          </w:p>
          <w:p w14:paraId="309D1EAA" w14:textId="77777777" w:rsidR="001F7CA3" w:rsidRPr="00972D9A" w:rsidRDefault="001F7CA3" w:rsidP="000D7BDF">
            <w:pPr>
              <w:pStyle w:val="rvps2"/>
              <w:shd w:val="clear" w:color="auto" w:fill="FFFFFF"/>
              <w:spacing w:before="0" w:beforeAutospacing="0" w:after="150" w:afterAutospacing="0"/>
              <w:ind w:firstLine="450"/>
              <w:jc w:val="both"/>
              <w:rPr>
                <w:sz w:val="28"/>
                <w:szCs w:val="28"/>
              </w:rPr>
            </w:pPr>
            <w:bookmarkStart w:id="11" w:name="n1085"/>
            <w:bookmarkStart w:id="12" w:name="n413"/>
            <w:bookmarkEnd w:id="11"/>
            <w:bookmarkEnd w:id="12"/>
            <w:r w:rsidRPr="00972D9A">
              <w:rPr>
                <w:sz w:val="28"/>
                <w:szCs w:val="28"/>
              </w:rPr>
              <w:t>повинен мати необхідну кількість працівників, які відповідають кадровим вимогам, установленим цими Ліцензійними умовами</w:t>
            </w:r>
            <w:r w:rsidRPr="00686DC3">
              <w:rPr>
                <w:b/>
                <w:bCs/>
                <w:strike/>
                <w:sz w:val="28"/>
                <w:szCs w:val="28"/>
              </w:rPr>
              <w:t>;</w:t>
            </w:r>
          </w:p>
          <w:p w14:paraId="16AE1B2E" w14:textId="77777777" w:rsidR="001F7CA3" w:rsidRDefault="001F7CA3" w:rsidP="000D7BDF">
            <w:pPr>
              <w:pStyle w:val="rvps2"/>
              <w:shd w:val="clear" w:color="auto" w:fill="FFFFFF"/>
              <w:spacing w:before="0" w:beforeAutospacing="0" w:after="150" w:afterAutospacing="0"/>
              <w:ind w:firstLine="450"/>
              <w:jc w:val="both"/>
              <w:rPr>
                <w:sz w:val="28"/>
                <w:szCs w:val="28"/>
              </w:rPr>
            </w:pPr>
            <w:bookmarkStart w:id="13" w:name="n414"/>
            <w:bookmarkEnd w:id="13"/>
          </w:p>
          <w:p w14:paraId="305568C3" w14:textId="77777777" w:rsidR="001F7CA3" w:rsidRDefault="001F7CA3" w:rsidP="000D7BDF">
            <w:pPr>
              <w:pStyle w:val="rvps2"/>
              <w:shd w:val="clear" w:color="auto" w:fill="FFFFFF"/>
              <w:spacing w:before="0" w:beforeAutospacing="0" w:after="150" w:afterAutospacing="0"/>
              <w:ind w:firstLine="450"/>
              <w:jc w:val="both"/>
              <w:rPr>
                <w:sz w:val="28"/>
                <w:szCs w:val="28"/>
              </w:rPr>
            </w:pPr>
          </w:p>
          <w:p w14:paraId="57A0CB64" w14:textId="77777777" w:rsidR="001F7CA3" w:rsidRDefault="001F7CA3" w:rsidP="000D7BDF">
            <w:pPr>
              <w:pStyle w:val="rvps2"/>
              <w:shd w:val="clear" w:color="auto" w:fill="FFFFFF"/>
              <w:spacing w:before="0" w:beforeAutospacing="0" w:after="150" w:afterAutospacing="0"/>
              <w:ind w:firstLine="450"/>
              <w:jc w:val="both"/>
              <w:rPr>
                <w:sz w:val="28"/>
                <w:szCs w:val="28"/>
              </w:rPr>
            </w:pPr>
          </w:p>
          <w:p w14:paraId="4EA7B144" w14:textId="77777777" w:rsidR="001F7CA3" w:rsidRDefault="001F7CA3" w:rsidP="000D7BDF">
            <w:pPr>
              <w:pStyle w:val="rvps2"/>
              <w:shd w:val="clear" w:color="auto" w:fill="FFFFFF"/>
              <w:spacing w:before="0" w:beforeAutospacing="0" w:after="150" w:afterAutospacing="0"/>
              <w:ind w:firstLine="450"/>
              <w:jc w:val="both"/>
              <w:rPr>
                <w:sz w:val="28"/>
                <w:szCs w:val="28"/>
              </w:rPr>
            </w:pPr>
          </w:p>
          <w:p w14:paraId="124853CD" w14:textId="77777777" w:rsidR="001F7CA3" w:rsidRDefault="001F7CA3" w:rsidP="000D7BDF">
            <w:pPr>
              <w:pStyle w:val="rvps2"/>
              <w:shd w:val="clear" w:color="auto" w:fill="FFFFFF"/>
              <w:spacing w:before="0" w:beforeAutospacing="0" w:after="150" w:afterAutospacing="0"/>
              <w:jc w:val="both"/>
              <w:rPr>
                <w:sz w:val="28"/>
                <w:szCs w:val="28"/>
              </w:rPr>
            </w:pPr>
          </w:p>
          <w:p w14:paraId="7BC387A2" w14:textId="77777777" w:rsidR="001F7CA3" w:rsidRDefault="001F7CA3" w:rsidP="000D7BDF">
            <w:pPr>
              <w:pStyle w:val="rvps2"/>
              <w:shd w:val="clear" w:color="auto" w:fill="FFFFFF"/>
              <w:spacing w:before="0" w:beforeAutospacing="0" w:after="150" w:afterAutospacing="0"/>
              <w:ind w:firstLine="450"/>
              <w:jc w:val="both"/>
              <w:rPr>
                <w:sz w:val="28"/>
                <w:szCs w:val="28"/>
              </w:rPr>
            </w:pPr>
            <w:r w:rsidRPr="00972D9A">
              <w:rPr>
                <w:sz w:val="28"/>
                <w:szCs w:val="28"/>
              </w:rPr>
              <w:t>забезпечує створення необхідних умов для вільного доступу осіб з інвалідністю та інших маломобільних груп населення до приміщень відповідно до державних будівельних норм, правил і стандартів, що документально підтверджується фахівцем з питань технічного обстеження будівель та споруд, який має кваліфікаційний сертифікат;</w:t>
            </w:r>
          </w:p>
          <w:p w14:paraId="1737397B" w14:textId="77777777" w:rsidR="001F7CA3" w:rsidRPr="00972D9A" w:rsidRDefault="000B366E" w:rsidP="000D7BDF">
            <w:pPr>
              <w:pStyle w:val="rvps2"/>
              <w:shd w:val="clear" w:color="auto" w:fill="FFFFFF"/>
              <w:spacing w:before="0" w:beforeAutospacing="0" w:after="150" w:afterAutospacing="0"/>
              <w:ind w:firstLine="450"/>
              <w:jc w:val="both"/>
              <w:rPr>
                <w:sz w:val="28"/>
                <w:szCs w:val="28"/>
              </w:rPr>
            </w:pPr>
            <w:hyperlink r:id="rId12" w:tgtFrame="_blank" w:history="1">
              <w:r w:rsidR="001F7CA3" w:rsidRPr="00AF7ADB">
                <w:rPr>
                  <w:rStyle w:val="a6"/>
                  <w:color w:val="auto"/>
                  <w:sz w:val="28"/>
                  <w:szCs w:val="28"/>
                  <w:u w:val="none"/>
                  <w:shd w:val="clear" w:color="auto" w:fill="FFFFFF"/>
                </w:rPr>
                <w:t>у разі коли приміщення автозаправних станцій, у яких здійснюється роздрібна торгівля лікарськими засобами, що відпускаються без рецепта, неможливо повністю пристосувати для потреб осіб з інвалідністю та інших маломобільних груп населення, за погодженням з громадськими об'єднаннями осіб з інвалідністю здійснюється їх розумне пристосування з урахуванням універсального дизайну відповідно до</w:t>
              </w:r>
            </w:hyperlink>
            <w:r w:rsidR="001F7CA3">
              <w:rPr>
                <w:sz w:val="28"/>
                <w:szCs w:val="28"/>
              </w:rPr>
              <w:t xml:space="preserve"> </w:t>
            </w:r>
            <w:hyperlink r:id="rId13" w:tgtFrame="_blank" w:history="1">
              <w:r w:rsidR="001F7CA3" w:rsidRPr="004A5CAA">
                <w:rPr>
                  <w:rStyle w:val="hard-blue-color"/>
                  <w:sz w:val="28"/>
                  <w:szCs w:val="28"/>
                  <w:shd w:val="clear" w:color="auto" w:fill="FFFFFF"/>
                </w:rPr>
                <w:t xml:space="preserve">Закону України </w:t>
              </w:r>
              <w:r w:rsidR="001F7CA3">
                <w:rPr>
                  <w:rStyle w:val="hard-blue-color"/>
                  <w:sz w:val="28"/>
                  <w:szCs w:val="28"/>
                  <w:shd w:val="clear" w:color="auto" w:fill="FFFFFF"/>
                </w:rPr>
                <w:t>«</w:t>
              </w:r>
              <w:r w:rsidR="001F7CA3" w:rsidRPr="004A5CAA">
                <w:rPr>
                  <w:rStyle w:val="hard-blue-color"/>
                  <w:sz w:val="28"/>
                  <w:szCs w:val="28"/>
                  <w:shd w:val="clear" w:color="auto" w:fill="FFFFFF"/>
                </w:rPr>
                <w:t>Про основи соціальної захищеності осіб з інвалідністю в Україні</w:t>
              </w:r>
              <w:r w:rsidR="001F7CA3">
                <w:rPr>
                  <w:rStyle w:val="hard-blue-color"/>
                  <w:sz w:val="28"/>
                  <w:szCs w:val="28"/>
                  <w:shd w:val="clear" w:color="auto" w:fill="FFFFFF"/>
                </w:rPr>
                <w:t>»</w:t>
              </w:r>
            </w:hyperlink>
            <w:hyperlink r:id="rId14" w:tgtFrame="_blank" w:history="1">
              <w:r w:rsidR="001F7CA3">
                <w:rPr>
                  <w:rStyle w:val="a6"/>
                  <w:rFonts w:ascii="IBM Plex Serif" w:hAnsi="IBM Plex Serif"/>
                  <w:color w:val="008000"/>
                  <w:shd w:val="clear" w:color="auto" w:fill="FFFFFF"/>
                </w:rPr>
                <w:t>;</w:t>
              </w:r>
            </w:hyperlink>
          </w:p>
          <w:p w14:paraId="3CA4DF41" w14:textId="77777777" w:rsidR="001F7CA3" w:rsidRDefault="001F7CA3" w:rsidP="000D7BDF">
            <w:pPr>
              <w:pStyle w:val="rvps2"/>
              <w:shd w:val="clear" w:color="auto" w:fill="FFFFFF"/>
              <w:spacing w:before="0" w:beforeAutospacing="0" w:after="150" w:afterAutospacing="0"/>
              <w:ind w:firstLine="450"/>
              <w:jc w:val="both"/>
              <w:rPr>
                <w:sz w:val="28"/>
                <w:szCs w:val="28"/>
              </w:rPr>
            </w:pPr>
            <w:bookmarkStart w:id="14" w:name="n1086"/>
            <w:bookmarkStart w:id="15" w:name="n415"/>
            <w:bookmarkEnd w:id="14"/>
            <w:bookmarkEnd w:id="15"/>
          </w:p>
          <w:p w14:paraId="1C15839A" w14:textId="77777777" w:rsidR="001F7CA3" w:rsidRPr="00972D9A" w:rsidRDefault="001F7CA3" w:rsidP="000D7BDF">
            <w:pPr>
              <w:pStyle w:val="rvps2"/>
              <w:shd w:val="clear" w:color="auto" w:fill="FFFFFF"/>
              <w:spacing w:before="0" w:beforeAutospacing="0" w:after="150" w:afterAutospacing="0"/>
              <w:ind w:firstLine="450"/>
              <w:jc w:val="both"/>
              <w:rPr>
                <w:sz w:val="28"/>
                <w:szCs w:val="28"/>
              </w:rPr>
            </w:pPr>
            <w:r w:rsidRPr="00972D9A">
              <w:rPr>
                <w:sz w:val="28"/>
                <w:szCs w:val="28"/>
              </w:rPr>
              <w:t>дотримується визначених виробником загальних та специфічних умов зберігання лікарських засобів;</w:t>
            </w:r>
          </w:p>
          <w:p w14:paraId="00666D43" w14:textId="77777777" w:rsidR="001F7CA3" w:rsidRPr="00972D9A" w:rsidRDefault="001F7CA3" w:rsidP="000D7BDF">
            <w:pPr>
              <w:pStyle w:val="rvps2"/>
              <w:shd w:val="clear" w:color="auto" w:fill="FFFFFF"/>
              <w:spacing w:before="0" w:beforeAutospacing="0" w:after="150" w:afterAutospacing="0"/>
              <w:ind w:firstLine="450"/>
              <w:jc w:val="both"/>
              <w:rPr>
                <w:sz w:val="28"/>
                <w:szCs w:val="28"/>
              </w:rPr>
            </w:pPr>
            <w:bookmarkStart w:id="16" w:name="n416"/>
            <w:bookmarkEnd w:id="16"/>
            <w:r w:rsidRPr="00972D9A">
              <w:rPr>
                <w:sz w:val="28"/>
                <w:szCs w:val="28"/>
              </w:rPr>
              <w:t>повинен мати в залі обслуговування населення інформацію про наявність ліцензії, особливості правил відпуску лікарських засобів, місцезнаходження і номер телефону ліцензіата, якому належать аптека та її структурні підрозділи, місцезнаходження і номер телефону органу, що забезпечує захист прав</w:t>
            </w:r>
            <w:bookmarkStart w:id="17" w:name="w1_14"/>
            <w:r>
              <w:rPr>
                <w:sz w:val="28"/>
                <w:szCs w:val="28"/>
              </w:rPr>
              <w:t xml:space="preserve"> </w:t>
            </w:r>
            <w:hyperlink r:id="rId15" w:anchor="w1_15" w:history="1">
              <w:r w:rsidRPr="00972D9A">
                <w:rPr>
                  <w:sz w:val="28"/>
                  <w:szCs w:val="28"/>
                </w:rPr>
                <w:t>споживач</w:t>
              </w:r>
            </w:hyperlink>
            <w:bookmarkEnd w:id="17"/>
            <w:r w:rsidRPr="00972D9A">
              <w:rPr>
                <w:sz w:val="28"/>
                <w:szCs w:val="28"/>
              </w:rPr>
              <w:t>ів, місцезнаходження і номер телефону територіального органу державного контролю якості лікарських засобів, забезпечити можливість встановлення та функціонування інформаційного стенда або термінала;</w:t>
            </w:r>
          </w:p>
          <w:p w14:paraId="747A4D4C" w14:textId="77777777" w:rsidR="001F7CA3" w:rsidRDefault="001F7CA3" w:rsidP="000D7BDF">
            <w:pPr>
              <w:pStyle w:val="rvps2"/>
              <w:shd w:val="clear" w:color="auto" w:fill="FFFFFF"/>
              <w:spacing w:before="0" w:beforeAutospacing="0" w:after="150" w:afterAutospacing="0"/>
              <w:ind w:firstLine="450"/>
              <w:jc w:val="both"/>
              <w:rPr>
                <w:sz w:val="28"/>
                <w:szCs w:val="28"/>
              </w:rPr>
            </w:pPr>
            <w:bookmarkStart w:id="18" w:name="n1087"/>
            <w:bookmarkStart w:id="19" w:name="n417"/>
            <w:bookmarkEnd w:id="18"/>
            <w:bookmarkEnd w:id="19"/>
          </w:p>
          <w:p w14:paraId="12F45207" w14:textId="77777777" w:rsidR="001F7CA3" w:rsidRPr="00972D9A" w:rsidRDefault="001F7CA3" w:rsidP="000D7BDF">
            <w:pPr>
              <w:pStyle w:val="rvps2"/>
              <w:shd w:val="clear" w:color="auto" w:fill="FFFFFF"/>
              <w:spacing w:before="0" w:beforeAutospacing="0" w:after="150" w:afterAutospacing="0"/>
              <w:ind w:firstLine="450"/>
              <w:jc w:val="both"/>
              <w:rPr>
                <w:sz w:val="28"/>
                <w:szCs w:val="28"/>
              </w:rPr>
            </w:pPr>
            <w:r w:rsidRPr="00972D9A">
              <w:rPr>
                <w:sz w:val="28"/>
                <w:szCs w:val="28"/>
              </w:rPr>
              <w:t>забезпечує схоронність лікарських засобів;</w:t>
            </w:r>
          </w:p>
          <w:p w14:paraId="41FB8A52" w14:textId="77777777" w:rsidR="001F7CA3" w:rsidRPr="00972D9A" w:rsidRDefault="001F7CA3" w:rsidP="000D7BDF">
            <w:pPr>
              <w:pStyle w:val="rvps2"/>
              <w:shd w:val="clear" w:color="auto" w:fill="FFFFFF"/>
              <w:spacing w:before="0" w:beforeAutospacing="0" w:after="150" w:afterAutospacing="0"/>
              <w:ind w:firstLine="450"/>
              <w:jc w:val="both"/>
              <w:rPr>
                <w:sz w:val="28"/>
                <w:szCs w:val="28"/>
              </w:rPr>
            </w:pPr>
            <w:bookmarkStart w:id="20" w:name="n418"/>
            <w:bookmarkEnd w:id="20"/>
            <w:r w:rsidRPr="00972D9A">
              <w:rPr>
                <w:sz w:val="28"/>
                <w:szCs w:val="28"/>
              </w:rPr>
              <w:t xml:space="preserve">зберігає протягом не менше трьох років документи, що засвідчують купівлю, із зазначенням дати, назви, форми випуску, кількості, серії та терміну придатності одержаного </w:t>
            </w:r>
            <w:r w:rsidRPr="00972D9A">
              <w:rPr>
                <w:sz w:val="28"/>
                <w:szCs w:val="28"/>
              </w:rPr>
              <w:lastRenderedPageBreak/>
              <w:t>лікарського засобу, виробника, інформації про постачальника та реквізитів його ліцензії;</w:t>
            </w:r>
          </w:p>
          <w:p w14:paraId="69F632F8" w14:textId="77777777" w:rsidR="001F7CA3" w:rsidRPr="00972D9A" w:rsidRDefault="001F7CA3" w:rsidP="000D7BDF">
            <w:pPr>
              <w:pStyle w:val="rvps2"/>
              <w:shd w:val="clear" w:color="auto" w:fill="FFFFFF"/>
              <w:spacing w:before="0" w:beforeAutospacing="0" w:after="150" w:afterAutospacing="0"/>
              <w:ind w:firstLine="450"/>
              <w:jc w:val="both"/>
              <w:rPr>
                <w:sz w:val="28"/>
                <w:szCs w:val="28"/>
              </w:rPr>
            </w:pPr>
            <w:bookmarkStart w:id="21" w:name="n419"/>
            <w:bookmarkEnd w:id="21"/>
            <w:r w:rsidRPr="00972D9A">
              <w:rPr>
                <w:sz w:val="28"/>
                <w:szCs w:val="28"/>
              </w:rPr>
              <w:t xml:space="preserve">визначає уповноважену особу, на яку суб’єктом господарювання покладено обов’язки щодо функціонування системи якості лікарських засобів під час роздрібної торгівлі та яка відповідає вимогам до професійної кваліфікації, </w:t>
            </w:r>
            <w:r w:rsidRPr="00D74376">
              <w:rPr>
                <w:sz w:val="28"/>
                <w:szCs w:val="28"/>
              </w:rPr>
              <w:t xml:space="preserve">встановленим </w:t>
            </w:r>
            <w:hyperlink r:id="rId16" w:anchor="n1011" w:history="1">
              <w:r w:rsidRPr="00D74376">
                <w:rPr>
                  <w:sz w:val="28"/>
                  <w:szCs w:val="28"/>
                </w:rPr>
                <w:t>абзацом тридцять сьомим</w:t>
              </w:r>
            </w:hyperlink>
            <w:r w:rsidRPr="00D74376">
              <w:rPr>
                <w:sz w:val="28"/>
                <w:szCs w:val="28"/>
              </w:rPr>
              <w:t xml:space="preserve"> пункту </w:t>
            </w:r>
            <w:r w:rsidRPr="00972D9A">
              <w:rPr>
                <w:sz w:val="28"/>
                <w:szCs w:val="28"/>
              </w:rPr>
              <w:t xml:space="preserve">3 цих Ліцензійних умов </w:t>
            </w:r>
            <w:r w:rsidRPr="00437EC7">
              <w:rPr>
                <w:b/>
                <w:bCs/>
                <w:strike/>
                <w:sz w:val="28"/>
                <w:szCs w:val="28"/>
              </w:rPr>
              <w:t>(допускається покладення обов’язків уповноваженої особи, відповідальної за функціонування системи забезпечення якості лікарських засобів в аптеці, що розташована у селі або селищі, на особу, яка має освіту не нижче ступеня фахового молодшого бакалавра за спеціальністю “Фармація” (спеціалізацією (освітньою програмою) “Фармація”) та пройшла цикл тематичного удосконалення з питань забезпечення якості лікарських засобів, без вимог до стажу роботи)</w:t>
            </w:r>
            <w:r w:rsidRPr="00972D9A">
              <w:rPr>
                <w:sz w:val="28"/>
                <w:szCs w:val="28"/>
              </w:rPr>
              <w:t>;</w:t>
            </w:r>
          </w:p>
          <w:p w14:paraId="250E435D" w14:textId="77777777" w:rsidR="001F7CA3" w:rsidRDefault="001F7CA3" w:rsidP="000D7BDF">
            <w:pPr>
              <w:pStyle w:val="rvps2"/>
              <w:shd w:val="clear" w:color="auto" w:fill="FFFFFF"/>
              <w:spacing w:before="0" w:beforeAutospacing="0" w:after="150" w:afterAutospacing="0"/>
              <w:ind w:firstLine="450"/>
              <w:jc w:val="both"/>
              <w:rPr>
                <w:sz w:val="28"/>
                <w:szCs w:val="28"/>
              </w:rPr>
            </w:pPr>
            <w:bookmarkStart w:id="22" w:name="n1088"/>
            <w:bookmarkStart w:id="23" w:name="n1321"/>
            <w:bookmarkEnd w:id="22"/>
            <w:bookmarkEnd w:id="23"/>
          </w:p>
          <w:p w14:paraId="2F3B1683" w14:textId="77777777" w:rsidR="001F7CA3" w:rsidRDefault="001F7CA3" w:rsidP="000D7BDF">
            <w:pPr>
              <w:pStyle w:val="rvps2"/>
              <w:shd w:val="clear" w:color="auto" w:fill="FFFFFF"/>
              <w:spacing w:before="0" w:beforeAutospacing="0" w:after="150" w:afterAutospacing="0"/>
              <w:ind w:firstLine="450"/>
              <w:jc w:val="both"/>
              <w:rPr>
                <w:sz w:val="28"/>
                <w:szCs w:val="28"/>
              </w:rPr>
            </w:pPr>
          </w:p>
          <w:p w14:paraId="08DB5D42" w14:textId="77777777" w:rsidR="001F7CA3" w:rsidRDefault="001F7CA3" w:rsidP="000D7BDF">
            <w:pPr>
              <w:pStyle w:val="rvps2"/>
              <w:shd w:val="clear" w:color="auto" w:fill="FFFFFF"/>
              <w:spacing w:before="0" w:beforeAutospacing="0" w:after="150" w:afterAutospacing="0"/>
              <w:ind w:firstLine="450"/>
              <w:jc w:val="both"/>
              <w:rPr>
                <w:sz w:val="28"/>
                <w:szCs w:val="28"/>
              </w:rPr>
            </w:pPr>
          </w:p>
          <w:p w14:paraId="62957342" w14:textId="77777777" w:rsidR="001F7CA3" w:rsidRDefault="001F7CA3" w:rsidP="000D7BDF">
            <w:pPr>
              <w:pStyle w:val="rvps2"/>
              <w:shd w:val="clear" w:color="auto" w:fill="FFFFFF"/>
              <w:spacing w:before="0" w:beforeAutospacing="0" w:after="150" w:afterAutospacing="0"/>
              <w:ind w:firstLine="450"/>
              <w:jc w:val="both"/>
              <w:rPr>
                <w:sz w:val="28"/>
                <w:szCs w:val="28"/>
              </w:rPr>
            </w:pPr>
          </w:p>
          <w:p w14:paraId="1A73935B" w14:textId="77777777" w:rsidR="001F7CA3" w:rsidRDefault="001F7CA3" w:rsidP="000D7BDF">
            <w:pPr>
              <w:pStyle w:val="rvps2"/>
              <w:shd w:val="clear" w:color="auto" w:fill="FFFFFF"/>
              <w:spacing w:before="0" w:beforeAutospacing="0" w:after="150" w:afterAutospacing="0"/>
              <w:ind w:firstLine="450"/>
              <w:jc w:val="both"/>
              <w:rPr>
                <w:sz w:val="28"/>
                <w:szCs w:val="28"/>
              </w:rPr>
            </w:pPr>
          </w:p>
          <w:p w14:paraId="5EE8BE82" w14:textId="77777777" w:rsidR="001F7CA3" w:rsidRDefault="001F7CA3" w:rsidP="000D7BDF">
            <w:pPr>
              <w:pStyle w:val="rvps2"/>
              <w:shd w:val="clear" w:color="auto" w:fill="FFFFFF"/>
              <w:spacing w:before="0" w:beforeAutospacing="0" w:after="150" w:afterAutospacing="0"/>
              <w:ind w:firstLine="450"/>
              <w:jc w:val="both"/>
              <w:rPr>
                <w:sz w:val="28"/>
                <w:szCs w:val="28"/>
              </w:rPr>
            </w:pPr>
          </w:p>
          <w:p w14:paraId="21E160C3" w14:textId="77777777" w:rsidR="001F7CA3" w:rsidRDefault="001F7CA3" w:rsidP="000D7BDF">
            <w:pPr>
              <w:pStyle w:val="rvps2"/>
              <w:shd w:val="clear" w:color="auto" w:fill="FFFFFF"/>
              <w:spacing w:before="0" w:beforeAutospacing="0" w:after="150" w:afterAutospacing="0"/>
              <w:ind w:firstLine="450"/>
              <w:jc w:val="both"/>
              <w:rPr>
                <w:sz w:val="28"/>
                <w:szCs w:val="28"/>
              </w:rPr>
            </w:pPr>
          </w:p>
          <w:p w14:paraId="5E49E304" w14:textId="77777777" w:rsidR="001F7CA3" w:rsidRDefault="001F7CA3" w:rsidP="000D7BDF">
            <w:pPr>
              <w:pStyle w:val="rvps2"/>
              <w:shd w:val="clear" w:color="auto" w:fill="FFFFFF"/>
              <w:spacing w:before="0" w:beforeAutospacing="0" w:after="150" w:afterAutospacing="0"/>
              <w:ind w:firstLine="450"/>
              <w:jc w:val="both"/>
              <w:rPr>
                <w:sz w:val="28"/>
                <w:szCs w:val="28"/>
              </w:rPr>
            </w:pPr>
          </w:p>
          <w:p w14:paraId="539709E9" w14:textId="77777777" w:rsidR="001F7CA3" w:rsidRDefault="001F7CA3" w:rsidP="000D7BDF">
            <w:pPr>
              <w:pStyle w:val="rvps2"/>
              <w:shd w:val="clear" w:color="auto" w:fill="FFFFFF"/>
              <w:spacing w:before="0" w:beforeAutospacing="0" w:after="150" w:afterAutospacing="0"/>
              <w:ind w:firstLine="450"/>
              <w:jc w:val="both"/>
              <w:rPr>
                <w:sz w:val="28"/>
                <w:szCs w:val="28"/>
              </w:rPr>
            </w:pPr>
          </w:p>
          <w:p w14:paraId="64641A57" w14:textId="77777777" w:rsidR="001F7CA3" w:rsidRDefault="001F7CA3" w:rsidP="000D7BDF">
            <w:pPr>
              <w:pStyle w:val="rvps2"/>
              <w:shd w:val="clear" w:color="auto" w:fill="FFFFFF"/>
              <w:spacing w:before="0" w:beforeAutospacing="0" w:after="150" w:afterAutospacing="0"/>
              <w:ind w:firstLine="450"/>
              <w:jc w:val="both"/>
              <w:rPr>
                <w:sz w:val="28"/>
                <w:szCs w:val="28"/>
              </w:rPr>
            </w:pPr>
          </w:p>
          <w:p w14:paraId="6F536E9E" w14:textId="77777777" w:rsidR="001F7CA3" w:rsidRDefault="001F7CA3" w:rsidP="000D7BDF">
            <w:pPr>
              <w:pStyle w:val="rvps2"/>
              <w:shd w:val="clear" w:color="auto" w:fill="FFFFFF"/>
              <w:spacing w:before="0" w:beforeAutospacing="0" w:after="150" w:afterAutospacing="0"/>
              <w:ind w:firstLine="450"/>
              <w:jc w:val="both"/>
              <w:rPr>
                <w:sz w:val="28"/>
                <w:szCs w:val="28"/>
              </w:rPr>
            </w:pPr>
          </w:p>
          <w:p w14:paraId="6EC79CA1" w14:textId="77777777" w:rsidR="001F7CA3" w:rsidRDefault="001F7CA3" w:rsidP="000D7BDF">
            <w:pPr>
              <w:pStyle w:val="rvps2"/>
              <w:shd w:val="clear" w:color="auto" w:fill="FFFFFF"/>
              <w:spacing w:before="0" w:beforeAutospacing="0" w:after="150" w:afterAutospacing="0"/>
              <w:ind w:firstLine="450"/>
              <w:jc w:val="both"/>
              <w:rPr>
                <w:sz w:val="28"/>
                <w:szCs w:val="28"/>
              </w:rPr>
            </w:pPr>
          </w:p>
          <w:p w14:paraId="7AD0C8CB" w14:textId="77777777" w:rsidR="001F7CA3" w:rsidRPr="00437EC7" w:rsidRDefault="001F7CA3" w:rsidP="000D7BDF">
            <w:pPr>
              <w:pStyle w:val="rvps2"/>
              <w:shd w:val="clear" w:color="auto" w:fill="FFFFFF"/>
              <w:spacing w:before="0" w:beforeAutospacing="0" w:after="150" w:afterAutospacing="0"/>
              <w:ind w:firstLine="450"/>
              <w:jc w:val="both"/>
              <w:rPr>
                <w:b/>
                <w:bCs/>
                <w:strike/>
                <w:sz w:val="28"/>
                <w:szCs w:val="28"/>
              </w:rPr>
            </w:pPr>
            <w:r w:rsidRPr="00972D9A">
              <w:rPr>
                <w:sz w:val="28"/>
                <w:szCs w:val="28"/>
              </w:rPr>
              <w:t xml:space="preserve">укладає договір про </w:t>
            </w:r>
            <w:proofErr w:type="spellStart"/>
            <w:r w:rsidRPr="00972D9A">
              <w:rPr>
                <w:sz w:val="28"/>
                <w:szCs w:val="28"/>
              </w:rPr>
              <w:t>реімбурсацію</w:t>
            </w:r>
            <w:proofErr w:type="spellEnd"/>
            <w:r w:rsidRPr="00972D9A">
              <w:rPr>
                <w:sz w:val="28"/>
                <w:szCs w:val="28"/>
              </w:rPr>
              <w:t xml:space="preserve"> відповідно до</w:t>
            </w:r>
            <w:r>
              <w:rPr>
                <w:sz w:val="28"/>
                <w:szCs w:val="28"/>
              </w:rPr>
              <w:t xml:space="preserve"> </w:t>
            </w:r>
            <w:hyperlink r:id="rId17" w:anchor="n12" w:tgtFrame="_blank" w:history="1">
              <w:r w:rsidRPr="00972D9A">
                <w:rPr>
                  <w:sz w:val="28"/>
                  <w:szCs w:val="28"/>
                </w:rPr>
                <w:t xml:space="preserve">Порядку укладення, зміни та припинення договору про </w:t>
              </w:r>
              <w:proofErr w:type="spellStart"/>
              <w:r w:rsidRPr="00972D9A">
                <w:rPr>
                  <w:sz w:val="28"/>
                  <w:szCs w:val="28"/>
                </w:rPr>
                <w:t>реімбурсацію</w:t>
              </w:r>
              <w:proofErr w:type="spellEnd"/>
            </w:hyperlink>
            <w:r>
              <w:rPr>
                <w:sz w:val="28"/>
                <w:szCs w:val="28"/>
              </w:rPr>
              <w:t xml:space="preserve"> </w:t>
            </w:r>
            <w:r w:rsidRPr="00972D9A">
              <w:rPr>
                <w:sz w:val="28"/>
                <w:szCs w:val="28"/>
              </w:rPr>
              <w:t>за</w:t>
            </w:r>
            <w:r>
              <w:rPr>
                <w:sz w:val="28"/>
                <w:szCs w:val="28"/>
              </w:rPr>
              <w:t xml:space="preserve"> </w:t>
            </w:r>
            <w:hyperlink r:id="rId18" w:anchor="n33" w:tgtFrame="_blank" w:history="1">
              <w:r w:rsidRPr="00972D9A">
                <w:rPr>
                  <w:sz w:val="28"/>
                  <w:szCs w:val="28"/>
                </w:rPr>
                <w:t>формою</w:t>
              </w:r>
            </w:hyperlink>
            <w:r w:rsidRPr="00972D9A">
              <w:rPr>
                <w:sz w:val="28"/>
                <w:szCs w:val="28"/>
              </w:rPr>
              <w:t xml:space="preserve">, що затверджені постановою Кабінету Міністрів України від 27 лютого 2019 р. № 136 “Деякі питання щодо договорів про </w:t>
            </w:r>
            <w:proofErr w:type="spellStart"/>
            <w:r w:rsidRPr="00972D9A">
              <w:rPr>
                <w:sz w:val="28"/>
                <w:szCs w:val="28"/>
              </w:rPr>
              <w:t>реімбурсацію</w:t>
            </w:r>
            <w:proofErr w:type="spellEnd"/>
            <w:r w:rsidRPr="00972D9A">
              <w:rPr>
                <w:sz w:val="28"/>
                <w:szCs w:val="28"/>
              </w:rPr>
              <w:t>” (Офіційний вісник України, 2019 р., № 21, ст. 717)</w:t>
            </w:r>
            <w:r w:rsidRPr="00437EC7">
              <w:rPr>
                <w:sz w:val="28"/>
                <w:szCs w:val="28"/>
              </w:rPr>
              <w:t>.</w:t>
            </w:r>
          </w:p>
        </w:tc>
        <w:tc>
          <w:tcPr>
            <w:tcW w:w="7088" w:type="dxa"/>
          </w:tcPr>
          <w:p w14:paraId="36B3FAC6" w14:textId="77777777" w:rsidR="001F7CA3" w:rsidRPr="0000510F" w:rsidRDefault="001F7CA3" w:rsidP="000D7BDF">
            <w:pPr>
              <w:pStyle w:val="rvps2"/>
              <w:shd w:val="clear" w:color="auto" w:fill="FFFFFF"/>
              <w:spacing w:before="0" w:beforeAutospacing="0" w:after="150" w:afterAutospacing="0"/>
              <w:ind w:firstLine="450"/>
              <w:jc w:val="both"/>
              <w:rPr>
                <w:sz w:val="28"/>
                <w:szCs w:val="28"/>
              </w:rPr>
            </w:pPr>
            <w:r w:rsidRPr="0000510F">
              <w:rPr>
                <w:sz w:val="28"/>
                <w:szCs w:val="28"/>
              </w:rPr>
              <w:lastRenderedPageBreak/>
              <w:t>165. Ліцензіат, який провадить діяльність з роздрібної торгівлі лікарськими засобами:</w:t>
            </w:r>
          </w:p>
          <w:p w14:paraId="31A84E7B" w14:textId="77777777" w:rsidR="001F7CA3" w:rsidRPr="0000510F" w:rsidRDefault="001F7CA3" w:rsidP="000D7BDF">
            <w:pPr>
              <w:pStyle w:val="rvps2"/>
              <w:shd w:val="clear" w:color="auto" w:fill="FFFFFF"/>
              <w:spacing w:before="0" w:beforeAutospacing="0" w:after="150" w:afterAutospacing="0"/>
              <w:ind w:firstLine="450"/>
              <w:jc w:val="both"/>
              <w:rPr>
                <w:sz w:val="28"/>
                <w:szCs w:val="28"/>
              </w:rPr>
            </w:pPr>
            <w:r w:rsidRPr="0000510F">
              <w:rPr>
                <w:sz w:val="28"/>
                <w:szCs w:val="28"/>
              </w:rPr>
              <w:t xml:space="preserve">забезпечує наявність усіх необхідних приміщень, </w:t>
            </w:r>
            <w:proofErr w:type="spellStart"/>
            <w:r w:rsidRPr="0000510F">
              <w:rPr>
                <w:sz w:val="28"/>
                <w:szCs w:val="28"/>
              </w:rPr>
              <w:t>устатковання</w:t>
            </w:r>
            <w:proofErr w:type="spellEnd"/>
            <w:r w:rsidRPr="0000510F">
              <w:rPr>
                <w:sz w:val="28"/>
                <w:szCs w:val="28"/>
              </w:rPr>
              <w:t xml:space="preserve"> та обладнання для належного зберігання та торгівлі лікарськими засобами;</w:t>
            </w:r>
          </w:p>
          <w:p w14:paraId="20D78247" w14:textId="77777777" w:rsidR="001F7CA3" w:rsidRPr="0000510F" w:rsidRDefault="001F7CA3" w:rsidP="000D7BDF">
            <w:pPr>
              <w:pStyle w:val="rvps2"/>
              <w:shd w:val="clear" w:color="auto" w:fill="FFFFFF"/>
              <w:spacing w:before="0" w:beforeAutospacing="0" w:after="150" w:afterAutospacing="0"/>
              <w:ind w:firstLine="450"/>
              <w:jc w:val="both"/>
              <w:rPr>
                <w:sz w:val="28"/>
                <w:szCs w:val="28"/>
              </w:rPr>
            </w:pPr>
            <w:r w:rsidRPr="0000510F">
              <w:rPr>
                <w:sz w:val="28"/>
                <w:szCs w:val="28"/>
              </w:rPr>
              <w:t>забезпечує для кожного виробничого приміщення реєстрацію та здійснення контролю за температурою і відносною вологістю повітря, справність усіх засобів вимірювальної техніки і проводить їх періодичну повірку або калібрування;</w:t>
            </w:r>
          </w:p>
          <w:p w14:paraId="06AD9D1C" w14:textId="77777777" w:rsidR="001F7CA3" w:rsidRPr="0000510F" w:rsidRDefault="001F7CA3" w:rsidP="000D7BDF">
            <w:pPr>
              <w:pStyle w:val="rvps2"/>
              <w:shd w:val="clear" w:color="auto" w:fill="FFFFFF"/>
              <w:spacing w:before="0" w:beforeAutospacing="0" w:after="150" w:afterAutospacing="0"/>
              <w:ind w:firstLine="450"/>
              <w:jc w:val="both"/>
              <w:rPr>
                <w:b/>
                <w:bCs/>
                <w:sz w:val="28"/>
                <w:szCs w:val="28"/>
              </w:rPr>
            </w:pPr>
            <w:r w:rsidRPr="0000510F">
              <w:rPr>
                <w:sz w:val="28"/>
                <w:szCs w:val="28"/>
              </w:rPr>
              <w:t>повинен мати необхідну кількість працівників, які відповідають кадровим вимогам, установленим цими Ліцензійними умовами</w:t>
            </w:r>
            <w:r w:rsidRPr="0000510F">
              <w:rPr>
                <w:b/>
                <w:bCs/>
                <w:sz w:val="28"/>
                <w:szCs w:val="28"/>
              </w:rPr>
              <w:t>.</w:t>
            </w:r>
            <w:r w:rsidRPr="0000510F">
              <w:rPr>
                <w:b/>
                <w:bCs/>
              </w:rPr>
              <w:t xml:space="preserve"> </w:t>
            </w:r>
            <w:r w:rsidRPr="0000510F">
              <w:rPr>
                <w:b/>
                <w:bCs/>
                <w:sz w:val="28"/>
                <w:szCs w:val="28"/>
              </w:rPr>
              <w:t>У разі необхідності до роботи щодо здійснення виробництва (виготовлення) лікарських засобів в умовах аптеки, роздрібної торгівлі лікарськими засобами ліцензіатом можуть залучатися на підставі договору про надання персоналу (</w:t>
            </w:r>
            <w:proofErr w:type="spellStart"/>
            <w:r w:rsidRPr="0000510F">
              <w:rPr>
                <w:b/>
                <w:bCs/>
                <w:sz w:val="28"/>
                <w:szCs w:val="28"/>
              </w:rPr>
              <w:t>аутстафінгу</w:t>
            </w:r>
            <w:proofErr w:type="spellEnd"/>
            <w:r w:rsidRPr="0000510F">
              <w:rPr>
                <w:b/>
                <w:bCs/>
                <w:sz w:val="28"/>
                <w:szCs w:val="28"/>
              </w:rPr>
              <w:t>) працівники інших ліцензіатів, які відповідають вимогам пункту 181 цих Ліцензійних умов;</w:t>
            </w:r>
          </w:p>
          <w:p w14:paraId="4D71014E" w14:textId="77777777" w:rsidR="001F7CA3" w:rsidRPr="0000510F" w:rsidRDefault="001F7CA3" w:rsidP="000D7BDF">
            <w:pPr>
              <w:pStyle w:val="rvps2"/>
              <w:shd w:val="clear" w:color="auto" w:fill="FFFFFF"/>
              <w:spacing w:before="0" w:beforeAutospacing="0" w:after="150" w:afterAutospacing="0"/>
              <w:ind w:firstLine="450"/>
              <w:jc w:val="both"/>
              <w:rPr>
                <w:sz w:val="28"/>
                <w:szCs w:val="28"/>
              </w:rPr>
            </w:pPr>
            <w:r w:rsidRPr="0000510F">
              <w:rPr>
                <w:sz w:val="28"/>
                <w:szCs w:val="28"/>
              </w:rPr>
              <w:t>забезпечує створення необхідних умов для вільного доступу осіб з інвалідністю та інших маломобільних груп населення до приміщень відповідно до державних будівельних норм, правил і стандартів, що документально підтверджується фахівцем з питань технічного обстеження будівель та споруд, який має кваліфікаційний сертифікат;</w:t>
            </w:r>
          </w:p>
          <w:p w14:paraId="034BE7C7" w14:textId="2FA1E651" w:rsidR="001F7CA3" w:rsidRPr="0000510F" w:rsidRDefault="00AF7ADB" w:rsidP="000D7BDF">
            <w:pPr>
              <w:pStyle w:val="rvps2"/>
              <w:shd w:val="clear" w:color="auto" w:fill="FFFFFF"/>
              <w:spacing w:before="0" w:beforeAutospacing="0" w:after="150" w:afterAutospacing="0"/>
              <w:ind w:firstLine="450"/>
              <w:jc w:val="both"/>
            </w:pPr>
            <w:r w:rsidRPr="0000510F">
              <w:rPr>
                <w:sz w:val="28"/>
                <w:szCs w:val="28"/>
              </w:rPr>
              <w:lastRenderedPageBreak/>
              <w:t xml:space="preserve">у разі коли приміщення автозаправних станцій, у яких здійснюється роздрібна торгівля лікарськими засобами, що відпускаються без рецепта, неможливо повністю пристосувати для потреб осіб з інвалідністю та інших </w:t>
            </w:r>
            <w:proofErr w:type="spellStart"/>
            <w:r w:rsidRPr="0000510F">
              <w:rPr>
                <w:sz w:val="28"/>
                <w:szCs w:val="28"/>
              </w:rPr>
              <w:t>маломобільних</w:t>
            </w:r>
            <w:proofErr w:type="spellEnd"/>
            <w:r w:rsidRPr="0000510F">
              <w:rPr>
                <w:sz w:val="28"/>
                <w:szCs w:val="28"/>
              </w:rPr>
              <w:t xml:space="preserve"> груп населення, за погодженням з громадськими об'єднаннями осіб з інвалідністю здійснюється їх розумне пристосування з урахуванням універсального дизайну відповідно до</w:t>
            </w:r>
            <w:r w:rsidR="001F7CA3" w:rsidRPr="0000510F">
              <w:rPr>
                <w:sz w:val="28"/>
                <w:szCs w:val="28"/>
              </w:rPr>
              <w:t xml:space="preserve"> </w:t>
            </w:r>
            <w:hyperlink r:id="rId19" w:tgtFrame="_blank" w:history="1">
              <w:r w:rsidR="001F7CA3" w:rsidRPr="0000510F">
                <w:rPr>
                  <w:rStyle w:val="hard-blue-color"/>
                  <w:sz w:val="28"/>
                  <w:szCs w:val="28"/>
                  <w:shd w:val="clear" w:color="auto" w:fill="FFFFFF"/>
                </w:rPr>
                <w:t>Закону України «Про основи соціальної захищеності осіб з інвалідністю в Україні»</w:t>
              </w:r>
            </w:hyperlink>
            <w:hyperlink r:id="rId20" w:tgtFrame="_blank" w:history="1">
              <w:r w:rsidR="001F7CA3" w:rsidRPr="0000510F">
                <w:rPr>
                  <w:rStyle w:val="a6"/>
                  <w:rFonts w:ascii="IBM Plex Serif" w:hAnsi="IBM Plex Serif"/>
                  <w:color w:val="008000"/>
                  <w:shd w:val="clear" w:color="auto" w:fill="FFFFFF"/>
                </w:rPr>
                <w:t>;</w:t>
              </w:r>
            </w:hyperlink>
          </w:p>
          <w:p w14:paraId="120779FD" w14:textId="77777777" w:rsidR="001F7CA3" w:rsidRPr="0000510F" w:rsidRDefault="001F7CA3" w:rsidP="000D7BDF">
            <w:pPr>
              <w:pStyle w:val="rvps2"/>
              <w:shd w:val="clear" w:color="auto" w:fill="FFFFFF"/>
              <w:spacing w:before="0" w:beforeAutospacing="0" w:after="150" w:afterAutospacing="0"/>
              <w:ind w:firstLine="450"/>
              <w:jc w:val="both"/>
              <w:rPr>
                <w:sz w:val="28"/>
                <w:szCs w:val="28"/>
              </w:rPr>
            </w:pPr>
            <w:r w:rsidRPr="0000510F">
              <w:rPr>
                <w:sz w:val="28"/>
                <w:szCs w:val="28"/>
              </w:rPr>
              <w:t>дотримується визначених виробником загальних та специфічних умов зберігання лікарських засобів;</w:t>
            </w:r>
          </w:p>
          <w:p w14:paraId="43DF9755" w14:textId="77777777" w:rsidR="001F7CA3" w:rsidRPr="0000510F" w:rsidRDefault="001F7CA3" w:rsidP="000D7BDF">
            <w:pPr>
              <w:pStyle w:val="rvps2"/>
              <w:shd w:val="clear" w:color="auto" w:fill="FFFFFF"/>
              <w:spacing w:before="0" w:beforeAutospacing="0" w:after="150" w:afterAutospacing="0"/>
              <w:ind w:firstLine="450"/>
              <w:jc w:val="both"/>
              <w:rPr>
                <w:sz w:val="28"/>
                <w:szCs w:val="28"/>
              </w:rPr>
            </w:pPr>
            <w:r w:rsidRPr="0000510F">
              <w:rPr>
                <w:sz w:val="28"/>
                <w:szCs w:val="28"/>
              </w:rPr>
              <w:t xml:space="preserve">повинен мати в залі обслуговування населення інформацію про наявність ліцензії, особливості правил відпуску лікарських засобів, місцезнаходження і номер телефону ліцензіата, якому належать аптека та її структурні підрозділи, місцезнаходження і номер телефону органу, що забезпечує захист прав </w:t>
            </w:r>
            <w:hyperlink r:id="rId21" w:anchor="w1_15" w:history="1">
              <w:r w:rsidRPr="0000510F">
                <w:rPr>
                  <w:sz w:val="28"/>
                  <w:szCs w:val="28"/>
                </w:rPr>
                <w:t>споживач</w:t>
              </w:r>
            </w:hyperlink>
            <w:r w:rsidRPr="0000510F">
              <w:rPr>
                <w:sz w:val="28"/>
                <w:szCs w:val="28"/>
              </w:rPr>
              <w:t>ів, місцезнаходження і номер телефону територіального органу державного контролю якості лікарських засобів, забезпечити можливість встановлення та функціонування інформаційного стенда або термінала;</w:t>
            </w:r>
          </w:p>
          <w:p w14:paraId="73BD801A" w14:textId="77777777" w:rsidR="001F7CA3" w:rsidRPr="0000510F" w:rsidRDefault="001F7CA3" w:rsidP="000D7BDF">
            <w:pPr>
              <w:pStyle w:val="rvps2"/>
              <w:shd w:val="clear" w:color="auto" w:fill="FFFFFF"/>
              <w:spacing w:before="0" w:beforeAutospacing="0" w:after="150" w:afterAutospacing="0"/>
              <w:ind w:firstLine="450"/>
              <w:jc w:val="both"/>
              <w:rPr>
                <w:sz w:val="28"/>
                <w:szCs w:val="28"/>
              </w:rPr>
            </w:pPr>
            <w:r w:rsidRPr="0000510F">
              <w:rPr>
                <w:sz w:val="28"/>
                <w:szCs w:val="28"/>
              </w:rPr>
              <w:t>забезпечує схоронність лікарських засобів;</w:t>
            </w:r>
          </w:p>
          <w:p w14:paraId="47E858AF" w14:textId="77777777" w:rsidR="001F7CA3" w:rsidRPr="0000510F" w:rsidRDefault="001F7CA3" w:rsidP="000D7BDF">
            <w:pPr>
              <w:pStyle w:val="rvps2"/>
              <w:shd w:val="clear" w:color="auto" w:fill="FFFFFF"/>
              <w:spacing w:before="0" w:beforeAutospacing="0" w:after="150" w:afterAutospacing="0"/>
              <w:ind w:firstLine="450"/>
              <w:jc w:val="both"/>
              <w:rPr>
                <w:sz w:val="28"/>
                <w:szCs w:val="28"/>
              </w:rPr>
            </w:pPr>
            <w:r w:rsidRPr="0000510F">
              <w:rPr>
                <w:sz w:val="28"/>
                <w:szCs w:val="28"/>
              </w:rPr>
              <w:t>зберігає протягом не менше трьох років документи, що засвідчують купівлю, із зазначенням дати, назви, форми випуску, кількості, серії та терміну придатності одержаного лікарського засобу, виробника, інформації про постачальника та реквізитів його ліцензії;</w:t>
            </w:r>
          </w:p>
          <w:p w14:paraId="379F1980" w14:textId="77777777" w:rsidR="001F7CA3" w:rsidRPr="0000510F" w:rsidRDefault="001F7CA3" w:rsidP="000D7BDF">
            <w:pPr>
              <w:widowControl w:val="0"/>
              <w:shd w:val="clear" w:color="auto" w:fill="FFFFFF"/>
              <w:spacing w:line="240" w:lineRule="auto"/>
              <w:ind w:firstLine="709"/>
              <w:jc w:val="both"/>
            </w:pPr>
            <w:r w:rsidRPr="0000510F">
              <w:rPr>
                <w:rFonts w:ascii="Times New Roman" w:eastAsia="Times New Roman" w:hAnsi="Times New Roman" w:cs="Times New Roman"/>
                <w:color w:val="000000"/>
                <w:sz w:val="28"/>
                <w:szCs w:val="28"/>
              </w:rPr>
              <w:lastRenderedPageBreak/>
              <w:t>визначає уповноважену особу, на яку суб’єктом господарювання покладено обов’язки щодо функціонування системи якості лікарських засобів під час роздрібної торгівлі та яка відповідає вимогам до професійної кваліфікації, встановленим абзацом тридцять сьомим пункту 3 цих Ліцензійних умов</w:t>
            </w:r>
            <w:r w:rsidRPr="0000510F">
              <w:rPr>
                <w:rFonts w:ascii="Times New Roman" w:eastAsia="Times New Roman" w:hAnsi="Times New Roman" w:cs="Times New Roman"/>
                <w:b/>
                <w:bCs/>
                <w:color w:val="000000"/>
                <w:sz w:val="28"/>
                <w:szCs w:val="28"/>
              </w:rPr>
              <w:t xml:space="preserve">. </w:t>
            </w:r>
            <w:r w:rsidRPr="0000510F">
              <w:rPr>
                <w:rFonts w:ascii="Times New Roman" w:hAnsi="Times New Roman" w:cs="Times New Roman"/>
                <w:b/>
                <w:bCs/>
                <w:sz w:val="28"/>
                <w:szCs w:val="28"/>
              </w:rPr>
              <w:t xml:space="preserve">З метою забезпечення безперервності процесу контролю якості лікарських засобів </w:t>
            </w:r>
            <w:r w:rsidRPr="0000510F">
              <w:rPr>
                <w:rFonts w:ascii="Times New Roman" w:eastAsia="Times New Roman" w:hAnsi="Times New Roman" w:cs="Times New Roman"/>
                <w:b/>
                <w:bCs/>
                <w:color w:val="000000"/>
                <w:sz w:val="28"/>
                <w:szCs w:val="28"/>
              </w:rPr>
              <w:t xml:space="preserve">уповноважена особа може бути замінена іншою особою, яка відповідатиме встановленим Ліцензійними умовами вимогам до уповноваженої особи ліцензіата, який провадить господарську діяльність з роздрібної торгівлі лікарськими засобами, без повідомлення органу ліцензування про зміну даних, зазначених у заяві, документах та відомостях про наявність матеріально-технічної бази та кваліфікованого персоналу, необхідних для провадження господарської діяльності з роздрібної торгівлі лікарськими засобами, на період тимчасової відсутності уповноваженої особи у випадках, передбачених законодавством про працю. В аптеці, що розташована у селі, селищі або на території активних бойових дій згідно з переліком територій, на яких ведуться (велися) бойові дії або тимчасово окупованих Російською Федерацією, затвердженим </w:t>
            </w:r>
            <w:proofErr w:type="spellStart"/>
            <w:r w:rsidRPr="0000510F">
              <w:rPr>
                <w:rFonts w:ascii="Times New Roman" w:eastAsia="Times New Roman" w:hAnsi="Times New Roman" w:cs="Times New Roman"/>
                <w:b/>
                <w:bCs/>
                <w:color w:val="000000"/>
                <w:sz w:val="28"/>
                <w:szCs w:val="28"/>
              </w:rPr>
              <w:t>Мінрозвитку</w:t>
            </w:r>
            <w:proofErr w:type="spellEnd"/>
            <w:r w:rsidRPr="0000510F">
              <w:rPr>
                <w:rFonts w:ascii="Times New Roman" w:eastAsia="Times New Roman" w:hAnsi="Times New Roman" w:cs="Times New Roman"/>
                <w:b/>
                <w:bCs/>
                <w:color w:val="000000"/>
                <w:sz w:val="28"/>
                <w:szCs w:val="28"/>
              </w:rPr>
              <w:t xml:space="preserve">, допускається покладення обов’язків уповноваженої особи, відповідальної за функціонування системи забезпечення якості лікарських засобів в аптеці, на особу, яка відповідає вимогам до професійної кваліфікації, встановленим абзацом третім пункту 184 цих Ліцензійних умов, та </w:t>
            </w:r>
            <w:r w:rsidRPr="0000510F">
              <w:rPr>
                <w:rFonts w:ascii="Times New Roman" w:eastAsia="Times New Roman" w:hAnsi="Times New Roman" w:cs="Times New Roman"/>
                <w:b/>
                <w:bCs/>
                <w:color w:val="000000"/>
                <w:sz w:val="28"/>
                <w:szCs w:val="28"/>
              </w:rPr>
              <w:lastRenderedPageBreak/>
              <w:t>пройшла цикл тематичного удосконалення з питань забезпечення якості лікарських засобів;</w:t>
            </w:r>
          </w:p>
          <w:p w14:paraId="6DA21ADD" w14:textId="77777777" w:rsidR="001F7CA3" w:rsidRPr="0000510F" w:rsidRDefault="001F7CA3" w:rsidP="000D7BDF">
            <w:pPr>
              <w:pStyle w:val="a7"/>
              <w:shd w:val="clear" w:color="auto" w:fill="FFFFFF"/>
              <w:spacing w:before="0" w:beforeAutospacing="0" w:after="0" w:afterAutospacing="0"/>
              <w:ind w:firstLine="450"/>
              <w:jc w:val="both"/>
              <w:rPr>
                <w:b/>
                <w:bCs/>
                <w:sz w:val="28"/>
                <w:szCs w:val="28"/>
              </w:rPr>
            </w:pPr>
            <w:bookmarkStart w:id="24" w:name="_Hlk227005163"/>
            <w:r w:rsidRPr="0000510F">
              <w:rPr>
                <w:sz w:val="28"/>
                <w:szCs w:val="28"/>
              </w:rPr>
              <w:t xml:space="preserve">укладає договір про </w:t>
            </w:r>
            <w:proofErr w:type="spellStart"/>
            <w:r w:rsidRPr="0000510F">
              <w:rPr>
                <w:sz w:val="28"/>
                <w:szCs w:val="28"/>
              </w:rPr>
              <w:t>реімбурсацію</w:t>
            </w:r>
            <w:proofErr w:type="spellEnd"/>
            <w:r w:rsidRPr="0000510F">
              <w:rPr>
                <w:sz w:val="28"/>
                <w:szCs w:val="28"/>
              </w:rPr>
              <w:t xml:space="preserve"> відповідно до </w:t>
            </w:r>
            <w:hyperlink r:id="rId22" w:anchor="n12" w:tgtFrame="_blank" w:history="1">
              <w:r w:rsidRPr="0000510F">
                <w:rPr>
                  <w:sz w:val="28"/>
                  <w:szCs w:val="28"/>
                </w:rPr>
                <w:t xml:space="preserve">Порядку укладення, зміни та припинення договору про </w:t>
              </w:r>
              <w:proofErr w:type="spellStart"/>
              <w:r w:rsidRPr="0000510F">
                <w:rPr>
                  <w:sz w:val="28"/>
                  <w:szCs w:val="28"/>
                </w:rPr>
                <w:t>реімбурсацію</w:t>
              </w:r>
              <w:proofErr w:type="spellEnd"/>
            </w:hyperlink>
            <w:r w:rsidRPr="0000510F">
              <w:rPr>
                <w:sz w:val="28"/>
                <w:szCs w:val="28"/>
              </w:rPr>
              <w:t xml:space="preserve"> за </w:t>
            </w:r>
            <w:hyperlink r:id="rId23" w:anchor="n33" w:tgtFrame="_blank" w:history="1">
              <w:r w:rsidRPr="0000510F">
                <w:rPr>
                  <w:sz w:val="28"/>
                  <w:szCs w:val="28"/>
                </w:rPr>
                <w:t>формою</w:t>
              </w:r>
            </w:hyperlink>
            <w:r w:rsidRPr="0000510F">
              <w:rPr>
                <w:sz w:val="28"/>
                <w:szCs w:val="28"/>
              </w:rPr>
              <w:t xml:space="preserve">, що затверджені постановою Кабінету Міністрів України від 27 лютого 2019 р. № 136 “Деякі питання щодо договорів про </w:t>
            </w:r>
            <w:proofErr w:type="spellStart"/>
            <w:r w:rsidRPr="0000510F">
              <w:rPr>
                <w:sz w:val="28"/>
                <w:szCs w:val="28"/>
              </w:rPr>
              <w:t>реімбурсацію</w:t>
            </w:r>
            <w:proofErr w:type="spellEnd"/>
            <w:r w:rsidRPr="0000510F">
              <w:rPr>
                <w:sz w:val="28"/>
                <w:szCs w:val="28"/>
              </w:rPr>
              <w:t xml:space="preserve">” (Офіційний вісник України, 2019 р., № 21, ст. 717). </w:t>
            </w:r>
            <w:bookmarkEnd w:id="24"/>
          </w:p>
        </w:tc>
      </w:tr>
      <w:tr w:rsidR="001F7CA3" w:rsidRPr="00CF302D" w14:paraId="76790114" w14:textId="77777777" w:rsidTr="001A3CFE">
        <w:tc>
          <w:tcPr>
            <w:tcW w:w="7933" w:type="dxa"/>
          </w:tcPr>
          <w:p w14:paraId="799C2ADD" w14:textId="77777777" w:rsidR="001F7CA3" w:rsidRPr="00FB2EDB" w:rsidRDefault="001F7CA3" w:rsidP="000D7BDF">
            <w:pPr>
              <w:pStyle w:val="rvps2"/>
              <w:shd w:val="clear" w:color="auto" w:fill="FFFFFF"/>
              <w:spacing w:before="0" w:beforeAutospacing="0" w:after="150" w:afterAutospacing="0"/>
              <w:ind w:firstLine="450"/>
              <w:jc w:val="both"/>
              <w:rPr>
                <w:sz w:val="28"/>
                <w:szCs w:val="28"/>
              </w:rPr>
            </w:pPr>
            <w:r w:rsidRPr="00FB2EDB">
              <w:rPr>
                <w:sz w:val="28"/>
                <w:szCs w:val="28"/>
              </w:rPr>
              <w:lastRenderedPageBreak/>
              <w:t>167. Для забезпечення діяльності з роздрібної торгівлі аптека повинна:</w:t>
            </w:r>
          </w:p>
          <w:p w14:paraId="77254F8D" w14:textId="77777777" w:rsidR="001F7CA3" w:rsidRPr="00FB2EDB" w:rsidRDefault="001F7CA3" w:rsidP="000D7BDF">
            <w:pPr>
              <w:pStyle w:val="rvps2"/>
              <w:shd w:val="clear" w:color="auto" w:fill="FFFFFF"/>
              <w:spacing w:before="0" w:beforeAutospacing="0" w:after="150" w:afterAutospacing="0"/>
              <w:ind w:firstLine="450"/>
              <w:jc w:val="both"/>
              <w:rPr>
                <w:sz w:val="28"/>
                <w:szCs w:val="28"/>
              </w:rPr>
            </w:pPr>
            <w:r w:rsidRPr="00FB2EDB">
              <w:rPr>
                <w:sz w:val="28"/>
                <w:szCs w:val="28"/>
              </w:rPr>
              <w:t>1) розміщуватися у виведеному із житлового фонду окремому будинку або вбудованому (прибудованому) ізольованому приміщенні на першому поверсі з окремим самостійним виходом назовні із торговельного залу, крім випадків, передбачених цим підпунктом.</w:t>
            </w:r>
          </w:p>
          <w:p w14:paraId="6D69CA62" w14:textId="77777777" w:rsidR="001F7CA3" w:rsidRPr="00FB2EDB" w:rsidRDefault="001F7CA3" w:rsidP="000D7BDF">
            <w:pPr>
              <w:pStyle w:val="rvps2"/>
              <w:shd w:val="clear" w:color="auto" w:fill="FFFFFF"/>
              <w:spacing w:before="0" w:beforeAutospacing="0" w:after="150" w:afterAutospacing="0"/>
              <w:ind w:firstLine="450"/>
              <w:jc w:val="both"/>
              <w:rPr>
                <w:sz w:val="28"/>
                <w:szCs w:val="28"/>
              </w:rPr>
            </w:pPr>
            <w:r w:rsidRPr="00FB2EDB">
              <w:rPr>
                <w:sz w:val="28"/>
                <w:szCs w:val="28"/>
              </w:rPr>
              <w:t>Дозволяється розміщення аптек лише на об'єктах нерухомого майна, речові права на які підлягають державній реєстрації відповідно до законодавства.</w:t>
            </w:r>
          </w:p>
          <w:p w14:paraId="0E85FCAD" w14:textId="77777777" w:rsidR="001F7CA3" w:rsidRPr="00FB2EDB" w:rsidRDefault="001F7CA3" w:rsidP="000D7BDF">
            <w:pPr>
              <w:pStyle w:val="rvps2"/>
              <w:shd w:val="clear" w:color="auto" w:fill="FFFFFF"/>
              <w:spacing w:before="0" w:beforeAutospacing="0" w:after="150" w:afterAutospacing="0"/>
              <w:ind w:firstLine="450"/>
              <w:jc w:val="both"/>
              <w:rPr>
                <w:sz w:val="28"/>
                <w:szCs w:val="28"/>
              </w:rPr>
            </w:pPr>
            <w:r w:rsidRPr="00FB2EDB">
              <w:rPr>
                <w:sz w:val="28"/>
                <w:szCs w:val="28"/>
              </w:rPr>
              <w:t>Дозволяється влаштування загального вхідного тамбура в будинках громадського призначення (крім шкіл, закладів дошкільної освіти та під'їздів житлових будинків) за умови забезпечення вільного доступу до аптеки та дотримання в тамбурі санітарно-гігієнічних вимог, установлених для аптек. Площа загального вхідного тамбура не включається до мінімальної та загальної площі аптеки.</w:t>
            </w:r>
          </w:p>
          <w:p w14:paraId="453B420D" w14:textId="77777777" w:rsidR="001F7CA3" w:rsidRDefault="001F7CA3" w:rsidP="000D7BDF">
            <w:pPr>
              <w:pStyle w:val="rvps2"/>
              <w:shd w:val="clear" w:color="auto" w:fill="FFFFFF"/>
              <w:spacing w:before="0" w:beforeAutospacing="0" w:after="150" w:afterAutospacing="0"/>
              <w:ind w:firstLine="450"/>
              <w:jc w:val="both"/>
              <w:rPr>
                <w:sz w:val="28"/>
                <w:szCs w:val="28"/>
              </w:rPr>
            </w:pPr>
          </w:p>
          <w:p w14:paraId="0D61D853" w14:textId="77777777" w:rsidR="001F7CA3" w:rsidRPr="00FB2EDB" w:rsidRDefault="001F7CA3" w:rsidP="000D7BDF">
            <w:pPr>
              <w:pStyle w:val="rvps2"/>
              <w:shd w:val="clear" w:color="auto" w:fill="FFFFFF"/>
              <w:spacing w:before="0" w:beforeAutospacing="0" w:after="150" w:afterAutospacing="0"/>
              <w:ind w:firstLine="450"/>
              <w:jc w:val="both"/>
              <w:rPr>
                <w:sz w:val="28"/>
                <w:szCs w:val="28"/>
              </w:rPr>
            </w:pPr>
            <w:r w:rsidRPr="00FB2EDB">
              <w:rPr>
                <w:sz w:val="28"/>
                <w:szCs w:val="28"/>
              </w:rPr>
              <w:t>Якщо аптека займає ізольоване кількаповерхове (в тому числі підвальне, напівпідвальне чи цокольне) приміщення і має кілька залів для обслуговування населення, один із таких залів розташовується на першому поверсі з обов'язковою організацією одного робочого місця для відпуску лікарських засобів.</w:t>
            </w:r>
          </w:p>
          <w:p w14:paraId="7DB49555" w14:textId="77777777" w:rsidR="001F7CA3" w:rsidRDefault="001F7CA3" w:rsidP="000D7BDF">
            <w:pPr>
              <w:pStyle w:val="rvps2"/>
              <w:shd w:val="clear" w:color="auto" w:fill="FFFFFF"/>
              <w:spacing w:before="0" w:beforeAutospacing="0" w:after="150" w:afterAutospacing="0"/>
              <w:ind w:firstLine="450"/>
              <w:jc w:val="both"/>
              <w:rPr>
                <w:sz w:val="28"/>
                <w:szCs w:val="28"/>
              </w:rPr>
            </w:pPr>
          </w:p>
          <w:p w14:paraId="13D1CC07" w14:textId="77777777" w:rsidR="001F7CA3" w:rsidRPr="00FB2EDB" w:rsidRDefault="001F7CA3" w:rsidP="000D7BDF">
            <w:pPr>
              <w:pStyle w:val="rvps2"/>
              <w:shd w:val="clear" w:color="auto" w:fill="FFFFFF"/>
              <w:spacing w:before="0" w:beforeAutospacing="0" w:after="150" w:afterAutospacing="0"/>
              <w:ind w:firstLine="450"/>
              <w:jc w:val="both"/>
              <w:rPr>
                <w:sz w:val="28"/>
                <w:szCs w:val="28"/>
              </w:rPr>
            </w:pPr>
            <w:r w:rsidRPr="00FB2EDB">
              <w:rPr>
                <w:sz w:val="28"/>
                <w:szCs w:val="28"/>
              </w:rPr>
              <w:t>Дозволяється розміщення залу для обслуговування населення не тільки на першому поверсі, якщо рівень його підлоги не нижче/вище планувального рівня землі більше ніж на 0,5 метра.</w:t>
            </w:r>
          </w:p>
          <w:p w14:paraId="728CDC9E" w14:textId="77777777" w:rsidR="001F7CA3" w:rsidRPr="00FB2EDB" w:rsidRDefault="001F7CA3" w:rsidP="000D7BDF">
            <w:pPr>
              <w:pStyle w:val="rvps2"/>
              <w:shd w:val="clear" w:color="auto" w:fill="FFFFFF"/>
              <w:spacing w:before="0" w:beforeAutospacing="0" w:after="150" w:afterAutospacing="0"/>
              <w:ind w:firstLine="450"/>
              <w:jc w:val="both"/>
              <w:rPr>
                <w:sz w:val="28"/>
                <w:szCs w:val="28"/>
              </w:rPr>
            </w:pPr>
            <w:r w:rsidRPr="00FB2EDB">
              <w:rPr>
                <w:sz w:val="28"/>
                <w:szCs w:val="28"/>
              </w:rPr>
              <w:t>Допускається розміщення аптеки у приміщеннях санаторно-курортних закладів, готелів, аеропортів, вокзалів, ізольованому приміщенні на першому поверсі без улаштування окремого самостійного виходу назовні за умови дотримання вимог пункту 165 цих Ліцензійних умов.</w:t>
            </w:r>
          </w:p>
          <w:p w14:paraId="20F87C75" w14:textId="77777777" w:rsidR="001F7CA3" w:rsidRPr="00FB2EDB" w:rsidRDefault="001F7CA3" w:rsidP="000D7BDF">
            <w:pPr>
              <w:pStyle w:val="rvps2"/>
              <w:shd w:val="clear" w:color="auto" w:fill="FFFFFF"/>
              <w:spacing w:before="0" w:beforeAutospacing="0" w:after="150" w:afterAutospacing="0"/>
              <w:ind w:firstLine="450"/>
              <w:jc w:val="both"/>
              <w:rPr>
                <w:sz w:val="28"/>
                <w:szCs w:val="28"/>
              </w:rPr>
            </w:pPr>
            <w:r w:rsidRPr="00FB2EDB">
              <w:rPr>
                <w:sz w:val="28"/>
                <w:szCs w:val="28"/>
              </w:rPr>
              <w:t>У приміщеннях торговельних центрів допускається розміщення аптеки в ізольованому приміщенні на будь-якому поверсі та без улаштування окремого самостійного виходу назовні за умови обладнання торговельного центру пасажирськими ліфтами та/або підйомниками (нахиленими або вертикальними піднімальними платформами тощо) у технічно справному стані з дотримання вимог пункту 165 цих Ліцензійних умов.</w:t>
            </w:r>
          </w:p>
          <w:p w14:paraId="77CB4D12" w14:textId="77777777" w:rsidR="001F7CA3" w:rsidRPr="00FB2EDB" w:rsidRDefault="001F7CA3" w:rsidP="000D7BDF">
            <w:pPr>
              <w:pStyle w:val="rvps2"/>
              <w:shd w:val="clear" w:color="auto" w:fill="FFFFFF"/>
              <w:spacing w:before="0" w:beforeAutospacing="0" w:after="150" w:afterAutospacing="0"/>
              <w:ind w:firstLine="450"/>
              <w:jc w:val="both"/>
              <w:rPr>
                <w:sz w:val="28"/>
                <w:szCs w:val="28"/>
              </w:rPr>
            </w:pPr>
            <w:r w:rsidRPr="00FB2EDB">
              <w:rPr>
                <w:sz w:val="28"/>
                <w:szCs w:val="28"/>
              </w:rPr>
              <w:t xml:space="preserve">У приміщеннях лікувально-профілактичних закладів допускається розміщення аптеки в ізольованому приміщенні на </w:t>
            </w:r>
            <w:r w:rsidRPr="00FB2EDB">
              <w:rPr>
                <w:sz w:val="28"/>
                <w:szCs w:val="28"/>
              </w:rPr>
              <w:lastRenderedPageBreak/>
              <w:t>будь-якому поверсі та без улаштування окремого самостійного виходу назовні.</w:t>
            </w:r>
          </w:p>
          <w:p w14:paraId="4D58B110" w14:textId="77777777" w:rsidR="001F7CA3" w:rsidRDefault="001F7CA3" w:rsidP="000D7BDF">
            <w:pPr>
              <w:pStyle w:val="rvps2"/>
              <w:shd w:val="clear" w:color="auto" w:fill="FFFFFF"/>
              <w:spacing w:before="0" w:beforeAutospacing="0" w:after="150" w:afterAutospacing="0"/>
              <w:ind w:firstLine="450"/>
              <w:jc w:val="both"/>
              <w:rPr>
                <w:sz w:val="28"/>
                <w:szCs w:val="28"/>
              </w:rPr>
            </w:pPr>
          </w:p>
          <w:p w14:paraId="5E8D80A9" w14:textId="77777777" w:rsidR="001F7CA3" w:rsidRPr="00FB2EDB" w:rsidRDefault="001F7CA3" w:rsidP="000D7BDF">
            <w:pPr>
              <w:pStyle w:val="rvps2"/>
              <w:shd w:val="clear" w:color="auto" w:fill="FFFFFF"/>
              <w:spacing w:before="0" w:beforeAutospacing="0" w:after="150" w:afterAutospacing="0"/>
              <w:ind w:firstLine="450"/>
              <w:jc w:val="both"/>
              <w:rPr>
                <w:sz w:val="28"/>
                <w:szCs w:val="28"/>
              </w:rPr>
            </w:pPr>
            <w:r w:rsidRPr="00FB2EDB">
              <w:rPr>
                <w:sz w:val="28"/>
                <w:szCs w:val="28"/>
              </w:rPr>
              <w:t>У сільській місцевості дозволяється також розміщення аптеки у будинках громадського призначення (крім шкіл, закладів дошкільної освіти та під'їздів житлових будинків), у приміщеннях сільської (селищної) ради, підприємств поштового зв'язку без улаштування окремого самостійного виходу назовні;</w:t>
            </w:r>
          </w:p>
          <w:p w14:paraId="758DC907" w14:textId="77777777" w:rsidR="001F7CA3" w:rsidRPr="00FB2EDB" w:rsidRDefault="001F7CA3" w:rsidP="000D7BDF">
            <w:pPr>
              <w:pStyle w:val="rvps2"/>
              <w:shd w:val="clear" w:color="auto" w:fill="FFFFFF"/>
              <w:spacing w:before="0" w:beforeAutospacing="0" w:after="150" w:afterAutospacing="0"/>
              <w:ind w:firstLine="450"/>
              <w:jc w:val="both"/>
              <w:rPr>
                <w:sz w:val="28"/>
                <w:szCs w:val="28"/>
              </w:rPr>
            </w:pPr>
            <w:r w:rsidRPr="00FB2EDB">
              <w:rPr>
                <w:sz w:val="28"/>
                <w:szCs w:val="28"/>
              </w:rPr>
              <w:t xml:space="preserve">2) мати зал для обслуговування населення та виробничі приміщення (необхідну зону та/або приміщення для приймання лікарських засобів, приміщення (зони) для зберігання різних груп лікарських засобів відповідно до вимог, визначених виробником). Прохід до виробничих приміщень не може здійснюватися через приміщення загального користування (коридори, тамбури тощо). Мінімальна загальна площа приміщень для зберігання лікарських засобів не може бути меншою 10 </w:t>
            </w:r>
            <w:proofErr w:type="spellStart"/>
            <w:r w:rsidRPr="00FB2EDB">
              <w:rPr>
                <w:sz w:val="28"/>
                <w:szCs w:val="28"/>
              </w:rPr>
              <w:t>кв</w:t>
            </w:r>
            <w:proofErr w:type="spellEnd"/>
            <w:r w:rsidRPr="00FB2EDB">
              <w:rPr>
                <w:sz w:val="28"/>
                <w:szCs w:val="28"/>
              </w:rPr>
              <w:t>. метрів.</w:t>
            </w:r>
          </w:p>
          <w:p w14:paraId="5B66187D" w14:textId="77777777" w:rsidR="001F7CA3" w:rsidRPr="00FB2EDB" w:rsidRDefault="001F7CA3" w:rsidP="000D7BDF">
            <w:pPr>
              <w:pStyle w:val="rvps2"/>
              <w:shd w:val="clear" w:color="auto" w:fill="FFFFFF"/>
              <w:spacing w:before="0" w:beforeAutospacing="0" w:after="150" w:afterAutospacing="0"/>
              <w:ind w:firstLine="450"/>
              <w:jc w:val="both"/>
              <w:rPr>
                <w:sz w:val="28"/>
                <w:szCs w:val="28"/>
              </w:rPr>
            </w:pPr>
            <w:r w:rsidRPr="00FB2EDB">
              <w:rPr>
                <w:sz w:val="28"/>
                <w:szCs w:val="28"/>
              </w:rPr>
              <w:t>Допускається облаштування залу для обслуговування населення з вільним доступом споживачів до лікарських засобів, які відпускаються без рецептів згідно з переліком лікарських засобів, дозволених до застосування в Україні, які відпускаються без рецептів аптеками та їх структурними підрозділами, затвердженим МОЗ, та супутніх товарів за наявності в залі фахівців-консультантів</w:t>
            </w:r>
            <w:r>
              <w:rPr>
                <w:sz w:val="28"/>
                <w:szCs w:val="28"/>
              </w:rPr>
              <w:t xml:space="preserve"> </w:t>
            </w:r>
            <w:hyperlink r:id="rId24" w:tgtFrame="_blank" w:history="1">
              <w:r w:rsidRPr="00FB2EDB">
                <w:rPr>
                  <w:sz w:val="28"/>
                  <w:szCs w:val="28"/>
                </w:rPr>
                <w:t>(фармацевтів, клінічних фармацевтів, фармацевтів-косметологів, асистентів фармацевтів, фармацевтів-інтернів)</w:t>
              </w:r>
            </w:hyperlink>
            <w:r w:rsidRPr="00FB2EDB">
              <w:rPr>
                <w:sz w:val="28"/>
                <w:szCs w:val="28"/>
              </w:rPr>
              <w:t>.</w:t>
            </w:r>
          </w:p>
          <w:p w14:paraId="76C6527E" w14:textId="77777777" w:rsidR="001F7CA3" w:rsidRDefault="001F7CA3" w:rsidP="000D7BDF">
            <w:pPr>
              <w:pStyle w:val="rvps2"/>
              <w:shd w:val="clear" w:color="auto" w:fill="FFFFFF"/>
              <w:spacing w:before="0" w:beforeAutospacing="0" w:after="150" w:afterAutospacing="0"/>
              <w:ind w:firstLine="450"/>
              <w:jc w:val="both"/>
              <w:rPr>
                <w:sz w:val="28"/>
                <w:szCs w:val="28"/>
              </w:rPr>
            </w:pPr>
          </w:p>
          <w:p w14:paraId="315798DF" w14:textId="77777777" w:rsidR="001F7CA3" w:rsidRPr="00C936DD" w:rsidRDefault="001F7CA3" w:rsidP="000D7BDF">
            <w:pPr>
              <w:pStyle w:val="rvps2"/>
              <w:shd w:val="clear" w:color="auto" w:fill="FFFFFF"/>
              <w:spacing w:before="0" w:beforeAutospacing="0" w:after="150" w:afterAutospacing="0"/>
              <w:ind w:firstLine="450"/>
              <w:jc w:val="both"/>
              <w:rPr>
                <w:b/>
                <w:bCs/>
                <w:sz w:val="28"/>
                <w:szCs w:val="28"/>
              </w:rPr>
            </w:pPr>
            <w:r>
              <w:rPr>
                <w:b/>
                <w:bCs/>
                <w:sz w:val="28"/>
                <w:szCs w:val="28"/>
              </w:rPr>
              <w:lastRenderedPageBreak/>
              <w:t>Абзац відсутній</w:t>
            </w:r>
          </w:p>
          <w:p w14:paraId="08906879" w14:textId="77777777" w:rsidR="001F7CA3" w:rsidRDefault="001F7CA3" w:rsidP="000D7BDF">
            <w:pPr>
              <w:pStyle w:val="rvps2"/>
              <w:shd w:val="clear" w:color="auto" w:fill="FFFFFF"/>
              <w:spacing w:before="0" w:beforeAutospacing="0" w:after="150" w:afterAutospacing="0"/>
              <w:ind w:firstLine="450"/>
              <w:jc w:val="both"/>
              <w:rPr>
                <w:sz w:val="28"/>
                <w:szCs w:val="28"/>
              </w:rPr>
            </w:pPr>
          </w:p>
          <w:p w14:paraId="2704AC0C" w14:textId="77777777" w:rsidR="001F7CA3" w:rsidRDefault="001F7CA3" w:rsidP="000D7BDF">
            <w:pPr>
              <w:pStyle w:val="rvps2"/>
              <w:shd w:val="clear" w:color="auto" w:fill="FFFFFF"/>
              <w:spacing w:before="0" w:beforeAutospacing="0" w:after="150" w:afterAutospacing="0"/>
              <w:ind w:firstLine="450"/>
              <w:jc w:val="both"/>
              <w:rPr>
                <w:sz w:val="28"/>
                <w:szCs w:val="28"/>
              </w:rPr>
            </w:pPr>
          </w:p>
          <w:p w14:paraId="794903C6" w14:textId="77777777" w:rsidR="001F7CA3" w:rsidRDefault="001F7CA3" w:rsidP="000D7BDF">
            <w:pPr>
              <w:pStyle w:val="rvps2"/>
              <w:shd w:val="clear" w:color="auto" w:fill="FFFFFF"/>
              <w:spacing w:before="0" w:beforeAutospacing="0" w:after="150" w:afterAutospacing="0"/>
              <w:jc w:val="both"/>
              <w:rPr>
                <w:sz w:val="28"/>
                <w:szCs w:val="28"/>
              </w:rPr>
            </w:pPr>
          </w:p>
          <w:p w14:paraId="0122C4B6" w14:textId="77777777" w:rsidR="001F7CA3" w:rsidRDefault="001F7CA3" w:rsidP="000D7BDF">
            <w:pPr>
              <w:pStyle w:val="rvps2"/>
              <w:shd w:val="clear" w:color="auto" w:fill="FFFFFF"/>
              <w:spacing w:before="0" w:beforeAutospacing="0" w:after="150" w:afterAutospacing="0"/>
              <w:ind w:firstLine="450"/>
              <w:jc w:val="both"/>
              <w:rPr>
                <w:sz w:val="28"/>
                <w:szCs w:val="28"/>
              </w:rPr>
            </w:pPr>
          </w:p>
          <w:p w14:paraId="2DE11E4F" w14:textId="77777777" w:rsidR="001F7CA3" w:rsidRDefault="001F7CA3" w:rsidP="000D7BDF">
            <w:pPr>
              <w:pStyle w:val="rvps2"/>
              <w:shd w:val="clear" w:color="auto" w:fill="FFFFFF"/>
              <w:spacing w:before="0" w:beforeAutospacing="0" w:after="150" w:afterAutospacing="0"/>
              <w:jc w:val="both"/>
              <w:rPr>
                <w:sz w:val="28"/>
                <w:szCs w:val="28"/>
              </w:rPr>
            </w:pPr>
          </w:p>
          <w:p w14:paraId="30548C47" w14:textId="77777777" w:rsidR="001F7CA3" w:rsidRPr="00FB2EDB" w:rsidRDefault="001F7CA3" w:rsidP="000D7BDF">
            <w:pPr>
              <w:pStyle w:val="rvps2"/>
              <w:shd w:val="clear" w:color="auto" w:fill="FFFFFF"/>
              <w:spacing w:before="0" w:beforeAutospacing="0" w:after="150" w:afterAutospacing="0"/>
              <w:ind w:firstLine="450"/>
              <w:jc w:val="both"/>
              <w:rPr>
                <w:sz w:val="28"/>
                <w:szCs w:val="28"/>
              </w:rPr>
            </w:pPr>
            <w:r w:rsidRPr="00FB2EDB">
              <w:rPr>
                <w:sz w:val="28"/>
                <w:szCs w:val="28"/>
              </w:rPr>
              <w:t>Для аптек, які розташовані у лікувально-профілактичних закладах і здійснюють виготовлення (виробництво) лікарських засобів в умовах аптеки та відпуск готових лікарських засобів лише у відділення лікувально-профілактичних закладів, допускається відсутність залу для обслуговування населення за умови наявності експедиційного приміщення. Для здійснення роздрібної торгівлі лікарськими засобами в цих лікувально-профілактичних закладах такі аптеки можуть створювати аптечні пункти;</w:t>
            </w:r>
          </w:p>
          <w:p w14:paraId="36963B06" w14:textId="77777777" w:rsidR="001F7CA3" w:rsidRPr="00FB2EDB" w:rsidRDefault="001F7CA3" w:rsidP="000D7BDF">
            <w:pPr>
              <w:pStyle w:val="rvps2"/>
              <w:shd w:val="clear" w:color="auto" w:fill="FFFFFF"/>
              <w:spacing w:before="0" w:beforeAutospacing="0" w:after="150" w:afterAutospacing="0"/>
              <w:ind w:firstLine="450"/>
              <w:jc w:val="both"/>
              <w:rPr>
                <w:sz w:val="28"/>
                <w:szCs w:val="28"/>
              </w:rPr>
            </w:pPr>
            <w:r w:rsidRPr="00FB2EDB">
              <w:rPr>
                <w:sz w:val="28"/>
                <w:szCs w:val="28"/>
              </w:rPr>
              <w:t xml:space="preserve">3) мати службово-побутові приміщення - приміщення для персоналу, вбиральню з рукомийником (для аптек, розташованих в сільській місцевості та населених пунктах, де відсутні комунікації (водопровід, каналізація), дозволяється розташування вбиральні поза межами аптеки, при цьому в аптеці обов'язково обладнується окреме місце для санітарної обробки рук), приміщення або шафу для зберігання інвентарю для прибирання. Прохід до службово-побутових приміщень не може здійснюватися через виробничі приміщення. Під час використання персоналом аптеки окремого службового входу ззовні дозволяється прохід у технологічному одязі та взутті із службово-побутових і додаткових приміщень до залу для </w:t>
            </w:r>
            <w:r w:rsidRPr="00FB2EDB">
              <w:rPr>
                <w:sz w:val="28"/>
                <w:szCs w:val="28"/>
              </w:rPr>
              <w:lastRenderedPageBreak/>
              <w:t>обслуговування населення через приміщення для зберігання лікарських засобів та у зворотному напрямку.</w:t>
            </w:r>
          </w:p>
          <w:p w14:paraId="3C63325B" w14:textId="77777777" w:rsidR="001F7CA3" w:rsidRPr="00FB2EDB" w:rsidRDefault="001F7CA3" w:rsidP="000D7BDF">
            <w:pPr>
              <w:pStyle w:val="rvps2"/>
              <w:shd w:val="clear" w:color="auto" w:fill="FFFFFF"/>
              <w:spacing w:before="0" w:beforeAutospacing="0" w:after="150" w:afterAutospacing="0"/>
              <w:ind w:firstLine="450"/>
              <w:jc w:val="both"/>
              <w:rPr>
                <w:sz w:val="28"/>
                <w:szCs w:val="28"/>
              </w:rPr>
            </w:pPr>
            <w:r w:rsidRPr="00FB2EDB">
              <w:rPr>
                <w:sz w:val="28"/>
                <w:szCs w:val="28"/>
              </w:rPr>
              <w:t xml:space="preserve">Загальна мінімальна площа приміщень для персоналу не може бути меншою 8 </w:t>
            </w:r>
            <w:proofErr w:type="spellStart"/>
            <w:r w:rsidRPr="00FB2EDB">
              <w:rPr>
                <w:sz w:val="28"/>
                <w:szCs w:val="28"/>
              </w:rPr>
              <w:t>кв</w:t>
            </w:r>
            <w:proofErr w:type="spellEnd"/>
            <w:r w:rsidRPr="00FB2EDB">
              <w:rPr>
                <w:sz w:val="28"/>
                <w:szCs w:val="28"/>
              </w:rPr>
              <w:t>. метрів.</w:t>
            </w:r>
          </w:p>
          <w:p w14:paraId="448F8EB2" w14:textId="77777777" w:rsidR="001F7CA3" w:rsidRPr="00972D9A" w:rsidRDefault="001F7CA3" w:rsidP="000D7BDF">
            <w:pPr>
              <w:pStyle w:val="rvps2"/>
              <w:shd w:val="clear" w:color="auto" w:fill="FFFFFF"/>
              <w:spacing w:before="0" w:beforeAutospacing="0" w:after="150" w:afterAutospacing="0"/>
              <w:ind w:firstLine="450"/>
              <w:jc w:val="both"/>
              <w:rPr>
                <w:sz w:val="28"/>
                <w:szCs w:val="28"/>
              </w:rPr>
            </w:pPr>
          </w:p>
        </w:tc>
        <w:tc>
          <w:tcPr>
            <w:tcW w:w="7088" w:type="dxa"/>
          </w:tcPr>
          <w:p w14:paraId="526220FF" w14:textId="77777777" w:rsidR="001F7CA3" w:rsidRPr="00CF302D" w:rsidRDefault="001F7CA3" w:rsidP="000D7BDF">
            <w:pPr>
              <w:pStyle w:val="rvps2"/>
              <w:shd w:val="clear" w:color="auto" w:fill="FFFFFF"/>
              <w:spacing w:before="0" w:beforeAutospacing="0" w:after="150" w:afterAutospacing="0"/>
              <w:ind w:firstLine="450"/>
              <w:jc w:val="both"/>
              <w:rPr>
                <w:sz w:val="28"/>
                <w:szCs w:val="28"/>
              </w:rPr>
            </w:pPr>
            <w:r w:rsidRPr="00CF302D">
              <w:rPr>
                <w:sz w:val="28"/>
                <w:szCs w:val="28"/>
              </w:rPr>
              <w:lastRenderedPageBreak/>
              <w:t>167. Для забезпечення діяльності з роздрібної торгівлі аптека повинна:</w:t>
            </w:r>
          </w:p>
          <w:p w14:paraId="1998CAC7" w14:textId="77777777" w:rsidR="001F7CA3" w:rsidRPr="00CF302D" w:rsidRDefault="001F7CA3" w:rsidP="000D7BDF">
            <w:pPr>
              <w:pStyle w:val="rvps2"/>
              <w:shd w:val="clear" w:color="auto" w:fill="FFFFFF"/>
              <w:spacing w:before="0" w:beforeAutospacing="0" w:after="150" w:afterAutospacing="0"/>
              <w:ind w:firstLine="450"/>
              <w:jc w:val="both"/>
              <w:rPr>
                <w:sz w:val="28"/>
                <w:szCs w:val="28"/>
              </w:rPr>
            </w:pPr>
            <w:r w:rsidRPr="00CF302D">
              <w:rPr>
                <w:sz w:val="28"/>
                <w:szCs w:val="28"/>
              </w:rPr>
              <w:t>1) розміщуватися у виведеному із житлового фонду окремому будинку або вбудованому (прибудованому) ізольованому приміщенні на першому поверсі з окремим самостійним виходом назовні із торговельного залу, крім випадків, передбачених цим підпунктом.</w:t>
            </w:r>
          </w:p>
          <w:p w14:paraId="15A7FC9A" w14:textId="77777777" w:rsidR="001F7CA3" w:rsidRPr="00CF302D" w:rsidRDefault="001F7CA3" w:rsidP="000D7BDF">
            <w:pPr>
              <w:pStyle w:val="rvps2"/>
              <w:shd w:val="clear" w:color="auto" w:fill="FFFFFF"/>
              <w:spacing w:before="0" w:beforeAutospacing="0" w:after="150" w:afterAutospacing="0"/>
              <w:ind w:firstLine="450"/>
              <w:jc w:val="both"/>
              <w:rPr>
                <w:sz w:val="28"/>
                <w:szCs w:val="28"/>
              </w:rPr>
            </w:pPr>
            <w:r w:rsidRPr="00CF302D">
              <w:rPr>
                <w:sz w:val="28"/>
                <w:szCs w:val="28"/>
              </w:rPr>
              <w:t>Дозволяється розміщення аптек лише на об'єктах нерухомого майна, речові права на які підлягають державній реєстрації відповідно до законодавства.</w:t>
            </w:r>
          </w:p>
          <w:p w14:paraId="68925E49" w14:textId="77777777" w:rsidR="001F7CA3" w:rsidRPr="00CF302D" w:rsidRDefault="001F7CA3" w:rsidP="000D7BDF">
            <w:pPr>
              <w:pStyle w:val="rvps2"/>
              <w:shd w:val="clear" w:color="auto" w:fill="FFFFFF"/>
              <w:spacing w:before="0" w:beforeAutospacing="0" w:after="150" w:afterAutospacing="0"/>
              <w:ind w:firstLine="450"/>
              <w:jc w:val="both"/>
              <w:rPr>
                <w:sz w:val="28"/>
                <w:szCs w:val="28"/>
              </w:rPr>
            </w:pPr>
            <w:r w:rsidRPr="00CF302D">
              <w:rPr>
                <w:sz w:val="28"/>
                <w:szCs w:val="28"/>
              </w:rPr>
              <w:t xml:space="preserve">Дозволяється влаштування загального вхідного тамбура в будинках громадського призначення (крім шкіл, закладів дошкільної освіти та під'їздів житлових будинків) за умови забезпечення вільного доступу до аптеки та дотримання в тамбурі санітарно-гігієнічних вимог, установлених для аптек. Площа загального </w:t>
            </w:r>
            <w:r w:rsidRPr="00CF302D">
              <w:rPr>
                <w:sz w:val="28"/>
                <w:szCs w:val="28"/>
              </w:rPr>
              <w:t>вхідного тамбура не включається до мінімальної та загальної площі аптеки.</w:t>
            </w:r>
          </w:p>
          <w:p w14:paraId="5237F527" w14:textId="77777777" w:rsidR="001F7CA3" w:rsidRPr="00CF302D" w:rsidRDefault="001F7CA3" w:rsidP="000D7BDF">
            <w:pPr>
              <w:pStyle w:val="rvps2"/>
              <w:shd w:val="clear" w:color="auto" w:fill="FFFFFF"/>
              <w:spacing w:before="0" w:beforeAutospacing="0" w:after="150" w:afterAutospacing="0"/>
              <w:ind w:firstLine="450"/>
              <w:jc w:val="both"/>
              <w:rPr>
                <w:sz w:val="28"/>
                <w:szCs w:val="28"/>
              </w:rPr>
            </w:pPr>
            <w:r w:rsidRPr="00CF302D">
              <w:rPr>
                <w:sz w:val="28"/>
                <w:szCs w:val="28"/>
              </w:rPr>
              <w:t>Якщо аптека займає ізольоване кількаповерхове (в тому числі підвальне, напівпідвальне чи цокольне) приміщення і має кілька залів для обслуговування населення, один із таких залів розташовується на першому поверсі з обов'язковою організацією одного робочого місця для відпуску лікарських засобів.</w:t>
            </w:r>
          </w:p>
          <w:p w14:paraId="47C4C2D1" w14:textId="77777777" w:rsidR="001F7CA3" w:rsidRPr="00CF302D" w:rsidRDefault="001F7CA3" w:rsidP="000D7BDF">
            <w:pPr>
              <w:pStyle w:val="rvps2"/>
              <w:shd w:val="clear" w:color="auto" w:fill="FFFFFF"/>
              <w:spacing w:before="0" w:beforeAutospacing="0" w:after="150" w:afterAutospacing="0"/>
              <w:ind w:firstLine="450"/>
              <w:jc w:val="both"/>
              <w:rPr>
                <w:sz w:val="28"/>
                <w:szCs w:val="28"/>
              </w:rPr>
            </w:pPr>
            <w:r w:rsidRPr="00CF302D">
              <w:rPr>
                <w:sz w:val="28"/>
                <w:szCs w:val="28"/>
              </w:rPr>
              <w:t>Дозволяється розміщення залу для обслуговування населення не тільки на першому поверсі, якщо рівень його підлоги не нижче/вище планувального рівня землі більше ніж на 0,5 метра.</w:t>
            </w:r>
          </w:p>
          <w:p w14:paraId="6272AA1C" w14:textId="77777777" w:rsidR="001F7CA3" w:rsidRPr="00CF302D" w:rsidRDefault="001F7CA3" w:rsidP="000D7BDF">
            <w:pPr>
              <w:pStyle w:val="rvps2"/>
              <w:shd w:val="clear" w:color="auto" w:fill="FFFFFF"/>
              <w:spacing w:before="0" w:beforeAutospacing="0" w:after="150" w:afterAutospacing="0"/>
              <w:ind w:firstLine="450"/>
              <w:jc w:val="both"/>
              <w:rPr>
                <w:sz w:val="28"/>
                <w:szCs w:val="28"/>
              </w:rPr>
            </w:pPr>
            <w:r w:rsidRPr="00CF302D">
              <w:rPr>
                <w:sz w:val="28"/>
                <w:szCs w:val="28"/>
              </w:rPr>
              <w:t>Допускається розміщення аптеки у приміщеннях санаторно-курортних закладів, готелів, аеропортів, вокзалів, ізольованому приміщенні на першому поверсі без улаштування окремого самостійного виходу назовні за умови дотримання вимог пункту 165 цих Ліцензійних умов.</w:t>
            </w:r>
          </w:p>
          <w:p w14:paraId="63F4DA5F" w14:textId="77777777" w:rsidR="001F7CA3" w:rsidRPr="00CF302D" w:rsidRDefault="001F7CA3" w:rsidP="000D7BDF">
            <w:pPr>
              <w:pStyle w:val="rvps2"/>
              <w:shd w:val="clear" w:color="auto" w:fill="FFFFFF"/>
              <w:spacing w:before="0" w:beforeAutospacing="0" w:after="150" w:afterAutospacing="0"/>
              <w:ind w:firstLine="450"/>
              <w:jc w:val="both"/>
              <w:rPr>
                <w:sz w:val="28"/>
                <w:szCs w:val="28"/>
              </w:rPr>
            </w:pPr>
            <w:r w:rsidRPr="00CF302D">
              <w:rPr>
                <w:sz w:val="28"/>
                <w:szCs w:val="28"/>
              </w:rPr>
              <w:t>У приміщеннях торговельних центрів допускається розміщення аптеки в ізольованому приміщенні на будь-якому поверсі та без улаштування окремого самостійного виходу назовні за умови обладнання торговельного центру пасажирськими ліфтами та/або підйомниками (нахиленими або вертикальними піднімальними платформами тощо) у технічно справному стані з дотримання вимог пункту 165 цих Ліцензійних умов.</w:t>
            </w:r>
          </w:p>
          <w:p w14:paraId="436A656C" w14:textId="77777777" w:rsidR="001F7CA3" w:rsidRPr="00CF302D" w:rsidRDefault="001F7CA3" w:rsidP="000D7BDF">
            <w:pPr>
              <w:pStyle w:val="rvps2"/>
              <w:shd w:val="clear" w:color="auto" w:fill="FFFFFF"/>
              <w:spacing w:before="0" w:beforeAutospacing="0" w:after="150" w:afterAutospacing="0"/>
              <w:ind w:firstLine="450"/>
              <w:jc w:val="both"/>
              <w:rPr>
                <w:sz w:val="28"/>
                <w:szCs w:val="28"/>
              </w:rPr>
            </w:pPr>
            <w:r w:rsidRPr="00CF302D">
              <w:rPr>
                <w:sz w:val="28"/>
                <w:szCs w:val="28"/>
              </w:rPr>
              <w:t xml:space="preserve">У приміщеннях лікувально-профілактичних закладів допускається розміщення аптеки в ізольованому </w:t>
            </w:r>
            <w:r w:rsidRPr="00CF302D">
              <w:rPr>
                <w:sz w:val="28"/>
                <w:szCs w:val="28"/>
              </w:rPr>
              <w:lastRenderedPageBreak/>
              <w:t>приміщенні на будь-якому поверсі та без улаштування окремого самостійного виходу назовні.</w:t>
            </w:r>
          </w:p>
          <w:p w14:paraId="63C1C430" w14:textId="77777777" w:rsidR="001F7CA3" w:rsidRPr="00CF302D" w:rsidRDefault="001F7CA3" w:rsidP="000D7BDF">
            <w:pPr>
              <w:pStyle w:val="rvps2"/>
              <w:shd w:val="clear" w:color="auto" w:fill="FFFFFF"/>
              <w:spacing w:before="0" w:beforeAutospacing="0" w:after="150" w:afterAutospacing="0"/>
              <w:ind w:firstLine="450"/>
              <w:jc w:val="both"/>
              <w:rPr>
                <w:sz w:val="28"/>
                <w:szCs w:val="28"/>
              </w:rPr>
            </w:pPr>
            <w:r w:rsidRPr="00CF302D">
              <w:rPr>
                <w:sz w:val="28"/>
                <w:szCs w:val="28"/>
              </w:rPr>
              <w:t>У сільській місцевості дозволяється також розміщення аптеки у будинках громадського призначення (крім шкіл, закладів дошкільної освіти та під'їздів житлових будинків), у приміщеннях сільської (селищної) ради, підприємств поштового зв'язку без улаштування окремого самостійного виходу назовні;</w:t>
            </w:r>
          </w:p>
          <w:p w14:paraId="1B904B1E" w14:textId="77777777" w:rsidR="001F7CA3" w:rsidRPr="00CF302D" w:rsidRDefault="001F7CA3" w:rsidP="000D7BDF">
            <w:pPr>
              <w:pStyle w:val="rvps2"/>
              <w:shd w:val="clear" w:color="auto" w:fill="FFFFFF"/>
              <w:spacing w:before="0" w:beforeAutospacing="0" w:after="150" w:afterAutospacing="0"/>
              <w:ind w:firstLine="450"/>
              <w:jc w:val="both"/>
              <w:rPr>
                <w:sz w:val="28"/>
                <w:szCs w:val="28"/>
              </w:rPr>
            </w:pPr>
            <w:r w:rsidRPr="00CF302D">
              <w:rPr>
                <w:sz w:val="28"/>
                <w:szCs w:val="28"/>
              </w:rPr>
              <w:t xml:space="preserve">2) мати зал для обслуговування населення та виробничі приміщення (необхідну зону та/або приміщення для приймання лікарських засобів, приміщення (зони) для зберігання різних груп лікарських засобів відповідно до вимог, визначених виробником). Прохід до виробничих приміщень не може здійснюватися через приміщення загального користування (коридори, тамбури тощо). Мінімальна загальна площа приміщень для зберігання лікарських засобів не може бути меншою 10 </w:t>
            </w:r>
            <w:proofErr w:type="spellStart"/>
            <w:r w:rsidRPr="00CF302D">
              <w:rPr>
                <w:sz w:val="28"/>
                <w:szCs w:val="28"/>
              </w:rPr>
              <w:t>кв</w:t>
            </w:r>
            <w:proofErr w:type="spellEnd"/>
            <w:r w:rsidRPr="00CF302D">
              <w:rPr>
                <w:sz w:val="28"/>
                <w:szCs w:val="28"/>
              </w:rPr>
              <w:t>. метрів.</w:t>
            </w:r>
            <w:r>
              <w:rPr>
                <w:sz w:val="28"/>
                <w:szCs w:val="28"/>
              </w:rPr>
              <w:t xml:space="preserve"> </w:t>
            </w:r>
          </w:p>
          <w:p w14:paraId="099E8409" w14:textId="77777777" w:rsidR="001F7CA3" w:rsidRPr="00CF302D" w:rsidRDefault="001F7CA3" w:rsidP="000D7BDF">
            <w:pPr>
              <w:pStyle w:val="rvps2"/>
              <w:shd w:val="clear" w:color="auto" w:fill="FFFFFF"/>
              <w:spacing w:before="0" w:beforeAutospacing="0" w:after="150" w:afterAutospacing="0"/>
              <w:ind w:firstLine="450"/>
              <w:jc w:val="both"/>
              <w:rPr>
                <w:sz w:val="28"/>
                <w:szCs w:val="28"/>
              </w:rPr>
            </w:pPr>
            <w:r w:rsidRPr="00CF302D">
              <w:rPr>
                <w:sz w:val="28"/>
                <w:szCs w:val="28"/>
              </w:rPr>
              <w:t xml:space="preserve">Допускається облаштування залу для обслуговування населення з вільним доступом споживачів до лікарських засобів, які відпускаються без рецептів згідно з переліком лікарських засобів, дозволених до застосування в Україні, які відпускаються без рецептів аптеками та їх структурними підрозділами, затвердженим МОЗ, та супутніх товарів за наявності в залі фахівців-консультантів </w:t>
            </w:r>
            <w:hyperlink r:id="rId25" w:tgtFrame="_blank" w:history="1">
              <w:r w:rsidRPr="00CF302D">
                <w:rPr>
                  <w:sz w:val="28"/>
                  <w:szCs w:val="28"/>
                </w:rPr>
                <w:t>(фармацевтів, клінічних фармацевтів, фармацевтів-косметологів, асистентів фармацевтів, фармацевтів-інтернів)</w:t>
              </w:r>
            </w:hyperlink>
            <w:r w:rsidRPr="00CF302D">
              <w:rPr>
                <w:sz w:val="28"/>
                <w:szCs w:val="28"/>
              </w:rPr>
              <w:t>.</w:t>
            </w:r>
          </w:p>
          <w:p w14:paraId="213C0159" w14:textId="77777777" w:rsidR="001F7CA3" w:rsidRPr="008D3B7C" w:rsidRDefault="001F7CA3" w:rsidP="000D7BDF">
            <w:pPr>
              <w:widowControl w:val="0"/>
              <w:spacing w:line="240" w:lineRule="auto"/>
              <w:ind w:firstLine="567"/>
              <w:jc w:val="both"/>
            </w:pPr>
            <w:r w:rsidRPr="008D3B7C">
              <w:rPr>
                <w:rFonts w:ascii="Times New Roman" w:hAnsi="Times New Roman" w:cs="Times New Roman"/>
                <w:b/>
                <w:bCs/>
                <w:sz w:val="28"/>
                <w:szCs w:val="28"/>
              </w:rPr>
              <w:lastRenderedPageBreak/>
              <w:t xml:space="preserve">У залі обслуговування населення допускаються розміщення додаткових сервісів для пацієнтів, у тому числі банківських автоматів, платіжних терміналів, програмно-технічних комплексів </w:t>
            </w:r>
            <w:hyperlink r:id="rId26" w:anchor="w1_2" w:history="1">
              <w:r w:rsidRPr="0000510F">
                <w:rPr>
                  <w:rStyle w:val="a6"/>
                  <w:rFonts w:ascii="Times New Roman" w:hAnsi="Times New Roman" w:cs="Times New Roman"/>
                  <w:b/>
                  <w:bCs/>
                  <w:color w:val="auto"/>
                  <w:sz w:val="28"/>
                  <w:szCs w:val="28"/>
                  <w:u w:val="none"/>
                </w:rPr>
                <w:t>самообслуг</w:t>
              </w:r>
            </w:hyperlink>
            <w:r w:rsidRPr="008D3B7C">
              <w:rPr>
                <w:rFonts w:ascii="Times New Roman" w:hAnsi="Times New Roman" w:cs="Times New Roman"/>
                <w:b/>
                <w:bCs/>
                <w:sz w:val="28"/>
                <w:szCs w:val="28"/>
              </w:rPr>
              <w:t>овування, та/або передача частини площі цього приміщення за договорами оренди/суборенди для реалізації супутніх товарів, торгівля якими здійснюється з урахуванням абзацу першого пункту 28 цих Ліцензійних умов.</w:t>
            </w:r>
          </w:p>
          <w:p w14:paraId="160C7007" w14:textId="77777777" w:rsidR="001F7CA3" w:rsidRPr="00CF302D" w:rsidRDefault="001F7CA3" w:rsidP="000D7BDF">
            <w:pPr>
              <w:pStyle w:val="rvps2"/>
              <w:shd w:val="clear" w:color="auto" w:fill="FFFFFF"/>
              <w:spacing w:before="0" w:beforeAutospacing="0" w:after="150" w:afterAutospacing="0"/>
              <w:ind w:firstLine="450"/>
              <w:jc w:val="both"/>
              <w:rPr>
                <w:sz w:val="28"/>
                <w:szCs w:val="28"/>
              </w:rPr>
            </w:pPr>
            <w:r w:rsidRPr="00CF302D">
              <w:rPr>
                <w:sz w:val="28"/>
                <w:szCs w:val="28"/>
              </w:rPr>
              <w:t>Для аптек, які розташовані у лікувально-профілактичних закладах і здійснюють виготовлення (виробництво) лікарських засобів в умовах аптеки та відпуск готових лікарських засобів лише у відділення лікувально-профілактичних закладів, допускається відсутність залу для обслуговування населення за умови наявності експедиційного приміщення. Для здійснення роздрібної торгівлі лікарськими засобами в цих лікувально-профілактичних закладах такі аптеки можуть створювати аптечні пункти;</w:t>
            </w:r>
          </w:p>
          <w:p w14:paraId="763274F6" w14:textId="77777777" w:rsidR="001F7CA3" w:rsidRPr="00CF302D" w:rsidRDefault="001F7CA3" w:rsidP="000D7BDF">
            <w:pPr>
              <w:pStyle w:val="rvps2"/>
              <w:shd w:val="clear" w:color="auto" w:fill="FFFFFF"/>
              <w:spacing w:before="0" w:beforeAutospacing="0" w:after="150" w:afterAutospacing="0"/>
              <w:ind w:firstLine="450"/>
              <w:jc w:val="both"/>
              <w:rPr>
                <w:sz w:val="28"/>
                <w:szCs w:val="28"/>
              </w:rPr>
            </w:pPr>
            <w:r w:rsidRPr="00CF302D">
              <w:rPr>
                <w:sz w:val="28"/>
                <w:szCs w:val="28"/>
              </w:rPr>
              <w:t xml:space="preserve">3) мати службово-побутові приміщення - приміщення для персоналу, вбиральню з рукомийником (для аптек, розташованих в сільській місцевості та населених пунктах, де відсутні комунікації (водопровід, каналізація), дозволяється розташування вбиральні поза межами аптеки, при цьому в аптеці обов'язково обладнується окреме місце для санітарної обробки рук), приміщення або шафу для зберігання інвентарю для прибирання. Прохід до службово-побутових приміщень не може здійснюватися через виробничі приміщення. Під </w:t>
            </w:r>
            <w:r w:rsidRPr="00CF302D">
              <w:rPr>
                <w:sz w:val="28"/>
                <w:szCs w:val="28"/>
              </w:rPr>
              <w:lastRenderedPageBreak/>
              <w:t>час використання персоналом аптеки окремого службового входу ззовні дозволяється прохід у технологічному одязі та взутті із службово-побутових і додаткових приміщень до залу для обслуговування населення через приміщення для зберігання лікарських засобів та у зворотному напрямку.</w:t>
            </w:r>
          </w:p>
          <w:p w14:paraId="08BDF8F5" w14:textId="77777777" w:rsidR="001F7CA3" w:rsidRPr="00CF302D" w:rsidRDefault="001F7CA3" w:rsidP="000D7BDF">
            <w:pPr>
              <w:pStyle w:val="rvps2"/>
              <w:shd w:val="clear" w:color="auto" w:fill="FFFFFF"/>
              <w:spacing w:before="0" w:beforeAutospacing="0" w:after="150" w:afterAutospacing="0"/>
              <w:ind w:firstLine="450"/>
              <w:jc w:val="both"/>
              <w:rPr>
                <w:sz w:val="28"/>
                <w:szCs w:val="28"/>
              </w:rPr>
            </w:pPr>
            <w:r w:rsidRPr="00CF302D">
              <w:rPr>
                <w:sz w:val="28"/>
                <w:szCs w:val="28"/>
              </w:rPr>
              <w:t xml:space="preserve">Загальна мінімальна площа приміщень для персоналу не може бути меншою 8 </w:t>
            </w:r>
            <w:proofErr w:type="spellStart"/>
            <w:r w:rsidRPr="00CF302D">
              <w:rPr>
                <w:sz w:val="28"/>
                <w:szCs w:val="28"/>
              </w:rPr>
              <w:t>кв</w:t>
            </w:r>
            <w:proofErr w:type="spellEnd"/>
            <w:r w:rsidRPr="00CF302D">
              <w:rPr>
                <w:sz w:val="28"/>
                <w:szCs w:val="28"/>
              </w:rPr>
              <w:t>. метрів.</w:t>
            </w:r>
          </w:p>
          <w:p w14:paraId="7B047E95" w14:textId="77777777" w:rsidR="001F7CA3" w:rsidRPr="00CF302D" w:rsidRDefault="001F7CA3" w:rsidP="000D7BDF">
            <w:pPr>
              <w:pStyle w:val="rvps2"/>
              <w:shd w:val="clear" w:color="auto" w:fill="FFFFFF"/>
              <w:spacing w:before="0" w:beforeAutospacing="0" w:after="150" w:afterAutospacing="0"/>
              <w:ind w:firstLine="450"/>
              <w:jc w:val="both"/>
              <w:rPr>
                <w:sz w:val="28"/>
                <w:szCs w:val="28"/>
              </w:rPr>
            </w:pPr>
          </w:p>
        </w:tc>
      </w:tr>
      <w:tr w:rsidR="001F7CA3" w14:paraId="3F6EFC66" w14:textId="77777777" w:rsidTr="001A3CFE">
        <w:tc>
          <w:tcPr>
            <w:tcW w:w="7933" w:type="dxa"/>
          </w:tcPr>
          <w:p w14:paraId="1B2B4C49" w14:textId="715A7358" w:rsidR="001F7CA3" w:rsidRPr="00417D84" w:rsidRDefault="001F7CA3" w:rsidP="000D7BDF">
            <w:pPr>
              <w:pStyle w:val="rvps2"/>
              <w:shd w:val="clear" w:color="auto" w:fill="FFFFFF"/>
              <w:spacing w:before="0" w:beforeAutospacing="0" w:after="150" w:afterAutospacing="0"/>
              <w:ind w:firstLine="450"/>
              <w:jc w:val="both"/>
              <w:rPr>
                <w:sz w:val="28"/>
                <w:szCs w:val="28"/>
              </w:rPr>
            </w:pPr>
            <w:r w:rsidRPr="00417D84">
              <w:rPr>
                <w:sz w:val="28"/>
                <w:szCs w:val="28"/>
              </w:rPr>
              <w:lastRenderedPageBreak/>
              <w:t>167</w:t>
            </w:r>
            <w:r w:rsidRPr="00417D84">
              <w:rPr>
                <w:rStyle w:val="rvts37"/>
                <w:b/>
                <w:bCs/>
                <w:sz w:val="28"/>
                <w:szCs w:val="28"/>
                <w:vertAlign w:val="superscript"/>
              </w:rPr>
              <w:t>1</w:t>
            </w:r>
            <w:r w:rsidRPr="00417D84">
              <w:rPr>
                <w:sz w:val="28"/>
                <w:szCs w:val="28"/>
              </w:rPr>
              <w:t>. В аптечних закладах, які розміщені в приміщеннях лікувально-профілактичних закладів державної та/або комунальної форми власності, допуска</w:t>
            </w:r>
            <w:r w:rsidRPr="005E29A4">
              <w:rPr>
                <w:b/>
                <w:bCs/>
                <w:strike/>
                <w:sz w:val="28"/>
                <w:szCs w:val="28"/>
              </w:rPr>
              <w:t>є</w:t>
            </w:r>
            <w:r w:rsidRPr="00417D84">
              <w:rPr>
                <w:sz w:val="28"/>
                <w:szCs w:val="28"/>
              </w:rPr>
              <w:t>ться торгівля виключно:</w:t>
            </w:r>
          </w:p>
          <w:p w14:paraId="671A5546" w14:textId="77777777" w:rsidR="001F7CA3" w:rsidRPr="00417D84" w:rsidRDefault="001F7CA3" w:rsidP="000D7BDF">
            <w:pPr>
              <w:pStyle w:val="rvps2"/>
              <w:shd w:val="clear" w:color="auto" w:fill="FFFFFF"/>
              <w:spacing w:before="0" w:beforeAutospacing="0" w:after="150" w:afterAutospacing="0"/>
              <w:ind w:firstLine="450"/>
              <w:jc w:val="both"/>
              <w:rPr>
                <w:sz w:val="28"/>
                <w:szCs w:val="28"/>
              </w:rPr>
            </w:pPr>
            <w:bookmarkStart w:id="25" w:name="n1441"/>
            <w:bookmarkEnd w:id="25"/>
            <w:r w:rsidRPr="00417D84">
              <w:rPr>
                <w:sz w:val="28"/>
                <w:szCs w:val="28"/>
              </w:rPr>
              <w:t>лікарськими засобами, які включені до Національного каталогу цін, розрахована гранична відпускна (роздрібна) ціна яких не перевищує три найбільш економічно вигідні (найнижчі) ціни за одиницю лікарського засобу серед лікарських засобів, наявних у Національному каталозі цін із аналогічними складом і дозуванням діючих речовин та формою випуску;</w:t>
            </w:r>
          </w:p>
          <w:p w14:paraId="78464694" w14:textId="77777777" w:rsidR="001F7CA3" w:rsidRPr="00417D84" w:rsidRDefault="001F7CA3" w:rsidP="000D7BDF">
            <w:pPr>
              <w:pStyle w:val="rvps2"/>
              <w:shd w:val="clear" w:color="auto" w:fill="FFFFFF"/>
              <w:spacing w:before="0" w:beforeAutospacing="0" w:after="150" w:afterAutospacing="0"/>
              <w:ind w:firstLine="450"/>
              <w:jc w:val="both"/>
              <w:rPr>
                <w:sz w:val="28"/>
                <w:szCs w:val="28"/>
              </w:rPr>
            </w:pPr>
            <w:bookmarkStart w:id="26" w:name="n1442"/>
            <w:bookmarkEnd w:id="26"/>
            <w:r w:rsidRPr="00417D84">
              <w:rPr>
                <w:sz w:val="28"/>
                <w:szCs w:val="28"/>
              </w:rPr>
              <w:t>лікарськими засобами, зазначеними у</w:t>
            </w:r>
            <w:r>
              <w:rPr>
                <w:sz w:val="28"/>
                <w:szCs w:val="28"/>
              </w:rPr>
              <w:t xml:space="preserve"> </w:t>
            </w:r>
            <w:hyperlink r:id="rId27" w:anchor="n74" w:tgtFrame="_blank" w:history="1">
              <w:r w:rsidRPr="00417D84">
                <w:rPr>
                  <w:rStyle w:val="a6"/>
                  <w:sz w:val="28"/>
                  <w:szCs w:val="28"/>
                </w:rPr>
                <w:t>пункті 6</w:t>
              </w:r>
            </w:hyperlink>
            <w:r>
              <w:rPr>
                <w:sz w:val="28"/>
                <w:szCs w:val="28"/>
              </w:rPr>
              <w:t xml:space="preserve"> </w:t>
            </w:r>
            <w:r w:rsidRPr="00417D84">
              <w:rPr>
                <w:sz w:val="28"/>
                <w:szCs w:val="28"/>
              </w:rPr>
              <w:t xml:space="preserve">Порядку декларування цін на лікарські засоби в Національному каталозі цін, затвердженого постановою Кабінету Міністрів України від 4 квітня 2025 р. № 439 </w:t>
            </w:r>
            <w:r>
              <w:rPr>
                <w:sz w:val="28"/>
                <w:szCs w:val="28"/>
              </w:rPr>
              <w:t>«</w:t>
            </w:r>
            <w:r w:rsidRPr="00417D84">
              <w:rPr>
                <w:sz w:val="28"/>
                <w:szCs w:val="28"/>
              </w:rPr>
              <w:t>Деякі питання державного регулювання цін на лікарські засоби</w:t>
            </w:r>
            <w:r>
              <w:rPr>
                <w:sz w:val="28"/>
                <w:szCs w:val="28"/>
              </w:rPr>
              <w:t>»</w:t>
            </w:r>
            <w:r w:rsidRPr="00417D84">
              <w:rPr>
                <w:sz w:val="28"/>
                <w:szCs w:val="28"/>
              </w:rPr>
              <w:t xml:space="preserve"> (Офіційний вісник України, 2025 р., № 39, ст. 2620), на які не поширюється декларування граничних оптово-відпускних цін в Національному каталозі цін;</w:t>
            </w:r>
          </w:p>
          <w:p w14:paraId="3B0E880A" w14:textId="77777777" w:rsidR="001F7CA3" w:rsidRPr="00417D84" w:rsidRDefault="001F7CA3" w:rsidP="000D7BDF">
            <w:pPr>
              <w:pStyle w:val="rvps2"/>
              <w:shd w:val="clear" w:color="auto" w:fill="FFFFFF"/>
              <w:spacing w:before="0" w:beforeAutospacing="0" w:after="150" w:afterAutospacing="0"/>
              <w:ind w:firstLine="450"/>
              <w:jc w:val="both"/>
              <w:rPr>
                <w:sz w:val="28"/>
                <w:szCs w:val="28"/>
              </w:rPr>
            </w:pPr>
            <w:bookmarkStart w:id="27" w:name="n1443"/>
            <w:bookmarkEnd w:id="27"/>
            <w:proofErr w:type="spellStart"/>
            <w:r w:rsidRPr="00417D84">
              <w:rPr>
                <w:sz w:val="28"/>
                <w:szCs w:val="28"/>
              </w:rPr>
              <w:t>екстемпоральними</w:t>
            </w:r>
            <w:proofErr w:type="spellEnd"/>
            <w:r w:rsidRPr="00417D84">
              <w:rPr>
                <w:sz w:val="28"/>
                <w:szCs w:val="28"/>
              </w:rPr>
              <w:t xml:space="preserve"> лікарськими засобами;</w:t>
            </w:r>
          </w:p>
          <w:p w14:paraId="3785AD3E" w14:textId="77777777" w:rsidR="001F7CA3" w:rsidRDefault="001F7CA3" w:rsidP="000D7BDF">
            <w:pPr>
              <w:pStyle w:val="rvps2"/>
              <w:shd w:val="clear" w:color="auto" w:fill="FFFFFF"/>
              <w:spacing w:before="0" w:beforeAutospacing="0" w:after="150" w:afterAutospacing="0"/>
              <w:ind w:firstLine="450"/>
              <w:jc w:val="both"/>
              <w:rPr>
                <w:sz w:val="28"/>
                <w:szCs w:val="28"/>
              </w:rPr>
            </w:pPr>
            <w:bookmarkStart w:id="28" w:name="n1444"/>
            <w:bookmarkEnd w:id="28"/>
          </w:p>
          <w:p w14:paraId="1E53F38D" w14:textId="77777777" w:rsidR="001F7CA3" w:rsidRDefault="001F7CA3" w:rsidP="000D7BDF">
            <w:pPr>
              <w:pStyle w:val="rvps2"/>
              <w:shd w:val="clear" w:color="auto" w:fill="FFFFFF"/>
              <w:spacing w:before="0" w:beforeAutospacing="0" w:after="150" w:afterAutospacing="0"/>
              <w:ind w:firstLine="450"/>
              <w:jc w:val="both"/>
              <w:rPr>
                <w:sz w:val="28"/>
                <w:szCs w:val="28"/>
              </w:rPr>
            </w:pPr>
          </w:p>
          <w:p w14:paraId="15B31B67" w14:textId="77777777" w:rsidR="001F7CA3" w:rsidRPr="00417D84" w:rsidRDefault="001F7CA3" w:rsidP="000D7BDF">
            <w:pPr>
              <w:pStyle w:val="rvps2"/>
              <w:shd w:val="clear" w:color="auto" w:fill="FFFFFF"/>
              <w:spacing w:before="0" w:beforeAutospacing="0" w:after="150" w:afterAutospacing="0"/>
              <w:ind w:firstLine="450"/>
              <w:jc w:val="both"/>
              <w:rPr>
                <w:sz w:val="28"/>
                <w:szCs w:val="28"/>
              </w:rPr>
            </w:pPr>
            <w:r w:rsidRPr="00417D84">
              <w:rPr>
                <w:sz w:val="28"/>
                <w:szCs w:val="28"/>
              </w:rPr>
              <w:t xml:space="preserve">товарами, </w:t>
            </w:r>
            <w:r w:rsidRPr="00716BC4">
              <w:rPr>
                <w:b/>
                <w:bCs/>
                <w:strike/>
                <w:sz w:val="28"/>
                <w:szCs w:val="28"/>
              </w:rPr>
              <w:t xml:space="preserve">які мають право придбавати та продавати аптечні заклади та їх структурні підрозділи, згідно з </w:t>
            </w:r>
            <w:hyperlink r:id="rId28" w:anchor="n14" w:tgtFrame="_blank" w:history="1">
              <w:r w:rsidRPr="00716BC4">
                <w:rPr>
                  <w:rStyle w:val="a6"/>
                  <w:b/>
                  <w:bCs/>
                  <w:strike/>
                  <w:sz w:val="28"/>
                  <w:szCs w:val="28"/>
                </w:rPr>
                <w:t>переліком</w:t>
              </w:r>
            </w:hyperlink>
            <w:r w:rsidRPr="00716BC4">
              <w:rPr>
                <w:b/>
                <w:bCs/>
                <w:strike/>
                <w:sz w:val="28"/>
                <w:szCs w:val="28"/>
              </w:rPr>
              <w:t xml:space="preserve">, визначеним </w:t>
            </w:r>
            <w:r w:rsidRPr="00417D84">
              <w:rPr>
                <w:sz w:val="28"/>
                <w:szCs w:val="28"/>
              </w:rPr>
              <w:t>МОЗ.</w:t>
            </w:r>
          </w:p>
        </w:tc>
        <w:tc>
          <w:tcPr>
            <w:tcW w:w="7088" w:type="dxa"/>
          </w:tcPr>
          <w:p w14:paraId="132EF438" w14:textId="6F6E4406" w:rsidR="001F7CA3" w:rsidRPr="00417D84" w:rsidRDefault="001F7CA3" w:rsidP="000D7BDF">
            <w:pPr>
              <w:pStyle w:val="rvps2"/>
              <w:shd w:val="clear" w:color="auto" w:fill="FFFFFF"/>
              <w:spacing w:before="0" w:beforeAutospacing="0" w:after="150" w:afterAutospacing="0"/>
              <w:ind w:firstLine="450"/>
              <w:jc w:val="both"/>
              <w:rPr>
                <w:sz w:val="28"/>
                <w:szCs w:val="28"/>
              </w:rPr>
            </w:pPr>
            <w:r w:rsidRPr="00417D84">
              <w:rPr>
                <w:sz w:val="28"/>
                <w:szCs w:val="28"/>
              </w:rPr>
              <w:lastRenderedPageBreak/>
              <w:t>167</w:t>
            </w:r>
            <w:r w:rsidRPr="00417D84">
              <w:rPr>
                <w:rStyle w:val="rvts37"/>
                <w:b/>
                <w:bCs/>
                <w:sz w:val="28"/>
                <w:szCs w:val="28"/>
                <w:vertAlign w:val="superscript"/>
              </w:rPr>
              <w:t>1</w:t>
            </w:r>
            <w:r w:rsidRPr="00417D84">
              <w:rPr>
                <w:sz w:val="28"/>
                <w:szCs w:val="28"/>
              </w:rPr>
              <w:t>. В аптечних закладах, які розміщені в приміщеннях лікувально-профілактичних закладів державної та/або комунальної форми власності, допуска</w:t>
            </w:r>
            <w:r w:rsidRPr="005E29A4">
              <w:rPr>
                <w:b/>
                <w:bCs/>
                <w:strike/>
                <w:sz w:val="28"/>
                <w:szCs w:val="28"/>
              </w:rPr>
              <w:t>є</w:t>
            </w:r>
            <w:r w:rsidRPr="00417D84">
              <w:rPr>
                <w:sz w:val="28"/>
                <w:szCs w:val="28"/>
              </w:rPr>
              <w:t>ться торгівля виключно:</w:t>
            </w:r>
          </w:p>
          <w:p w14:paraId="0B5BCBDC" w14:textId="77777777" w:rsidR="001F7CA3" w:rsidRPr="00417D84" w:rsidRDefault="001F7CA3" w:rsidP="000D7BDF">
            <w:pPr>
              <w:pStyle w:val="rvps2"/>
              <w:shd w:val="clear" w:color="auto" w:fill="FFFFFF"/>
              <w:spacing w:before="0" w:beforeAutospacing="0" w:after="150" w:afterAutospacing="0"/>
              <w:ind w:firstLine="450"/>
              <w:jc w:val="both"/>
              <w:rPr>
                <w:sz w:val="28"/>
                <w:szCs w:val="28"/>
              </w:rPr>
            </w:pPr>
            <w:r w:rsidRPr="00417D84">
              <w:rPr>
                <w:sz w:val="28"/>
                <w:szCs w:val="28"/>
              </w:rPr>
              <w:t>лікарськими засобами, які включені до Національного каталогу цін, розрахована гранична відпускна (роздрібна) ціна яких не перевищує три найбільш економічно вигідні (найнижчі) ціни за одиницю лікарського засобу серед лікарських засобів, наявних у Національному каталозі цін із аналогічними складом і дозуванням діючих речовин та формою випуску;</w:t>
            </w:r>
          </w:p>
          <w:p w14:paraId="5BA85D49" w14:textId="77777777" w:rsidR="001F7CA3" w:rsidRPr="00417D84" w:rsidRDefault="001F7CA3" w:rsidP="000D7BDF">
            <w:pPr>
              <w:pStyle w:val="rvps2"/>
              <w:shd w:val="clear" w:color="auto" w:fill="FFFFFF"/>
              <w:spacing w:before="0" w:beforeAutospacing="0" w:after="150" w:afterAutospacing="0"/>
              <w:ind w:firstLine="450"/>
              <w:jc w:val="both"/>
              <w:rPr>
                <w:sz w:val="28"/>
                <w:szCs w:val="28"/>
              </w:rPr>
            </w:pPr>
            <w:r w:rsidRPr="00417D84">
              <w:rPr>
                <w:sz w:val="28"/>
                <w:szCs w:val="28"/>
              </w:rPr>
              <w:t>лікарськими засобами, зазначеними у</w:t>
            </w:r>
            <w:r>
              <w:rPr>
                <w:sz w:val="28"/>
                <w:szCs w:val="28"/>
              </w:rPr>
              <w:t xml:space="preserve"> </w:t>
            </w:r>
            <w:hyperlink r:id="rId29" w:anchor="n74" w:tgtFrame="_blank" w:history="1">
              <w:r w:rsidRPr="00417D84">
                <w:rPr>
                  <w:rStyle w:val="a6"/>
                  <w:sz w:val="28"/>
                  <w:szCs w:val="28"/>
                </w:rPr>
                <w:t>пункті 6</w:t>
              </w:r>
            </w:hyperlink>
            <w:r>
              <w:rPr>
                <w:sz w:val="28"/>
                <w:szCs w:val="28"/>
              </w:rPr>
              <w:t xml:space="preserve"> </w:t>
            </w:r>
            <w:r w:rsidRPr="00417D84">
              <w:rPr>
                <w:sz w:val="28"/>
                <w:szCs w:val="28"/>
              </w:rPr>
              <w:t xml:space="preserve">Порядку декларування цін на лікарські засоби в Національному каталозі цін, затвердженого постановою Кабінету Міністрів України від 4 квітня 2025 р. № 439 </w:t>
            </w:r>
            <w:r>
              <w:rPr>
                <w:sz w:val="28"/>
                <w:szCs w:val="28"/>
              </w:rPr>
              <w:t>«</w:t>
            </w:r>
            <w:r w:rsidRPr="00417D84">
              <w:rPr>
                <w:sz w:val="28"/>
                <w:szCs w:val="28"/>
              </w:rPr>
              <w:t>Деякі питання державного регулювання цін на лікарські засоби</w:t>
            </w:r>
            <w:r>
              <w:rPr>
                <w:sz w:val="28"/>
                <w:szCs w:val="28"/>
              </w:rPr>
              <w:t>»</w:t>
            </w:r>
            <w:r w:rsidRPr="00417D84">
              <w:rPr>
                <w:sz w:val="28"/>
                <w:szCs w:val="28"/>
              </w:rPr>
              <w:t xml:space="preserve"> (Офіційний вісник України, 2025 р., № 39, ст. </w:t>
            </w:r>
            <w:r w:rsidRPr="00417D84">
              <w:rPr>
                <w:sz w:val="28"/>
                <w:szCs w:val="28"/>
              </w:rPr>
              <w:lastRenderedPageBreak/>
              <w:t>2620), на які не поширюється декларування граничних оптово-відпускних цін в Національному каталозі цін;</w:t>
            </w:r>
          </w:p>
          <w:p w14:paraId="650F935B" w14:textId="77777777" w:rsidR="001F7CA3" w:rsidRPr="00417D84" w:rsidRDefault="001F7CA3" w:rsidP="000D7BDF">
            <w:pPr>
              <w:pStyle w:val="rvps2"/>
              <w:shd w:val="clear" w:color="auto" w:fill="FFFFFF"/>
              <w:spacing w:before="0" w:beforeAutospacing="0" w:after="150" w:afterAutospacing="0"/>
              <w:ind w:firstLine="450"/>
              <w:jc w:val="both"/>
              <w:rPr>
                <w:sz w:val="28"/>
                <w:szCs w:val="28"/>
              </w:rPr>
            </w:pPr>
            <w:proofErr w:type="spellStart"/>
            <w:r w:rsidRPr="00417D84">
              <w:rPr>
                <w:sz w:val="28"/>
                <w:szCs w:val="28"/>
              </w:rPr>
              <w:t>екстемпоральними</w:t>
            </w:r>
            <w:proofErr w:type="spellEnd"/>
            <w:r w:rsidRPr="00417D84">
              <w:rPr>
                <w:sz w:val="28"/>
                <w:szCs w:val="28"/>
              </w:rPr>
              <w:t xml:space="preserve"> лікарськими засобами;</w:t>
            </w:r>
          </w:p>
          <w:p w14:paraId="21950219" w14:textId="77777777" w:rsidR="001F7CA3" w:rsidRDefault="001F7CA3" w:rsidP="000D7BDF">
            <w:pPr>
              <w:pStyle w:val="rvps2"/>
              <w:widowControl w:val="0"/>
              <w:shd w:val="clear" w:color="auto" w:fill="FFFFFF"/>
              <w:spacing w:before="0" w:after="150"/>
              <w:ind w:firstLine="450"/>
              <w:jc w:val="both"/>
            </w:pPr>
            <w:r w:rsidRPr="008D3B7C">
              <w:rPr>
                <w:b/>
                <w:sz w:val="28"/>
                <w:szCs w:val="28"/>
              </w:rPr>
              <w:t>супутніми товарами з урахуванням абзацу першого пункту 28 цих Ліцензійних умов.</w:t>
            </w:r>
          </w:p>
          <w:p w14:paraId="6C7E2C1B" w14:textId="77777777" w:rsidR="001F7CA3" w:rsidRPr="00F36428" w:rsidRDefault="001F7CA3" w:rsidP="000D7BDF">
            <w:pPr>
              <w:pStyle w:val="rvps2"/>
              <w:shd w:val="clear" w:color="auto" w:fill="FFFFFF"/>
              <w:spacing w:before="0" w:beforeAutospacing="0" w:after="150" w:afterAutospacing="0"/>
              <w:ind w:firstLine="450"/>
              <w:jc w:val="both"/>
              <w:rPr>
                <w:b/>
                <w:bCs/>
                <w:sz w:val="28"/>
                <w:szCs w:val="28"/>
              </w:rPr>
            </w:pPr>
          </w:p>
        </w:tc>
      </w:tr>
      <w:tr w:rsidR="001F7CA3" w14:paraId="7A9290E0" w14:textId="77777777" w:rsidTr="001A3CFE">
        <w:tc>
          <w:tcPr>
            <w:tcW w:w="7933" w:type="dxa"/>
          </w:tcPr>
          <w:p w14:paraId="1FD5A0CF" w14:textId="77777777" w:rsidR="001F7CA3" w:rsidRPr="00245530" w:rsidRDefault="001F7CA3" w:rsidP="000D7BDF">
            <w:pPr>
              <w:shd w:val="clear" w:color="auto" w:fill="FFFFFF"/>
              <w:spacing w:after="150" w:line="240" w:lineRule="auto"/>
              <w:ind w:firstLine="450"/>
              <w:jc w:val="both"/>
              <w:rPr>
                <w:rFonts w:ascii="Times New Roman" w:eastAsia="Times New Roman" w:hAnsi="Times New Roman" w:cs="Times New Roman"/>
                <w:sz w:val="28"/>
                <w:szCs w:val="28"/>
                <w:lang w:eastAsia="uk-UA"/>
              </w:rPr>
            </w:pPr>
            <w:r w:rsidRPr="00245530">
              <w:rPr>
                <w:rFonts w:ascii="Times New Roman" w:eastAsia="Times New Roman" w:hAnsi="Times New Roman" w:cs="Times New Roman"/>
                <w:sz w:val="28"/>
                <w:szCs w:val="28"/>
                <w:lang w:eastAsia="uk-UA"/>
              </w:rPr>
              <w:lastRenderedPageBreak/>
              <w:t>181. Особи, які безпосередньо здійснюють виробництво (виготовлення) лікарських засобів в умовах аптеки, роздрібну торгівлю лікарськими засобами, повинні мати документ про освіту не нижче ступеня фахового молодшого бакалавра за спеціальністю “Фармація” (спеціалізацією (освітньою програмою) “Фармація”).</w:t>
            </w:r>
          </w:p>
          <w:p w14:paraId="6186F12D" w14:textId="77777777" w:rsidR="001F7CA3" w:rsidRPr="00245530" w:rsidRDefault="001F7CA3" w:rsidP="000D7BDF">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29" w:name="n1436"/>
            <w:bookmarkEnd w:id="29"/>
            <w:r w:rsidRPr="00245530">
              <w:rPr>
                <w:rFonts w:ascii="Times New Roman" w:eastAsia="Times New Roman" w:hAnsi="Times New Roman" w:cs="Times New Roman"/>
                <w:sz w:val="28"/>
                <w:szCs w:val="28"/>
                <w:lang w:eastAsia="uk-UA"/>
              </w:rPr>
              <w:t xml:space="preserve">Особи, які мають вищу освіту та здобули ступінь магістра за спеціальністю “Фармація” (спеціалізацією (освітньою програмою) “Фармація”, “Клінічна фармація” або “Технології </w:t>
            </w:r>
            <w:proofErr w:type="spellStart"/>
            <w:r w:rsidRPr="00245530">
              <w:rPr>
                <w:rFonts w:ascii="Times New Roman" w:eastAsia="Times New Roman" w:hAnsi="Times New Roman" w:cs="Times New Roman"/>
                <w:sz w:val="28"/>
                <w:szCs w:val="28"/>
                <w:lang w:eastAsia="uk-UA"/>
              </w:rPr>
              <w:t>парфумерно</w:t>
            </w:r>
            <w:proofErr w:type="spellEnd"/>
            <w:r w:rsidRPr="00245530">
              <w:rPr>
                <w:rFonts w:ascii="Times New Roman" w:eastAsia="Times New Roman" w:hAnsi="Times New Roman" w:cs="Times New Roman"/>
                <w:sz w:val="28"/>
                <w:szCs w:val="28"/>
                <w:lang w:eastAsia="uk-UA"/>
              </w:rPr>
              <w:t xml:space="preserve">-косметичних засобів”), повинні також мати сертифікат </w:t>
            </w:r>
            <w:proofErr w:type="spellStart"/>
            <w:r w:rsidRPr="00245530">
              <w:rPr>
                <w:rFonts w:ascii="Times New Roman" w:eastAsia="Times New Roman" w:hAnsi="Times New Roman" w:cs="Times New Roman"/>
                <w:sz w:val="28"/>
                <w:szCs w:val="28"/>
                <w:lang w:eastAsia="uk-UA"/>
              </w:rPr>
              <w:t>фармацевта</w:t>
            </w:r>
            <w:proofErr w:type="spellEnd"/>
            <w:r w:rsidRPr="00245530">
              <w:rPr>
                <w:rFonts w:ascii="Times New Roman" w:eastAsia="Times New Roman" w:hAnsi="Times New Roman" w:cs="Times New Roman"/>
                <w:sz w:val="28"/>
                <w:szCs w:val="28"/>
                <w:lang w:eastAsia="uk-UA"/>
              </w:rPr>
              <w:t>-спеціаліста та/або документ про присвоєння (підтвердження) професійної кваліфікації (кваліфікаційної категорії) за спеціальністю “Фармація”, “Клінічна фармація”, “Фармацевтична косметологія”, “Аналітично-контрольна фармація” або “Організація і управління фармацією”.</w:t>
            </w:r>
          </w:p>
          <w:p w14:paraId="10DF2C3C" w14:textId="77777777" w:rsidR="001F7CA3" w:rsidRPr="005B3129" w:rsidRDefault="001F7CA3" w:rsidP="000D7BDF">
            <w:pPr>
              <w:shd w:val="clear" w:color="auto" w:fill="FFFFFF"/>
              <w:spacing w:after="150" w:line="240" w:lineRule="auto"/>
              <w:ind w:firstLine="450"/>
              <w:jc w:val="both"/>
              <w:rPr>
                <w:rFonts w:ascii="Times New Roman" w:eastAsia="Times New Roman" w:hAnsi="Times New Roman" w:cs="Times New Roman"/>
                <w:sz w:val="28"/>
                <w:szCs w:val="28"/>
                <w:lang w:eastAsia="uk-UA"/>
              </w:rPr>
            </w:pPr>
            <w:bookmarkStart w:id="30" w:name="n1437"/>
            <w:bookmarkEnd w:id="30"/>
            <w:r w:rsidRPr="00245530">
              <w:rPr>
                <w:rFonts w:ascii="Times New Roman" w:eastAsia="Times New Roman" w:hAnsi="Times New Roman" w:cs="Times New Roman"/>
                <w:sz w:val="28"/>
                <w:szCs w:val="28"/>
                <w:lang w:eastAsia="uk-UA"/>
              </w:rPr>
              <w:t xml:space="preserve">До роботи щодо здійснення виробництва (виготовлення) лікарських засобів в умовах аптеки, роздрібної торгівлі лікарськими засобами можуть залучатися фармацевти-інтерни, </w:t>
            </w:r>
            <w:r w:rsidRPr="00245530">
              <w:rPr>
                <w:rFonts w:ascii="Times New Roman" w:eastAsia="Times New Roman" w:hAnsi="Times New Roman" w:cs="Times New Roman"/>
                <w:sz w:val="28"/>
                <w:szCs w:val="28"/>
                <w:lang w:eastAsia="uk-UA"/>
              </w:rPr>
              <w:lastRenderedPageBreak/>
              <w:t>які працюють під керівництвом куратора з числа фармацевтів відповідно до</w:t>
            </w:r>
            <w:r>
              <w:rPr>
                <w:rFonts w:ascii="Times New Roman" w:eastAsia="Times New Roman" w:hAnsi="Times New Roman" w:cs="Times New Roman"/>
                <w:sz w:val="28"/>
                <w:szCs w:val="28"/>
                <w:lang w:eastAsia="uk-UA"/>
              </w:rPr>
              <w:t xml:space="preserve"> </w:t>
            </w:r>
            <w:hyperlink r:id="rId30" w:anchor="n21" w:tgtFrame="_blank" w:history="1">
              <w:r w:rsidRPr="00245530">
                <w:rPr>
                  <w:rFonts w:ascii="Times New Roman" w:eastAsia="Times New Roman" w:hAnsi="Times New Roman" w:cs="Times New Roman"/>
                  <w:sz w:val="28"/>
                  <w:szCs w:val="28"/>
                  <w:lang w:eastAsia="uk-UA"/>
                </w:rPr>
                <w:t>Положення про інтернатуру</w:t>
              </w:r>
            </w:hyperlink>
            <w:r w:rsidRPr="00245530">
              <w:rPr>
                <w:rFonts w:ascii="Times New Roman" w:eastAsia="Times New Roman" w:hAnsi="Times New Roman" w:cs="Times New Roman"/>
                <w:sz w:val="28"/>
                <w:szCs w:val="28"/>
                <w:lang w:eastAsia="uk-UA"/>
              </w:rPr>
              <w:t>, затвердженого МОЗ</w:t>
            </w:r>
            <w:bookmarkStart w:id="31" w:name="n1438"/>
            <w:bookmarkEnd w:id="31"/>
            <w:r>
              <w:rPr>
                <w:rFonts w:ascii="Times New Roman" w:eastAsia="Times New Roman" w:hAnsi="Times New Roman" w:cs="Times New Roman"/>
                <w:sz w:val="28"/>
                <w:szCs w:val="28"/>
                <w:lang w:eastAsia="uk-UA"/>
              </w:rPr>
              <w:t>.</w:t>
            </w:r>
          </w:p>
          <w:p w14:paraId="5CB0A7F4" w14:textId="77777777" w:rsidR="001F7CA3" w:rsidRDefault="001F7CA3" w:rsidP="000D7BDF">
            <w:pPr>
              <w:shd w:val="clear" w:color="auto" w:fill="FFFFFF"/>
              <w:spacing w:after="150" w:line="240" w:lineRule="auto"/>
              <w:ind w:firstLine="450"/>
              <w:jc w:val="both"/>
              <w:rPr>
                <w:rFonts w:ascii="Times New Roman" w:eastAsia="Times New Roman" w:hAnsi="Times New Roman" w:cs="Times New Roman"/>
                <w:b/>
                <w:bCs/>
                <w:strike/>
                <w:sz w:val="28"/>
                <w:szCs w:val="28"/>
                <w:lang w:eastAsia="uk-UA"/>
              </w:rPr>
            </w:pPr>
          </w:p>
          <w:p w14:paraId="0028114A" w14:textId="77777777" w:rsidR="001F7CA3" w:rsidRDefault="001F7CA3" w:rsidP="000D7BDF">
            <w:pPr>
              <w:shd w:val="clear" w:color="auto" w:fill="FFFFFF"/>
              <w:spacing w:after="150" w:line="240" w:lineRule="auto"/>
              <w:ind w:firstLine="450"/>
              <w:jc w:val="both"/>
              <w:rPr>
                <w:rFonts w:ascii="Times New Roman" w:eastAsia="Times New Roman" w:hAnsi="Times New Roman" w:cs="Times New Roman"/>
                <w:b/>
                <w:bCs/>
                <w:strike/>
                <w:sz w:val="28"/>
                <w:szCs w:val="28"/>
                <w:lang w:eastAsia="uk-UA"/>
              </w:rPr>
            </w:pPr>
          </w:p>
          <w:p w14:paraId="1C2BE89A" w14:textId="77777777" w:rsidR="001F7CA3" w:rsidRPr="005B3129" w:rsidRDefault="001F7CA3" w:rsidP="000D7BDF">
            <w:pPr>
              <w:shd w:val="clear" w:color="auto" w:fill="FFFFFF"/>
              <w:spacing w:after="150" w:line="240" w:lineRule="auto"/>
              <w:ind w:firstLine="450"/>
              <w:jc w:val="both"/>
              <w:rPr>
                <w:rFonts w:ascii="Times New Roman" w:eastAsia="Times New Roman" w:hAnsi="Times New Roman" w:cs="Times New Roman"/>
                <w:b/>
                <w:bCs/>
                <w:strike/>
                <w:sz w:val="28"/>
                <w:szCs w:val="28"/>
                <w:lang w:eastAsia="uk-UA"/>
              </w:rPr>
            </w:pPr>
            <w:r w:rsidRPr="00207F62">
              <w:rPr>
                <w:rFonts w:ascii="Times New Roman" w:eastAsia="Times New Roman" w:hAnsi="Times New Roman" w:cs="Times New Roman"/>
                <w:b/>
                <w:bCs/>
                <w:strike/>
                <w:sz w:val="28"/>
                <w:szCs w:val="28"/>
                <w:lang w:eastAsia="uk-UA"/>
              </w:rPr>
              <w:t>Відпуск лікарських засобів можуть здійснювати особи, зазначені в </w:t>
            </w:r>
            <w:hyperlink r:id="rId31" w:anchor="n469" w:history="1">
              <w:r w:rsidRPr="00207F62">
                <w:rPr>
                  <w:rFonts w:ascii="Times New Roman" w:eastAsia="Times New Roman" w:hAnsi="Times New Roman" w:cs="Times New Roman"/>
                  <w:b/>
                  <w:bCs/>
                  <w:strike/>
                  <w:sz w:val="28"/>
                  <w:szCs w:val="28"/>
                  <w:lang w:eastAsia="uk-UA"/>
                </w:rPr>
                <w:t>абзацах першому - третьому</w:t>
              </w:r>
            </w:hyperlink>
            <w:r w:rsidRPr="00207F62">
              <w:rPr>
                <w:rFonts w:ascii="Times New Roman" w:eastAsia="Times New Roman" w:hAnsi="Times New Roman" w:cs="Times New Roman"/>
                <w:b/>
                <w:bCs/>
                <w:strike/>
                <w:sz w:val="28"/>
                <w:szCs w:val="28"/>
                <w:lang w:eastAsia="uk-UA"/>
              </w:rPr>
              <w:t> цього пункту, з дотриманням вимог законодавства</w:t>
            </w:r>
            <w:r>
              <w:rPr>
                <w:rFonts w:ascii="Times New Roman" w:eastAsia="Times New Roman" w:hAnsi="Times New Roman" w:cs="Times New Roman"/>
                <w:b/>
                <w:bCs/>
                <w:strike/>
                <w:sz w:val="28"/>
                <w:szCs w:val="28"/>
                <w:lang w:eastAsia="uk-UA"/>
              </w:rPr>
              <w:t>, крім випадків, передбачених пунктом 158-1</w:t>
            </w:r>
            <w:r w:rsidRPr="00D44016">
              <w:rPr>
                <w:rFonts w:ascii="Times New Roman" w:eastAsia="Times New Roman" w:hAnsi="Times New Roman" w:cs="Times New Roman"/>
                <w:b/>
                <w:bCs/>
                <w:strike/>
                <w:sz w:val="28"/>
                <w:szCs w:val="28"/>
                <w:lang w:eastAsia="uk-UA"/>
              </w:rPr>
              <w:t xml:space="preserve">. Відпуск лікарських засобів в аптеках (аптечних пунктах), що розташовані у селі або селищі та на територіях активних бойових дій, визначених у </w:t>
            </w:r>
            <w:hyperlink r:id="rId32" w:anchor="n16" w:tgtFrame="_blank" w:history="1">
              <w:r w:rsidRPr="00D44016">
                <w:rPr>
                  <w:rFonts w:ascii="Times New Roman" w:eastAsia="Times New Roman" w:hAnsi="Times New Roman" w:cs="Times New Roman"/>
                  <w:b/>
                  <w:bCs/>
                  <w:strike/>
                  <w:sz w:val="28"/>
                  <w:szCs w:val="28"/>
                  <w:lang w:eastAsia="uk-UA"/>
                </w:rPr>
                <w:t>переліку територій, на яких ведуться (велися) бойові дії або тимчасово окупованих Російською Федерацією</w:t>
              </w:r>
            </w:hyperlink>
            <w:r w:rsidRPr="00D44016">
              <w:rPr>
                <w:rFonts w:ascii="Times New Roman" w:eastAsia="Times New Roman" w:hAnsi="Times New Roman" w:cs="Times New Roman"/>
                <w:b/>
                <w:bCs/>
                <w:strike/>
                <w:sz w:val="28"/>
                <w:szCs w:val="28"/>
                <w:lang w:eastAsia="uk-UA"/>
              </w:rPr>
              <w:t xml:space="preserve">, затвердженому </w:t>
            </w:r>
            <w:proofErr w:type="spellStart"/>
            <w:r w:rsidRPr="00D44016">
              <w:rPr>
                <w:rFonts w:ascii="Times New Roman" w:eastAsia="Times New Roman" w:hAnsi="Times New Roman" w:cs="Times New Roman"/>
                <w:b/>
                <w:bCs/>
                <w:strike/>
                <w:sz w:val="28"/>
                <w:szCs w:val="28"/>
                <w:lang w:eastAsia="uk-UA"/>
              </w:rPr>
              <w:t>Мінрозвитку</w:t>
            </w:r>
            <w:proofErr w:type="spellEnd"/>
            <w:r w:rsidRPr="00D44016">
              <w:rPr>
                <w:rFonts w:ascii="Times New Roman" w:eastAsia="Times New Roman" w:hAnsi="Times New Roman" w:cs="Times New Roman"/>
                <w:b/>
                <w:bCs/>
                <w:strike/>
                <w:sz w:val="28"/>
                <w:szCs w:val="28"/>
                <w:lang w:eastAsia="uk-UA"/>
              </w:rPr>
              <w:t>, без здійснення виробництва (виготовлення) лікарських засобів, також можуть здійснювати особи, які мають освіту не нижче ступеня фахового молодшого бакалавра за спеціальністю “</w:t>
            </w:r>
            <w:proofErr w:type="spellStart"/>
            <w:r w:rsidRPr="00D44016">
              <w:rPr>
                <w:rFonts w:ascii="Times New Roman" w:eastAsia="Times New Roman" w:hAnsi="Times New Roman" w:cs="Times New Roman"/>
                <w:b/>
                <w:bCs/>
                <w:strike/>
                <w:sz w:val="28"/>
                <w:szCs w:val="28"/>
                <w:lang w:eastAsia="uk-UA"/>
              </w:rPr>
              <w:t>Медсестринство</w:t>
            </w:r>
            <w:proofErr w:type="spellEnd"/>
            <w:r w:rsidRPr="00D44016">
              <w:rPr>
                <w:rFonts w:ascii="Times New Roman" w:eastAsia="Times New Roman" w:hAnsi="Times New Roman" w:cs="Times New Roman"/>
                <w:b/>
                <w:bCs/>
                <w:strike/>
                <w:sz w:val="28"/>
                <w:szCs w:val="28"/>
                <w:lang w:eastAsia="uk-UA"/>
              </w:rPr>
              <w:t>” (спеціалізацією (освітньою програмою) “Лікувальна справа”, “Сестринська справа” або “Акушерська справа”) та сертифікат про право працювати за профілем роботи “Фармація (роздрібна реалізація лікарських засобів)”.</w:t>
            </w:r>
          </w:p>
          <w:p w14:paraId="5B870F92" w14:textId="77777777" w:rsidR="001F7CA3" w:rsidRDefault="001F7CA3" w:rsidP="000D7BDF">
            <w:pPr>
              <w:shd w:val="clear" w:color="auto" w:fill="FFFFFF"/>
              <w:spacing w:after="150" w:line="240" w:lineRule="auto"/>
              <w:ind w:firstLine="450"/>
              <w:jc w:val="both"/>
              <w:rPr>
                <w:rFonts w:ascii="Times New Roman" w:eastAsia="Times New Roman" w:hAnsi="Times New Roman" w:cs="Times New Roman"/>
                <w:b/>
                <w:bCs/>
                <w:sz w:val="28"/>
                <w:szCs w:val="28"/>
                <w:lang w:eastAsia="uk-UA"/>
              </w:rPr>
            </w:pPr>
          </w:p>
          <w:p w14:paraId="676D4208" w14:textId="77777777" w:rsidR="001F7CA3" w:rsidRDefault="001F7CA3" w:rsidP="000D7BDF">
            <w:pPr>
              <w:shd w:val="clear" w:color="auto" w:fill="FFFFFF"/>
              <w:spacing w:after="150" w:line="240" w:lineRule="auto"/>
              <w:ind w:firstLine="450"/>
              <w:jc w:val="both"/>
              <w:rPr>
                <w:rFonts w:ascii="Times New Roman" w:eastAsia="Times New Roman" w:hAnsi="Times New Roman" w:cs="Times New Roman"/>
                <w:sz w:val="28"/>
                <w:szCs w:val="28"/>
                <w:lang w:eastAsia="uk-UA"/>
              </w:rPr>
            </w:pPr>
          </w:p>
          <w:p w14:paraId="658B1F9F" w14:textId="77777777" w:rsidR="001F7CA3" w:rsidRDefault="001F7CA3" w:rsidP="000D7BDF">
            <w:pPr>
              <w:shd w:val="clear" w:color="auto" w:fill="FFFFFF"/>
              <w:spacing w:after="150" w:line="240" w:lineRule="auto"/>
              <w:ind w:firstLine="450"/>
              <w:jc w:val="both"/>
              <w:rPr>
                <w:rFonts w:ascii="Times New Roman" w:eastAsia="Times New Roman" w:hAnsi="Times New Roman" w:cs="Times New Roman"/>
                <w:sz w:val="28"/>
                <w:szCs w:val="28"/>
                <w:lang w:eastAsia="uk-UA"/>
              </w:rPr>
            </w:pPr>
          </w:p>
          <w:p w14:paraId="2548F420" w14:textId="77777777" w:rsidR="001F7CA3" w:rsidRDefault="001F7CA3" w:rsidP="000D7BDF">
            <w:pPr>
              <w:shd w:val="clear" w:color="auto" w:fill="FFFFFF"/>
              <w:spacing w:after="150" w:line="240" w:lineRule="auto"/>
              <w:ind w:firstLine="450"/>
              <w:jc w:val="both"/>
              <w:rPr>
                <w:rFonts w:ascii="Times New Roman" w:eastAsia="Times New Roman" w:hAnsi="Times New Roman" w:cs="Times New Roman"/>
                <w:sz w:val="28"/>
                <w:szCs w:val="28"/>
                <w:lang w:eastAsia="uk-UA"/>
              </w:rPr>
            </w:pPr>
          </w:p>
          <w:p w14:paraId="7ACA2F89" w14:textId="77777777" w:rsidR="001F7CA3" w:rsidRDefault="001F7CA3" w:rsidP="000D7BDF">
            <w:pPr>
              <w:shd w:val="clear" w:color="auto" w:fill="FFFFFF"/>
              <w:spacing w:after="150" w:line="240" w:lineRule="auto"/>
              <w:ind w:firstLine="450"/>
              <w:jc w:val="both"/>
              <w:rPr>
                <w:rFonts w:ascii="Times New Roman" w:eastAsia="Times New Roman" w:hAnsi="Times New Roman" w:cs="Times New Roman"/>
                <w:sz w:val="28"/>
                <w:szCs w:val="28"/>
                <w:lang w:eastAsia="uk-UA"/>
              </w:rPr>
            </w:pPr>
          </w:p>
          <w:p w14:paraId="398E98A6" w14:textId="77777777" w:rsidR="001F7CA3" w:rsidRPr="0032427E" w:rsidRDefault="001F7CA3" w:rsidP="000D7BDF">
            <w:pPr>
              <w:shd w:val="clear" w:color="auto" w:fill="FFFFFF"/>
              <w:spacing w:after="150" w:line="240" w:lineRule="auto"/>
              <w:jc w:val="both"/>
              <w:rPr>
                <w:rFonts w:ascii="Times New Roman" w:eastAsia="Times New Roman" w:hAnsi="Times New Roman" w:cs="Times New Roman"/>
                <w:sz w:val="28"/>
                <w:szCs w:val="28"/>
                <w:lang w:eastAsia="uk-UA"/>
              </w:rPr>
            </w:pPr>
          </w:p>
        </w:tc>
        <w:tc>
          <w:tcPr>
            <w:tcW w:w="7088" w:type="dxa"/>
          </w:tcPr>
          <w:p w14:paraId="2E82F824" w14:textId="77777777" w:rsidR="001F7CA3" w:rsidRPr="0032427E" w:rsidRDefault="001F7CA3" w:rsidP="000D7BDF">
            <w:pPr>
              <w:shd w:val="clear" w:color="auto" w:fill="FFFFFF"/>
              <w:spacing w:after="150" w:line="240" w:lineRule="auto"/>
              <w:ind w:firstLine="450"/>
              <w:jc w:val="both"/>
              <w:rPr>
                <w:rFonts w:ascii="Times New Roman" w:eastAsia="Times New Roman" w:hAnsi="Times New Roman" w:cs="Times New Roman"/>
                <w:sz w:val="28"/>
                <w:szCs w:val="28"/>
                <w:lang w:eastAsia="uk-UA"/>
              </w:rPr>
            </w:pPr>
            <w:r w:rsidRPr="0032427E">
              <w:rPr>
                <w:rFonts w:ascii="Times New Roman" w:eastAsia="Times New Roman" w:hAnsi="Times New Roman" w:cs="Times New Roman"/>
                <w:sz w:val="28"/>
                <w:szCs w:val="28"/>
                <w:lang w:eastAsia="uk-UA"/>
              </w:rPr>
              <w:lastRenderedPageBreak/>
              <w:t xml:space="preserve">181. Особи, які безпосередньо здійснюють виробництво (виготовлення) лікарських засобів в умовах аптеки, роздрібну торгівлю лікарськими засобами, повинні мати документ про освіту не нижче ступеня фахового молодшого бакалавра за спеціальністю </w:t>
            </w:r>
            <w:r>
              <w:rPr>
                <w:rFonts w:ascii="Times New Roman" w:eastAsia="Times New Roman" w:hAnsi="Times New Roman" w:cs="Times New Roman"/>
                <w:sz w:val="28"/>
                <w:szCs w:val="28"/>
                <w:lang w:eastAsia="uk-UA"/>
              </w:rPr>
              <w:t>«</w:t>
            </w:r>
            <w:r w:rsidRPr="0032427E">
              <w:rPr>
                <w:rFonts w:ascii="Times New Roman" w:eastAsia="Times New Roman" w:hAnsi="Times New Roman" w:cs="Times New Roman"/>
                <w:sz w:val="28"/>
                <w:szCs w:val="28"/>
                <w:lang w:eastAsia="uk-UA"/>
              </w:rPr>
              <w:t>Фармація</w:t>
            </w:r>
            <w:r>
              <w:rPr>
                <w:rFonts w:ascii="Times New Roman" w:eastAsia="Times New Roman" w:hAnsi="Times New Roman" w:cs="Times New Roman"/>
                <w:sz w:val="28"/>
                <w:szCs w:val="28"/>
                <w:lang w:eastAsia="uk-UA"/>
              </w:rPr>
              <w:t>»</w:t>
            </w:r>
            <w:r w:rsidRPr="0032427E">
              <w:rPr>
                <w:rFonts w:ascii="Times New Roman" w:eastAsia="Times New Roman" w:hAnsi="Times New Roman" w:cs="Times New Roman"/>
                <w:sz w:val="28"/>
                <w:szCs w:val="28"/>
                <w:lang w:eastAsia="uk-UA"/>
              </w:rPr>
              <w:t xml:space="preserve"> (спеціалізацією (освітньою програмою) </w:t>
            </w:r>
            <w:r>
              <w:rPr>
                <w:rFonts w:ascii="Times New Roman" w:eastAsia="Times New Roman" w:hAnsi="Times New Roman" w:cs="Times New Roman"/>
                <w:sz w:val="28"/>
                <w:szCs w:val="28"/>
                <w:lang w:eastAsia="uk-UA"/>
              </w:rPr>
              <w:t>«</w:t>
            </w:r>
            <w:r w:rsidRPr="0032427E">
              <w:rPr>
                <w:rFonts w:ascii="Times New Roman" w:eastAsia="Times New Roman" w:hAnsi="Times New Roman" w:cs="Times New Roman"/>
                <w:sz w:val="28"/>
                <w:szCs w:val="28"/>
                <w:lang w:eastAsia="uk-UA"/>
              </w:rPr>
              <w:t>Фармація</w:t>
            </w:r>
            <w:r>
              <w:rPr>
                <w:rFonts w:ascii="Times New Roman" w:eastAsia="Times New Roman" w:hAnsi="Times New Roman" w:cs="Times New Roman"/>
                <w:sz w:val="28"/>
                <w:szCs w:val="28"/>
                <w:lang w:eastAsia="uk-UA"/>
              </w:rPr>
              <w:t>»</w:t>
            </w:r>
            <w:r w:rsidRPr="0032427E">
              <w:rPr>
                <w:rFonts w:ascii="Times New Roman" w:eastAsia="Times New Roman" w:hAnsi="Times New Roman" w:cs="Times New Roman"/>
                <w:sz w:val="28"/>
                <w:szCs w:val="28"/>
                <w:lang w:eastAsia="uk-UA"/>
              </w:rPr>
              <w:t>).</w:t>
            </w:r>
          </w:p>
          <w:p w14:paraId="71763CC4" w14:textId="77777777" w:rsidR="001F7CA3" w:rsidRPr="0032427E" w:rsidRDefault="001F7CA3" w:rsidP="000D7BDF">
            <w:pPr>
              <w:shd w:val="clear" w:color="auto" w:fill="FFFFFF"/>
              <w:spacing w:after="150" w:line="240" w:lineRule="auto"/>
              <w:ind w:firstLine="450"/>
              <w:jc w:val="both"/>
              <w:rPr>
                <w:rFonts w:ascii="Times New Roman" w:eastAsia="Times New Roman" w:hAnsi="Times New Roman" w:cs="Times New Roman"/>
                <w:sz w:val="28"/>
                <w:szCs w:val="28"/>
                <w:lang w:eastAsia="uk-UA"/>
              </w:rPr>
            </w:pPr>
            <w:r w:rsidRPr="0032427E">
              <w:rPr>
                <w:rFonts w:ascii="Times New Roman" w:eastAsia="Times New Roman" w:hAnsi="Times New Roman" w:cs="Times New Roman"/>
                <w:sz w:val="28"/>
                <w:szCs w:val="28"/>
                <w:lang w:eastAsia="uk-UA"/>
              </w:rPr>
              <w:t xml:space="preserve">Особи, які мають вищу освіту та здобули ступінь магістра за спеціальністю </w:t>
            </w:r>
            <w:r>
              <w:rPr>
                <w:rFonts w:ascii="Times New Roman" w:eastAsia="Times New Roman" w:hAnsi="Times New Roman" w:cs="Times New Roman"/>
                <w:sz w:val="28"/>
                <w:szCs w:val="28"/>
                <w:lang w:eastAsia="uk-UA"/>
              </w:rPr>
              <w:t>«</w:t>
            </w:r>
            <w:r w:rsidRPr="0032427E">
              <w:rPr>
                <w:rFonts w:ascii="Times New Roman" w:eastAsia="Times New Roman" w:hAnsi="Times New Roman" w:cs="Times New Roman"/>
                <w:sz w:val="28"/>
                <w:szCs w:val="28"/>
                <w:lang w:eastAsia="uk-UA"/>
              </w:rPr>
              <w:t>Фармація</w:t>
            </w:r>
            <w:r>
              <w:rPr>
                <w:rFonts w:ascii="Times New Roman" w:eastAsia="Times New Roman" w:hAnsi="Times New Roman" w:cs="Times New Roman"/>
                <w:sz w:val="28"/>
                <w:szCs w:val="28"/>
                <w:lang w:eastAsia="uk-UA"/>
              </w:rPr>
              <w:t>»</w:t>
            </w:r>
            <w:r w:rsidRPr="0032427E">
              <w:rPr>
                <w:rFonts w:ascii="Times New Roman" w:eastAsia="Times New Roman" w:hAnsi="Times New Roman" w:cs="Times New Roman"/>
                <w:sz w:val="28"/>
                <w:szCs w:val="28"/>
                <w:lang w:eastAsia="uk-UA"/>
              </w:rPr>
              <w:t xml:space="preserve"> (спеціалізацією (освітньою програмою) </w:t>
            </w:r>
            <w:r>
              <w:rPr>
                <w:rFonts w:ascii="Times New Roman" w:eastAsia="Times New Roman" w:hAnsi="Times New Roman" w:cs="Times New Roman"/>
                <w:sz w:val="28"/>
                <w:szCs w:val="28"/>
                <w:lang w:eastAsia="uk-UA"/>
              </w:rPr>
              <w:t>«</w:t>
            </w:r>
            <w:r w:rsidRPr="0032427E">
              <w:rPr>
                <w:rFonts w:ascii="Times New Roman" w:eastAsia="Times New Roman" w:hAnsi="Times New Roman" w:cs="Times New Roman"/>
                <w:sz w:val="28"/>
                <w:szCs w:val="28"/>
                <w:lang w:eastAsia="uk-UA"/>
              </w:rPr>
              <w:t>Фармація</w:t>
            </w:r>
            <w:r>
              <w:rPr>
                <w:rFonts w:ascii="Times New Roman" w:eastAsia="Times New Roman" w:hAnsi="Times New Roman" w:cs="Times New Roman"/>
                <w:sz w:val="28"/>
                <w:szCs w:val="28"/>
                <w:lang w:eastAsia="uk-UA"/>
              </w:rPr>
              <w:t>»</w:t>
            </w:r>
            <w:r w:rsidRPr="0032427E">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w:t>
            </w:r>
            <w:r w:rsidRPr="0032427E">
              <w:rPr>
                <w:rFonts w:ascii="Times New Roman" w:eastAsia="Times New Roman" w:hAnsi="Times New Roman" w:cs="Times New Roman"/>
                <w:sz w:val="28"/>
                <w:szCs w:val="28"/>
                <w:lang w:eastAsia="uk-UA"/>
              </w:rPr>
              <w:t>Клінічна фармація</w:t>
            </w:r>
            <w:r>
              <w:rPr>
                <w:rFonts w:ascii="Times New Roman" w:eastAsia="Times New Roman" w:hAnsi="Times New Roman" w:cs="Times New Roman"/>
                <w:sz w:val="28"/>
                <w:szCs w:val="28"/>
                <w:lang w:eastAsia="uk-UA"/>
              </w:rPr>
              <w:t>»</w:t>
            </w:r>
            <w:r w:rsidRPr="0032427E">
              <w:rPr>
                <w:rFonts w:ascii="Times New Roman" w:eastAsia="Times New Roman" w:hAnsi="Times New Roman" w:cs="Times New Roman"/>
                <w:sz w:val="28"/>
                <w:szCs w:val="28"/>
                <w:lang w:eastAsia="uk-UA"/>
              </w:rPr>
              <w:t xml:space="preserve"> або </w:t>
            </w:r>
            <w:r>
              <w:rPr>
                <w:rFonts w:ascii="Times New Roman" w:eastAsia="Times New Roman" w:hAnsi="Times New Roman" w:cs="Times New Roman"/>
                <w:sz w:val="28"/>
                <w:szCs w:val="28"/>
                <w:lang w:eastAsia="uk-UA"/>
              </w:rPr>
              <w:t>«</w:t>
            </w:r>
            <w:r w:rsidRPr="0032427E">
              <w:rPr>
                <w:rFonts w:ascii="Times New Roman" w:eastAsia="Times New Roman" w:hAnsi="Times New Roman" w:cs="Times New Roman"/>
                <w:sz w:val="28"/>
                <w:szCs w:val="28"/>
                <w:lang w:eastAsia="uk-UA"/>
              </w:rPr>
              <w:t xml:space="preserve">Технології </w:t>
            </w:r>
            <w:proofErr w:type="spellStart"/>
            <w:r w:rsidRPr="0032427E">
              <w:rPr>
                <w:rFonts w:ascii="Times New Roman" w:eastAsia="Times New Roman" w:hAnsi="Times New Roman" w:cs="Times New Roman"/>
                <w:sz w:val="28"/>
                <w:szCs w:val="28"/>
                <w:lang w:eastAsia="uk-UA"/>
              </w:rPr>
              <w:t>парфумерно</w:t>
            </w:r>
            <w:proofErr w:type="spellEnd"/>
            <w:r w:rsidRPr="0032427E">
              <w:rPr>
                <w:rFonts w:ascii="Times New Roman" w:eastAsia="Times New Roman" w:hAnsi="Times New Roman" w:cs="Times New Roman"/>
                <w:sz w:val="28"/>
                <w:szCs w:val="28"/>
                <w:lang w:eastAsia="uk-UA"/>
              </w:rPr>
              <w:t>-косметичних засобів</w:t>
            </w:r>
            <w:r>
              <w:rPr>
                <w:rFonts w:ascii="Times New Roman" w:eastAsia="Times New Roman" w:hAnsi="Times New Roman" w:cs="Times New Roman"/>
                <w:sz w:val="28"/>
                <w:szCs w:val="28"/>
                <w:lang w:eastAsia="uk-UA"/>
              </w:rPr>
              <w:t>»</w:t>
            </w:r>
            <w:r w:rsidRPr="0032427E">
              <w:rPr>
                <w:rFonts w:ascii="Times New Roman" w:eastAsia="Times New Roman" w:hAnsi="Times New Roman" w:cs="Times New Roman"/>
                <w:sz w:val="28"/>
                <w:szCs w:val="28"/>
                <w:lang w:eastAsia="uk-UA"/>
              </w:rPr>
              <w:t xml:space="preserve">), повинні також мати сертифікат </w:t>
            </w:r>
            <w:proofErr w:type="spellStart"/>
            <w:r w:rsidRPr="0032427E">
              <w:rPr>
                <w:rFonts w:ascii="Times New Roman" w:eastAsia="Times New Roman" w:hAnsi="Times New Roman" w:cs="Times New Roman"/>
                <w:sz w:val="28"/>
                <w:szCs w:val="28"/>
                <w:lang w:eastAsia="uk-UA"/>
              </w:rPr>
              <w:t>фармацевта</w:t>
            </w:r>
            <w:proofErr w:type="spellEnd"/>
            <w:r w:rsidRPr="0032427E">
              <w:rPr>
                <w:rFonts w:ascii="Times New Roman" w:eastAsia="Times New Roman" w:hAnsi="Times New Roman" w:cs="Times New Roman"/>
                <w:sz w:val="28"/>
                <w:szCs w:val="28"/>
                <w:lang w:eastAsia="uk-UA"/>
              </w:rPr>
              <w:t xml:space="preserve">-спеціаліста та/або документ про присвоєння (підтвердження) професійної кваліфікації (кваліфікаційної категорії) за спеціальністю </w:t>
            </w:r>
            <w:r>
              <w:rPr>
                <w:rFonts w:ascii="Times New Roman" w:eastAsia="Times New Roman" w:hAnsi="Times New Roman" w:cs="Times New Roman"/>
                <w:sz w:val="28"/>
                <w:szCs w:val="28"/>
                <w:lang w:eastAsia="uk-UA"/>
              </w:rPr>
              <w:t>«</w:t>
            </w:r>
            <w:r w:rsidRPr="0032427E">
              <w:rPr>
                <w:rFonts w:ascii="Times New Roman" w:eastAsia="Times New Roman" w:hAnsi="Times New Roman" w:cs="Times New Roman"/>
                <w:sz w:val="28"/>
                <w:szCs w:val="28"/>
                <w:lang w:eastAsia="uk-UA"/>
              </w:rPr>
              <w:t>Фармація</w:t>
            </w:r>
            <w:r>
              <w:rPr>
                <w:rFonts w:ascii="Times New Roman" w:eastAsia="Times New Roman" w:hAnsi="Times New Roman" w:cs="Times New Roman"/>
                <w:sz w:val="28"/>
                <w:szCs w:val="28"/>
                <w:lang w:eastAsia="uk-UA"/>
              </w:rPr>
              <w:t>»</w:t>
            </w:r>
            <w:r w:rsidRPr="0032427E">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w:t>
            </w:r>
            <w:r w:rsidRPr="0032427E">
              <w:rPr>
                <w:rFonts w:ascii="Times New Roman" w:eastAsia="Times New Roman" w:hAnsi="Times New Roman" w:cs="Times New Roman"/>
                <w:sz w:val="28"/>
                <w:szCs w:val="28"/>
                <w:lang w:eastAsia="uk-UA"/>
              </w:rPr>
              <w:t>Клінічна фармація</w:t>
            </w:r>
            <w:r>
              <w:rPr>
                <w:rFonts w:ascii="Times New Roman" w:eastAsia="Times New Roman" w:hAnsi="Times New Roman" w:cs="Times New Roman"/>
                <w:sz w:val="28"/>
                <w:szCs w:val="28"/>
                <w:lang w:eastAsia="uk-UA"/>
              </w:rPr>
              <w:t>»</w:t>
            </w:r>
            <w:r w:rsidRPr="0032427E">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w:t>
            </w:r>
            <w:r w:rsidRPr="0032427E">
              <w:rPr>
                <w:rFonts w:ascii="Times New Roman" w:eastAsia="Times New Roman" w:hAnsi="Times New Roman" w:cs="Times New Roman"/>
                <w:sz w:val="28"/>
                <w:szCs w:val="28"/>
                <w:lang w:eastAsia="uk-UA"/>
              </w:rPr>
              <w:t>Фармацевтична косметологія</w:t>
            </w:r>
            <w:r>
              <w:rPr>
                <w:rFonts w:ascii="Times New Roman" w:eastAsia="Times New Roman" w:hAnsi="Times New Roman" w:cs="Times New Roman"/>
                <w:sz w:val="28"/>
                <w:szCs w:val="28"/>
                <w:lang w:eastAsia="uk-UA"/>
              </w:rPr>
              <w:t>»</w:t>
            </w:r>
            <w:r w:rsidRPr="0032427E">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w:t>
            </w:r>
            <w:r w:rsidRPr="0032427E">
              <w:rPr>
                <w:rFonts w:ascii="Times New Roman" w:eastAsia="Times New Roman" w:hAnsi="Times New Roman" w:cs="Times New Roman"/>
                <w:sz w:val="28"/>
                <w:szCs w:val="28"/>
                <w:lang w:eastAsia="uk-UA"/>
              </w:rPr>
              <w:t>Аналітично-контрольна фармація</w:t>
            </w:r>
            <w:r>
              <w:rPr>
                <w:rFonts w:ascii="Times New Roman" w:eastAsia="Times New Roman" w:hAnsi="Times New Roman" w:cs="Times New Roman"/>
                <w:sz w:val="28"/>
                <w:szCs w:val="28"/>
                <w:lang w:eastAsia="uk-UA"/>
              </w:rPr>
              <w:t>»</w:t>
            </w:r>
            <w:r w:rsidRPr="0032427E">
              <w:rPr>
                <w:rFonts w:ascii="Times New Roman" w:eastAsia="Times New Roman" w:hAnsi="Times New Roman" w:cs="Times New Roman"/>
                <w:sz w:val="28"/>
                <w:szCs w:val="28"/>
                <w:lang w:eastAsia="uk-UA"/>
              </w:rPr>
              <w:t xml:space="preserve"> або </w:t>
            </w:r>
            <w:r>
              <w:rPr>
                <w:rFonts w:ascii="Times New Roman" w:eastAsia="Times New Roman" w:hAnsi="Times New Roman" w:cs="Times New Roman"/>
                <w:sz w:val="28"/>
                <w:szCs w:val="28"/>
                <w:lang w:eastAsia="uk-UA"/>
              </w:rPr>
              <w:t>«</w:t>
            </w:r>
            <w:r w:rsidRPr="0032427E">
              <w:rPr>
                <w:rFonts w:ascii="Times New Roman" w:eastAsia="Times New Roman" w:hAnsi="Times New Roman" w:cs="Times New Roman"/>
                <w:sz w:val="28"/>
                <w:szCs w:val="28"/>
                <w:lang w:eastAsia="uk-UA"/>
              </w:rPr>
              <w:t>Організація і управління фармацією</w:t>
            </w:r>
            <w:r>
              <w:rPr>
                <w:rFonts w:ascii="Times New Roman" w:eastAsia="Times New Roman" w:hAnsi="Times New Roman" w:cs="Times New Roman"/>
                <w:sz w:val="28"/>
                <w:szCs w:val="28"/>
                <w:lang w:eastAsia="uk-UA"/>
              </w:rPr>
              <w:t>»</w:t>
            </w:r>
            <w:r w:rsidRPr="0032427E">
              <w:rPr>
                <w:rFonts w:ascii="Times New Roman" w:eastAsia="Times New Roman" w:hAnsi="Times New Roman" w:cs="Times New Roman"/>
                <w:sz w:val="28"/>
                <w:szCs w:val="28"/>
                <w:lang w:eastAsia="uk-UA"/>
              </w:rPr>
              <w:t>.</w:t>
            </w:r>
          </w:p>
          <w:p w14:paraId="6006142D" w14:textId="77777777" w:rsidR="001F7CA3" w:rsidRPr="00245530" w:rsidRDefault="001F7CA3" w:rsidP="000D7BDF">
            <w:pPr>
              <w:shd w:val="clear" w:color="auto" w:fill="FFFFFF"/>
              <w:spacing w:after="150" w:line="240" w:lineRule="auto"/>
              <w:ind w:firstLine="450"/>
              <w:jc w:val="both"/>
              <w:rPr>
                <w:rFonts w:ascii="Times New Roman" w:eastAsia="Times New Roman" w:hAnsi="Times New Roman" w:cs="Times New Roman"/>
                <w:sz w:val="28"/>
                <w:szCs w:val="28"/>
                <w:lang w:eastAsia="uk-UA"/>
              </w:rPr>
            </w:pPr>
            <w:r w:rsidRPr="00245530">
              <w:rPr>
                <w:rFonts w:ascii="Times New Roman" w:eastAsia="Times New Roman" w:hAnsi="Times New Roman" w:cs="Times New Roman"/>
                <w:sz w:val="28"/>
                <w:szCs w:val="28"/>
                <w:lang w:eastAsia="uk-UA"/>
              </w:rPr>
              <w:t xml:space="preserve">До роботи щодо здійснення виробництва (виготовлення) лікарських засобів в умовах аптеки, </w:t>
            </w:r>
            <w:r w:rsidRPr="00245530">
              <w:rPr>
                <w:rFonts w:ascii="Times New Roman" w:eastAsia="Times New Roman" w:hAnsi="Times New Roman" w:cs="Times New Roman"/>
                <w:sz w:val="28"/>
                <w:szCs w:val="28"/>
                <w:lang w:eastAsia="uk-UA"/>
              </w:rPr>
              <w:t>роздрібної торгівлі лікарськими засобами можуть залучатися фармацевти-інтерни, які працюють під керівництвом куратора з числа фармацевтів відповідно до</w:t>
            </w:r>
            <w:r>
              <w:rPr>
                <w:rFonts w:ascii="Times New Roman" w:eastAsia="Times New Roman" w:hAnsi="Times New Roman" w:cs="Times New Roman"/>
                <w:sz w:val="28"/>
                <w:szCs w:val="28"/>
                <w:lang w:eastAsia="uk-UA"/>
              </w:rPr>
              <w:t xml:space="preserve"> </w:t>
            </w:r>
            <w:hyperlink r:id="rId33" w:anchor="n21" w:tgtFrame="_blank" w:history="1">
              <w:r w:rsidRPr="00245530">
                <w:rPr>
                  <w:rFonts w:ascii="Times New Roman" w:eastAsia="Times New Roman" w:hAnsi="Times New Roman" w:cs="Times New Roman"/>
                  <w:sz w:val="28"/>
                  <w:szCs w:val="28"/>
                  <w:lang w:eastAsia="uk-UA"/>
                </w:rPr>
                <w:t>Положення про інтернатуру</w:t>
              </w:r>
            </w:hyperlink>
            <w:r w:rsidRPr="00245530">
              <w:rPr>
                <w:rFonts w:ascii="Times New Roman" w:eastAsia="Times New Roman" w:hAnsi="Times New Roman" w:cs="Times New Roman"/>
                <w:sz w:val="28"/>
                <w:szCs w:val="28"/>
                <w:lang w:eastAsia="uk-UA"/>
              </w:rPr>
              <w:t>, затвердженого МОЗ.</w:t>
            </w:r>
          </w:p>
          <w:p w14:paraId="6440EE9E" w14:textId="77777777" w:rsidR="001F7CA3" w:rsidRPr="008D3B7C" w:rsidRDefault="001F7CA3" w:rsidP="000D7BDF">
            <w:pPr>
              <w:widowControl w:val="0"/>
              <w:shd w:val="clear" w:color="auto" w:fill="FFFFFF"/>
              <w:spacing w:line="240" w:lineRule="auto"/>
              <w:ind w:firstLine="720"/>
              <w:jc w:val="both"/>
              <w:rPr>
                <w:lang w:val="ru-RU"/>
              </w:rPr>
            </w:pPr>
            <w:r w:rsidRPr="008D3B7C">
              <w:rPr>
                <w:rFonts w:ascii="Times New Roman" w:eastAsia="Times New Roman" w:hAnsi="Times New Roman" w:cs="Times New Roman"/>
                <w:b/>
                <w:bCs/>
                <w:color w:val="000000"/>
                <w:sz w:val="28"/>
                <w:szCs w:val="28"/>
              </w:rPr>
              <w:t xml:space="preserve">Відпуск рецептурних та </w:t>
            </w:r>
            <w:proofErr w:type="spellStart"/>
            <w:r w:rsidRPr="008D3B7C">
              <w:rPr>
                <w:rFonts w:ascii="Times New Roman" w:eastAsia="Times New Roman" w:hAnsi="Times New Roman" w:cs="Times New Roman"/>
                <w:b/>
                <w:bCs/>
                <w:color w:val="000000"/>
                <w:sz w:val="28"/>
                <w:szCs w:val="28"/>
              </w:rPr>
              <w:t>безрецептурних</w:t>
            </w:r>
            <w:proofErr w:type="spellEnd"/>
            <w:r w:rsidRPr="008D3B7C">
              <w:rPr>
                <w:rFonts w:ascii="Times New Roman" w:eastAsia="Times New Roman" w:hAnsi="Times New Roman" w:cs="Times New Roman"/>
                <w:b/>
                <w:bCs/>
                <w:color w:val="000000"/>
                <w:sz w:val="28"/>
                <w:szCs w:val="28"/>
              </w:rPr>
              <w:t xml:space="preserve"> лікарських засобів в аптеках (аптечних пунктах) можуть здійснювати:</w:t>
            </w:r>
          </w:p>
          <w:p w14:paraId="2A0F0F4C" w14:textId="77777777" w:rsidR="001F7CA3" w:rsidRPr="008D3B7C" w:rsidRDefault="001F7CA3" w:rsidP="000D7BDF">
            <w:pPr>
              <w:widowControl w:val="0"/>
              <w:shd w:val="clear" w:color="auto" w:fill="FFFFFF"/>
              <w:spacing w:line="240" w:lineRule="auto"/>
              <w:ind w:firstLine="720"/>
              <w:jc w:val="both"/>
              <w:rPr>
                <w:lang w:val="ru-RU"/>
              </w:rPr>
            </w:pPr>
            <w:r w:rsidRPr="008D3B7C">
              <w:rPr>
                <w:rFonts w:ascii="Times New Roman" w:eastAsia="Times New Roman" w:hAnsi="Times New Roman" w:cs="Times New Roman"/>
                <w:b/>
                <w:bCs/>
                <w:color w:val="000000"/>
                <w:sz w:val="28"/>
                <w:szCs w:val="28"/>
              </w:rPr>
              <w:t>1) особи, зазначені в абзацах першому і другому цього пункту;</w:t>
            </w:r>
          </w:p>
          <w:p w14:paraId="1ECA9FAB" w14:textId="77777777" w:rsidR="001F7CA3" w:rsidRPr="008D3B7C" w:rsidRDefault="001F7CA3" w:rsidP="000D7BDF">
            <w:pPr>
              <w:widowControl w:val="0"/>
              <w:shd w:val="clear" w:color="auto" w:fill="FFFFFF"/>
              <w:spacing w:line="240" w:lineRule="auto"/>
              <w:ind w:firstLine="720"/>
              <w:jc w:val="both"/>
              <w:rPr>
                <w:lang w:val="ru-RU"/>
              </w:rPr>
            </w:pPr>
            <w:r w:rsidRPr="008D3B7C">
              <w:rPr>
                <w:rFonts w:ascii="Times New Roman" w:eastAsia="Times New Roman" w:hAnsi="Times New Roman" w:cs="Times New Roman"/>
                <w:b/>
                <w:bCs/>
                <w:color w:val="000000"/>
                <w:sz w:val="28"/>
                <w:szCs w:val="28"/>
              </w:rPr>
              <w:t xml:space="preserve">2) під керівництвом </w:t>
            </w:r>
            <w:proofErr w:type="spellStart"/>
            <w:r w:rsidRPr="008D3B7C">
              <w:rPr>
                <w:rFonts w:ascii="Times New Roman" w:eastAsia="Times New Roman" w:hAnsi="Times New Roman" w:cs="Times New Roman"/>
                <w:b/>
                <w:bCs/>
                <w:color w:val="000000"/>
                <w:sz w:val="28"/>
                <w:szCs w:val="28"/>
              </w:rPr>
              <w:t>фармацевта</w:t>
            </w:r>
            <w:proofErr w:type="spellEnd"/>
            <w:r w:rsidRPr="008D3B7C">
              <w:rPr>
                <w:rFonts w:ascii="Times New Roman" w:eastAsia="Times New Roman" w:hAnsi="Times New Roman" w:cs="Times New Roman"/>
                <w:b/>
                <w:bCs/>
                <w:color w:val="000000"/>
                <w:sz w:val="28"/>
                <w:szCs w:val="28"/>
              </w:rPr>
              <w:t>:</w:t>
            </w:r>
          </w:p>
          <w:p w14:paraId="5E5C1A6B" w14:textId="77777777" w:rsidR="001F7CA3" w:rsidRPr="008D3B7C" w:rsidRDefault="001F7CA3" w:rsidP="000D7BDF">
            <w:pPr>
              <w:widowControl w:val="0"/>
              <w:shd w:val="clear" w:color="auto" w:fill="FFFFFF"/>
              <w:spacing w:line="240" w:lineRule="auto"/>
              <w:ind w:firstLine="720"/>
              <w:jc w:val="both"/>
              <w:rPr>
                <w:lang w:val="ru-RU"/>
              </w:rPr>
            </w:pPr>
            <w:r w:rsidRPr="008D3B7C">
              <w:rPr>
                <w:rFonts w:ascii="Times New Roman" w:eastAsia="Times New Roman" w:hAnsi="Times New Roman" w:cs="Times New Roman"/>
                <w:b/>
                <w:bCs/>
                <w:color w:val="000000"/>
                <w:sz w:val="28"/>
                <w:szCs w:val="28"/>
              </w:rPr>
              <w:t>фармацевти-інтерни;</w:t>
            </w:r>
          </w:p>
          <w:p w14:paraId="0E6E56A9" w14:textId="77777777" w:rsidR="001F7CA3" w:rsidRPr="008D3B7C" w:rsidRDefault="001F7CA3" w:rsidP="000D7BDF">
            <w:pPr>
              <w:widowControl w:val="0"/>
              <w:shd w:val="clear" w:color="auto" w:fill="FFFFFF"/>
              <w:spacing w:line="240" w:lineRule="auto"/>
              <w:ind w:firstLine="720"/>
              <w:jc w:val="both"/>
              <w:rPr>
                <w:lang w:val="ru-RU"/>
              </w:rPr>
            </w:pPr>
            <w:r w:rsidRPr="008D3B7C">
              <w:rPr>
                <w:rFonts w:ascii="Times New Roman" w:eastAsia="Times New Roman" w:hAnsi="Times New Roman" w:cs="Times New Roman"/>
                <w:b/>
                <w:bCs/>
                <w:color w:val="000000"/>
                <w:sz w:val="28"/>
                <w:szCs w:val="28"/>
              </w:rPr>
              <w:t>особи, які перебувають із ліцензіатом у трудових відносинах і мають освіту не нижче ступеня фахового молодшого бакалавра за спеціальністю «</w:t>
            </w:r>
            <w:proofErr w:type="spellStart"/>
            <w:r w:rsidRPr="008D3B7C">
              <w:rPr>
                <w:rFonts w:ascii="Times New Roman" w:eastAsia="Times New Roman" w:hAnsi="Times New Roman" w:cs="Times New Roman"/>
                <w:b/>
                <w:bCs/>
                <w:color w:val="000000"/>
                <w:sz w:val="28"/>
                <w:szCs w:val="28"/>
              </w:rPr>
              <w:t>Медсестринство</w:t>
            </w:r>
            <w:proofErr w:type="spellEnd"/>
            <w:r w:rsidRPr="008D3B7C">
              <w:rPr>
                <w:rFonts w:ascii="Times New Roman" w:eastAsia="Times New Roman" w:hAnsi="Times New Roman" w:cs="Times New Roman"/>
                <w:b/>
                <w:bCs/>
                <w:color w:val="000000"/>
                <w:sz w:val="28"/>
                <w:szCs w:val="28"/>
              </w:rPr>
              <w:t>» (спеціалізацією (освітньою програмою) «Лікувальна справа», «Сестринська справа» або «Акушерська справа») та сертифікат про право працювати за профілем роботи «Фармація (роздрібна реалізація лікарських засобів)»;</w:t>
            </w:r>
          </w:p>
          <w:p w14:paraId="39FF586D" w14:textId="77777777" w:rsidR="001F7CA3" w:rsidRPr="008D3B7C" w:rsidRDefault="001F7CA3" w:rsidP="000D7BDF">
            <w:pPr>
              <w:widowControl w:val="0"/>
              <w:shd w:val="clear" w:color="auto" w:fill="FFFFFF"/>
              <w:spacing w:line="240" w:lineRule="auto"/>
              <w:ind w:firstLine="720"/>
              <w:jc w:val="both"/>
              <w:rPr>
                <w:lang w:val="ru-RU"/>
              </w:rPr>
            </w:pPr>
            <w:r w:rsidRPr="008D3B7C">
              <w:rPr>
                <w:rFonts w:ascii="Times New Roman" w:eastAsia="Times New Roman" w:hAnsi="Times New Roman" w:cs="Times New Roman"/>
                <w:b/>
                <w:bCs/>
                <w:color w:val="000000"/>
                <w:sz w:val="28"/>
                <w:szCs w:val="28"/>
              </w:rPr>
              <w:t>3) в аптеках (аптечних пунктах), що розташовані у селах або селищах та на територіях активних бойових дій, визначених у переліку територій, на яких ведуться (велися) бойові дії або тимчасово окупованих Російською Федерацією, затвердженому</w:t>
            </w:r>
            <w:r w:rsidRPr="008D3B7C">
              <w:rPr>
                <w:rFonts w:ascii="Times New Roman" w:hAnsi="Times New Roman" w:cs="Times New Roman"/>
                <w:sz w:val="28"/>
                <w:szCs w:val="28"/>
                <w:lang w:val="ru-RU"/>
              </w:rPr>
              <w:t xml:space="preserve"> </w:t>
            </w:r>
            <w:proofErr w:type="spellStart"/>
            <w:r w:rsidRPr="008D3B7C">
              <w:rPr>
                <w:rFonts w:ascii="Times New Roman" w:eastAsia="Times New Roman" w:hAnsi="Times New Roman" w:cs="Times New Roman"/>
                <w:b/>
                <w:bCs/>
                <w:color w:val="000000"/>
                <w:sz w:val="28"/>
                <w:szCs w:val="28"/>
              </w:rPr>
              <w:t>Мінрозвитку</w:t>
            </w:r>
            <w:proofErr w:type="spellEnd"/>
            <w:r w:rsidRPr="008D3B7C">
              <w:rPr>
                <w:rFonts w:ascii="Times New Roman" w:eastAsia="Times New Roman" w:hAnsi="Times New Roman" w:cs="Times New Roman"/>
                <w:b/>
                <w:bCs/>
                <w:color w:val="000000"/>
                <w:sz w:val="28"/>
                <w:szCs w:val="28"/>
              </w:rPr>
              <w:t>:</w:t>
            </w:r>
          </w:p>
          <w:p w14:paraId="13F02EEF" w14:textId="77777777" w:rsidR="001F7CA3" w:rsidRPr="008D3B7C" w:rsidRDefault="001F7CA3" w:rsidP="000D7BDF">
            <w:pPr>
              <w:widowControl w:val="0"/>
              <w:shd w:val="clear" w:color="auto" w:fill="FFFFFF"/>
              <w:spacing w:line="240" w:lineRule="auto"/>
              <w:ind w:firstLine="709"/>
              <w:jc w:val="both"/>
              <w:rPr>
                <w:lang w:val="ru-RU"/>
              </w:rPr>
            </w:pPr>
            <w:r w:rsidRPr="008D3B7C">
              <w:rPr>
                <w:rFonts w:ascii="Times New Roman" w:eastAsia="Times New Roman" w:hAnsi="Times New Roman" w:cs="Times New Roman"/>
                <w:b/>
                <w:bCs/>
                <w:color w:val="000000"/>
                <w:sz w:val="28"/>
                <w:szCs w:val="28"/>
              </w:rPr>
              <w:t xml:space="preserve">самостійно – особи, зазначені в абзаці восьмому </w:t>
            </w:r>
            <w:r w:rsidRPr="008D3B7C">
              <w:rPr>
                <w:rFonts w:ascii="Times New Roman" w:eastAsia="Times New Roman" w:hAnsi="Times New Roman" w:cs="Times New Roman"/>
                <w:b/>
                <w:bCs/>
                <w:color w:val="000000"/>
                <w:sz w:val="28"/>
                <w:szCs w:val="28"/>
              </w:rPr>
              <w:lastRenderedPageBreak/>
              <w:t>цього пункту;</w:t>
            </w:r>
          </w:p>
          <w:p w14:paraId="0045386E" w14:textId="77777777" w:rsidR="001F7CA3" w:rsidRPr="0011094E" w:rsidRDefault="001F7CA3" w:rsidP="000D7BDF">
            <w:pPr>
              <w:shd w:val="clear" w:color="auto" w:fill="FFFFFF"/>
              <w:spacing w:after="150" w:line="240" w:lineRule="auto"/>
              <w:ind w:firstLine="450"/>
              <w:jc w:val="both"/>
              <w:rPr>
                <w:rFonts w:ascii="Times New Roman" w:eastAsia="Times New Roman" w:hAnsi="Times New Roman" w:cs="Times New Roman"/>
                <w:b/>
                <w:bCs/>
                <w:sz w:val="28"/>
                <w:szCs w:val="28"/>
                <w:lang w:eastAsia="uk-UA"/>
              </w:rPr>
            </w:pPr>
            <w:r w:rsidRPr="008D3B7C">
              <w:rPr>
                <w:rFonts w:ascii="Times New Roman" w:eastAsia="Times New Roman" w:hAnsi="Times New Roman" w:cs="Times New Roman"/>
                <w:b/>
                <w:bCs/>
                <w:color w:val="000000"/>
                <w:sz w:val="28"/>
                <w:szCs w:val="28"/>
              </w:rPr>
              <w:t xml:space="preserve">під керівництвом </w:t>
            </w:r>
            <w:proofErr w:type="spellStart"/>
            <w:r w:rsidRPr="008D3B7C">
              <w:rPr>
                <w:rFonts w:ascii="Times New Roman" w:eastAsia="Times New Roman" w:hAnsi="Times New Roman" w:cs="Times New Roman"/>
                <w:b/>
                <w:bCs/>
                <w:color w:val="000000"/>
                <w:sz w:val="28"/>
                <w:szCs w:val="28"/>
              </w:rPr>
              <w:t>фармацевта</w:t>
            </w:r>
            <w:proofErr w:type="spellEnd"/>
            <w:r w:rsidRPr="008D3B7C">
              <w:rPr>
                <w:rFonts w:ascii="Times New Roman" w:eastAsia="Times New Roman" w:hAnsi="Times New Roman" w:cs="Times New Roman"/>
                <w:b/>
                <w:bCs/>
                <w:color w:val="000000"/>
                <w:sz w:val="28"/>
                <w:szCs w:val="28"/>
              </w:rPr>
              <w:t xml:space="preserve">, асистента </w:t>
            </w:r>
            <w:proofErr w:type="spellStart"/>
            <w:r w:rsidRPr="008D3B7C">
              <w:rPr>
                <w:rFonts w:ascii="Times New Roman" w:eastAsia="Times New Roman" w:hAnsi="Times New Roman" w:cs="Times New Roman"/>
                <w:b/>
                <w:bCs/>
                <w:color w:val="000000"/>
                <w:sz w:val="28"/>
                <w:szCs w:val="28"/>
              </w:rPr>
              <w:t>фармацевта</w:t>
            </w:r>
            <w:proofErr w:type="spellEnd"/>
            <w:r w:rsidRPr="008D3B7C">
              <w:rPr>
                <w:rFonts w:ascii="Times New Roman" w:eastAsia="Times New Roman" w:hAnsi="Times New Roman" w:cs="Times New Roman"/>
                <w:b/>
                <w:bCs/>
                <w:color w:val="000000"/>
                <w:sz w:val="28"/>
                <w:szCs w:val="28"/>
              </w:rPr>
              <w:t xml:space="preserve"> – інші особи, які перебувають із ліцензіатом у трудових відносинах, без права відпуску рецептурних лікарських засобів.</w:t>
            </w:r>
          </w:p>
        </w:tc>
      </w:tr>
    </w:tbl>
    <w:p w14:paraId="26E12D7A" w14:textId="77777777" w:rsidR="000D7BDF" w:rsidRDefault="000D7BDF" w:rsidP="001F7CA3">
      <w:pPr>
        <w:ind w:left="142" w:right="-739"/>
        <w:rPr>
          <w:rFonts w:ascii="Times New Roman" w:eastAsia="Times New Roman" w:hAnsi="Times New Roman" w:cs="Times New Roman"/>
          <w:b/>
          <w:sz w:val="28"/>
          <w:szCs w:val="28"/>
        </w:rPr>
      </w:pPr>
    </w:p>
    <w:p w14:paraId="4416C06C" w14:textId="3908EFB8" w:rsidR="001F7CA3" w:rsidRPr="00B00371" w:rsidRDefault="001F7CA3" w:rsidP="001F7CA3">
      <w:pPr>
        <w:ind w:left="142" w:right="-739"/>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Т.в.о</w:t>
      </w:r>
      <w:proofErr w:type="spellEnd"/>
      <w:r w:rsidR="0000510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Голови</w:t>
      </w:r>
      <w:r w:rsidRPr="00B00371">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Pr="00B00371">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000D7BD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Володимир КОРОЛЕНКО</w:t>
      </w:r>
    </w:p>
    <w:p w14:paraId="446C5CA3" w14:textId="0F4FD051" w:rsidR="001F7CA3" w:rsidRPr="00B00371" w:rsidRDefault="001F7CA3" w:rsidP="001F7CA3">
      <w:pPr>
        <w:pStyle w:val="rvps14"/>
        <w:spacing w:before="240" w:beforeAutospacing="0" w:after="0" w:afterAutospacing="0"/>
        <w:ind w:left="426"/>
        <w:rPr>
          <w:b/>
          <w:sz w:val="28"/>
          <w:szCs w:val="28"/>
          <w:lang w:val="uk-UA"/>
        </w:rPr>
      </w:pPr>
      <w:bookmarkStart w:id="32" w:name="_GoBack"/>
      <w:bookmarkEnd w:id="32"/>
      <w:r w:rsidRPr="00B00371">
        <w:rPr>
          <w:sz w:val="28"/>
          <w:szCs w:val="28"/>
          <w:lang w:val="uk-UA"/>
        </w:rPr>
        <w:t>____  _______________ 2026 р.</w:t>
      </w:r>
    </w:p>
    <w:p w14:paraId="0C2AACD7" w14:textId="77777777" w:rsidR="001F7CA3" w:rsidRPr="00547C71" w:rsidRDefault="001F7CA3" w:rsidP="001F7CA3">
      <w:pPr>
        <w:jc w:val="both"/>
        <w:rPr>
          <w:rFonts w:ascii="Times New Roman" w:hAnsi="Times New Roman" w:cs="Times New Roman"/>
          <w:sz w:val="28"/>
          <w:szCs w:val="28"/>
        </w:rPr>
      </w:pPr>
    </w:p>
    <w:p w14:paraId="1EA3D9C3" w14:textId="77777777" w:rsidR="008461A6" w:rsidRDefault="008461A6"/>
    <w:sectPr w:rsidR="008461A6" w:rsidSect="000D7BDF">
      <w:headerReference w:type="default" r:id="rId34"/>
      <w:pgSz w:w="16838" w:h="11906" w:orient="landscape"/>
      <w:pgMar w:top="709"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21814" w14:textId="77777777" w:rsidR="000B366E" w:rsidRDefault="000B366E">
      <w:pPr>
        <w:spacing w:after="0" w:line="240" w:lineRule="auto"/>
      </w:pPr>
      <w:r>
        <w:separator/>
      </w:r>
    </w:p>
  </w:endnote>
  <w:endnote w:type="continuationSeparator" w:id="0">
    <w:p w14:paraId="0FB84F66" w14:textId="77777777" w:rsidR="000B366E" w:rsidRDefault="000B3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IBM Plex Serif">
    <w:altName w:val="Cambria Math"/>
    <w:charset w:val="00"/>
    <w:family w:val="roman"/>
    <w:pitch w:val="variable"/>
    <w:sig w:usb0="00000001" w:usb1="5000203B" w:usb2="00000000" w:usb3="00000000" w:csb0="00000197"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8B060" w14:textId="77777777" w:rsidR="000B366E" w:rsidRDefault="000B366E">
      <w:pPr>
        <w:spacing w:after="0" w:line="240" w:lineRule="auto"/>
      </w:pPr>
      <w:r>
        <w:separator/>
      </w:r>
    </w:p>
  </w:footnote>
  <w:footnote w:type="continuationSeparator" w:id="0">
    <w:p w14:paraId="5562629D" w14:textId="77777777" w:rsidR="000B366E" w:rsidRDefault="000B36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0768946"/>
      <w:docPartObj>
        <w:docPartGallery w:val="Page Numbers (Top of Page)"/>
        <w:docPartUnique/>
      </w:docPartObj>
    </w:sdtPr>
    <w:sdtEndPr/>
    <w:sdtContent>
      <w:p w14:paraId="5C355C7E" w14:textId="7F1B008D" w:rsidR="0079360D" w:rsidRDefault="000B366E">
        <w:pPr>
          <w:pStyle w:val="a3"/>
          <w:jc w:val="center"/>
        </w:pPr>
        <w:r>
          <w:fldChar w:fldCharType="begin"/>
        </w:r>
        <w:r>
          <w:instrText>PAGE   \* MERGEFORMAT</w:instrText>
        </w:r>
        <w:r>
          <w:fldChar w:fldCharType="separate"/>
        </w:r>
        <w:r w:rsidR="000D7BDF" w:rsidRPr="000D7BDF">
          <w:rPr>
            <w:noProof/>
            <w:lang w:val="ru-RU"/>
          </w:rPr>
          <w:t>2</w:t>
        </w:r>
        <w:r>
          <w:fldChar w:fldCharType="end"/>
        </w:r>
      </w:p>
    </w:sdtContent>
  </w:sdt>
  <w:p w14:paraId="062A23F2" w14:textId="77777777" w:rsidR="0079360D" w:rsidRDefault="000B366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CA3"/>
    <w:rsid w:val="0000510F"/>
    <w:rsid w:val="00021FC3"/>
    <w:rsid w:val="000B366E"/>
    <w:rsid w:val="000D7BDF"/>
    <w:rsid w:val="001F7CA3"/>
    <w:rsid w:val="008461A6"/>
    <w:rsid w:val="00AF7ADB"/>
    <w:rsid w:val="00E902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B0EFF"/>
  <w15:chartTrackingRefBased/>
  <w15:docId w15:val="{E3E543CB-0534-EA43-9309-A5C38D4FC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7CA3"/>
    <w:pPr>
      <w:spacing w:after="160" w:line="259" w:lineRule="auto"/>
    </w:pPr>
    <w:rPr>
      <w:kern w:val="0"/>
      <w:sz w:val="22"/>
      <w:szCs w:val="22"/>
      <w:lang w:val="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1F7CA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header"/>
    <w:basedOn w:val="a"/>
    <w:link w:val="a4"/>
    <w:uiPriority w:val="99"/>
    <w:unhideWhenUsed/>
    <w:rsid w:val="001F7CA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F7CA3"/>
    <w:rPr>
      <w:kern w:val="0"/>
      <w:sz w:val="22"/>
      <w:szCs w:val="22"/>
      <w:lang w:val="uk-UA"/>
      <w14:ligatures w14:val="none"/>
    </w:rPr>
  </w:style>
  <w:style w:type="table" w:styleId="a5">
    <w:name w:val="Table Grid"/>
    <w:basedOn w:val="a1"/>
    <w:uiPriority w:val="39"/>
    <w:rsid w:val="001F7CA3"/>
    <w:rPr>
      <w:kern w:val="0"/>
      <w:sz w:val="22"/>
      <w:szCs w:val="22"/>
      <w:lang w:val="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37">
    <w:name w:val="rvts37"/>
    <w:basedOn w:val="a0"/>
    <w:rsid w:val="001F7CA3"/>
  </w:style>
  <w:style w:type="character" w:styleId="a6">
    <w:name w:val="Hyperlink"/>
    <w:basedOn w:val="a0"/>
    <w:unhideWhenUsed/>
    <w:rsid w:val="001F7CA3"/>
    <w:rPr>
      <w:color w:val="0000FF"/>
      <w:u w:val="single"/>
    </w:rPr>
  </w:style>
  <w:style w:type="paragraph" w:customStyle="1" w:styleId="rvps14">
    <w:name w:val="rvps14"/>
    <w:basedOn w:val="a"/>
    <w:rsid w:val="001F7CA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hard-blue-color">
    <w:name w:val="hard-blue-color"/>
    <w:basedOn w:val="a0"/>
    <w:rsid w:val="001F7CA3"/>
  </w:style>
  <w:style w:type="paragraph" w:styleId="a7">
    <w:name w:val="Normal (Web)"/>
    <w:basedOn w:val="a"/>
    <w:uiPriority w:val="99"/>
    <w:unhideWhenUsed/>
    <w:rsid w:val="001F7C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8">
    <w:name w:val="FollowedHyperlink"/>
    <w:basedOn w:val="a0"/>
    <w:uiPriority w:val="99"/>
    <w:semiHidden/>
    <w:unhideWhenUsed/>
    <w:rsid w:val="00AF7ADB"/>
    <w:rPr>
      <w:color w:val="954F72" w:themeColor="followedHyperlink"/>
      <w:u w:val="single"/>
    </w:rPr>
  </w:style>
  <w:style w:type="paragraph" w:styleId="a9">
    <w:name w:val="Balloon Text"/>
    <w:basedOn w:val="a"/>
    <w:link w:val="aa"/>
    <w:uiPriority w:val="99"/>
    <w:semiHidden/>
    <w:unhideWhenUsed/>
    <w:rsid w:val="00AF7AD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F7ADB"/>
    <w:rPr>
      <w:rFonts w:ascii="Segoe UI" w:hAnsi="Segoe UI" w:cs="Segoe UI"/>
      <w:kern w:val="0"/>
      <w:sz w:val="18"/>
      <w:szCs w:val="18"/>
      <w:lang w:val="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1231-12" TargetMode="External"/><Relationship Id="rId13" Type="http://schemas.openxmlformats.org/officeDocument/2006/relationships/hyperlink" Target="https://ips.ligazakon.net/document/view/t087500?ed=2026_01_10" TargetMode="External"/><Relationship Id="rId18" Type="http://schemas.openxmlformats.org/officeDocument/2006/relationships/hyperlink" Target="https://zakon.rada.gov.ua/laws/show/136-2019-%D0%BF" TargetMode="External"/><Relationship Id="rId26" Type="http://schemas.openxmlformats.org/officeDocument/2006/relationships/hyperlink" Target="https://zakon.rada.gov.ua/laws/show/1591-20?find=1&amp;text=&#1089;&#1072;&#1084;&#1086;&#1086;&#1073;&#1089;&#1083;&#1091;&#1075;" TargetMode="External"/><Relationship Id="rId3" Type="http://schemas.openxmlformats.org/officeDocument/2006/relationships/settings" Target="settings.xml"/><Relationship Id="rId21" Type="http://schemas.openxmlformats.org/officeDocument/2006/relationships/hyperlink" Target="https://zakon.rada.gov.ua/laws/show/929-2016-%D0%BF?find=1&amp;text=%D1%81%D0%BF%D0%BE%D0%B6%D0%B8%D0%B2%D0%B0%D1%87" TargetMode="External"/><Relationship Id="rId34" Type="http://schemas.openxmlformats.org/officeDocument/2006/relationships/header" Target="header1.xml"/><Relationship Id="rId7" Type="http://schemas.openxmlformats.org/officeDocument/2006/relationships/hyperlink" Target="https://zakon.rada.gov.ua/laws/show/929-2016-%D0%BF" TargetMode="External"/><Relationship Id="rId12" Type="http://schemas.openxmlformats.org/officeDocument/2006/relationships/hyperlink" Target="https://ips.ligazakon.net/document/view/kp260275?ed=2026_03_02&amp;an=57" TargetMode="External"/><Relationship Id="rId17" Type="http://schemas.openxmlformats.org/officeDocument/2006/relationships/hyperlink" Target="https://zakon.rada.gov.ua/laws/show/136-2019-%D0%BF" TargetMode="External"/><Relationship Id="rId25" Type="http://schemas.openxmlformats.org/officeDocument/2006/relationships/hyperlink" Target="https://ips.ligazakon.net/document/view/kp251720?ed=2025_12_24&amp;an=30" TargetMode="External"/><Relationship Id="rId33" Type="http://schemas.openxmlformats.org/officeDocument/2006/relationships/hyperlink" Target="https://zakon.rada.gov.ua/laws/show/z1081-21" TargetMode="External"/><Relationship Id="rId2" Type="http://schemas.openxmlformats.org/officeDocument/2006/relationships/styles" Target="styles.xml"/><Relationship Id="rId16" Type="http://schemas.openxmlformats.org/officeDocument/2006/relationships/hyperlink" Target="https://zakon.rada.gov.ua/laws/show/929-2016-%D0%BF?find=1&amp;text=%D1%81%D0%BF%D0%BE%D0%B6%D0%B8%D0%B2%D0%B0%D1%87" TargetMode="External"/><Relationship Id="rId20" Type="http://schemas.openxmlformats.org/officeDocument/2006/relationships/hyperlink" Target="https://ips.ligazakon.net/document/view/kp260275?ed=2026_03_02&amp;an=57" TargetMode="External"/><Relationship Id="rId29" Type="http://schemas.openxmlformats.org/officeDocument/2006/relationships/hyperlink" Target="https://zakon.rada.gov.ua/laws/show/439-2025-%D0%B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zakon.rada.gov.ua/laws/show/132-2021-%D0%BF" TargetMode="External"/><Relationship Id="rId24" Type="http://schemas.openxmlformats.org/officeDocument/2006/relationships/hyperlink" Target="https://ips.ligazakon.net/document/view/kp251720?ed=2025_12_24&amp;an=30" TargetMode="External"/><Relationship Id="rId32" Type="http://schemas.openxmlformats.org/officeDocument/2006/relationships/hyperlink" Target="https://zakon.rada.gov.ua/laws/show/z0380-25" TargetMode="External"/><Relationship Id="rId5" Type="http://schemas.openxmlformats.org/officeDocument/2006/relationships/footnotes" Target="footnotes.xml"/><Relationship Id="rId15" Type="http://schemas.openxmlformats.org/officeDocument/2006/relationships/hyperlink" Target="https://zakon.rada.gov.ua/laws/show/929-2016-%D0%BF?find=1&amp;text=%D1%81%D0%BF%D0%BE%D0%B6%D0%B8%D0%B2%D0%B0%D1%87" TargetMode="External"/><Relationship Id="rId23" Type="http://schemas.openxmlformats.org/officeDocument/2006/relationships/hyperlink" Target="https://zakon.rada.gov.ua/laws/show/136-2019-%D0%BF" TargetMode="External"/><Relationship Id="rId28" Type="http://schemas.openxmlformats.org/officeDocument/2006/relationships/hyperlink" Target="https://zakon.rada.gov.ua/laws/show/z1231-12" TargetMode="External"/><Relationship Id="rId36" Type="http://schemas.openxmlformats.org/officeDocument/2006/relationships/theme" Target="theme/theme1.xml"/><Relationship Id="rId10" Type="http://schemas.openxmlformats.org/officeDocument/2006/relationships/hyperlink" Target="https://zakon.rada.gov.ua/laws/show/z1231-12" TargetMode="External"/><Relationship Id="rId19" Type="http://schemas.openxmlformats.org/officeDocument/2006/relationships/hyperlink" Target="https://ips.ligazakon.net/document/view/t087500?ed=2026_01_10" TargetMode="External"/><Relationship Id="rId31" Type="http://schemas.openxmlformats.org/officeDocument/2006/relationships/hyperlink" Target="https://zakon.rada.gov.ua/laws/show/929-2016-%D0%BF?find=1&amp;text=%D0%B7%D0%B0+%D1%80%D0%B5%D1%86%D0%B5%D0%BF%D1%82%D0%BE%D0%BC" TargetMode="External"/><Relationship Id="rId4" Type="http://schemas.openxmlformats.org/officeDocument/2006/relationships/webSettings" Target="webSettings.xml"/><Relationship Id="rId9" Type="http://schemas.openxmlformats.org/officeDocument/2006/relationships/hyperlink" Target="https://zakon.rada.gov.ua/laws/show/132-2021-%D0%BF" TargetMode="External"/><Relationship Id="rId14" Type="http://schemas.openxmlformats.org/officeDocument/2006/relationships/hyperlink" Target="https://ips.ligazakon.net/document/view/kp260275?ed=2026_03_02&amp;an=57" TargetMode="External"/><Relationship Id="rId22" Type="http://schemas.openxmlformats.org/officeDocument/2006/relationships/hyperlink" Target="https://zakon.rada.gov.ua/laws/show/136-2019-%D0%BF" TargetMode="External"/><Relationship Id="rId27" Type="http://schemas.openxmlformats.org/officeDocument/2006/relationships/hyperlink" Target="https://zakon.rada.gov.ua/laws/show/439-2025-%D0%BF" TargetMode="External"/><Relationship Id="rId30" Type="http://schemas.openxmlformats.org/officeDocument/2006/relationships/hyperlink" Target="https://zakon.rada.gov.ua/laws/show/z1081-21"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AE1C1-976D-4BDC-9B61-B36CBD965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14</Pages>
  <Words>21294</Words>
  <Characters>12138</Characters>
  <Application>Microsoft Office Word</Application>
  <DocSecurity>0</DocSecurity>
  <Lines>101</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Долговський Андрій Володимирович</cp:lastModifiedBy>
  <cp:revision>2</cp:revision>
  <dcterms:created xsi:type="dcterms:W3CDTF">2026-06-19T10:45:00Z</dcterms:created>
  <dcterms:modified xsi:type="dcterms:W3CDTF">2026-06-23T14:01:00Z</dcterms:modified>
</cp:coreProperties>
</file>