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139" w:rsidRPr="00DA27D2" w:rsidRDefault="004C3139" w:rsidP="00087507">
      <w:pPr>
        <w:spacing w:line="276" w:lineRule="auto"/>
        <w:rPr>
          <w:b/>
          <w:sz w:val="20"/>
          <w:lang w:val="uk-UA"/>
        </w:rPr>
      </w:pPr>
    </w:p>
    <w:p w:rsidR="004C3139" w:rsidRPr="00DA27D2" w:rsidRDefault="00B52649" w:rsidP="00087507">
      <w:pPr>
        <w:spacing w:line="276" w:lineRule="auto"/>
        <w:jc w:val="center"/>
        <w:rPr>
          <w:b/>
          <w:sz w:val="20"/>
          <w:lang w:val="uk-UA"/>
        </w:rPr>
      </w:pPr>
      <w:r w:rsidRPr="00DA27D2">
        <w:rPr>
          <w:b/>
          <w:sz w:val="20"/>
          <w:lang w:val="uk-UA"/>
        </w:rPr>
        <w:t xml:space="preserve">Звіт про виконання </w:t>
      </w:r>
      <w:r w:rsidR="004C3139" w:rsidRPr="00DA27D2">
        <w:rPr>
          <w:b/>
          <w:sz w:val="20"/>
          <w:lang w:val="uk-UA"/>
        </w:rPr>
        <w:t>План</w:t>
      </w:r>
      <w:r w:rsidRPr="00DA27D2">
        <w:rPr>
          <w:b/>
          <w:sz w:val="20"/>
          <w:lang w:val="uk-UA"/>
        </w:rPr>
        <w:t>у</w:t>
      </w:r>
      <w:r w:rsidR="004C3139" w:rsidRPr="00DA27D2">
        <w:rPr>
          <w:b/>
          <w:sz w:val="20"/>
          <w:lang w:val="uk-UA"/>
        </w:rPr>
        <w:t xml:space="preserve"> роботи Державної служби України з лікарських засобів</w:t>
      </w:r>
    </w:p>
    <w:p w:rsidR="004C3139" w:rsidRPr="00DA27D2" w:rsidRDefault="004C3139" w:rsidP="00087507">
      <w:pPr>
        <w:spacing w:line="276" w:lineRule="auto"/>
        <w:jc w:val="center"/>
        <w:rPr>
          <w:b/>
          <w:sz w:val="20"/>
          <w:lang w:val="uk-UA"/>
        </w:rPr>
      </w:pPr>
      <w:r w:rsidRPr="00DA27D2">
        <w:rPr>
          <w:b/>
          <w:sz w:val="20"/>
          <w:lang w:val="uk-UA"/>
        </w:rPr>
        <w:t>та контролю за наркотиками на 202</w:t>
      </w:r>
      <w:r w:rsidR="00E5780C" w:rsidRPr="00DA27D2">
        <w:rPr>
          <w:b/>
          <w:sz w:val="20"/>
          <w:lang w:val="uk-UA"/>
        </w:rPr>
        <w:t>6</w:t>
      </w:r>
      <w:r w:rsidRPr="00DA27D2">
        <w:rPr>
          <w:b/>
          <w:sz w:val="20"/>
          <w:lang w:val="uk-UA"/>
        </w:rPr>
        <w:t xml:space="preserve"> рік</w:t>
      </w:r>
      <w:bookmarkStart w:id="0" w:name="_GoBack"/>
      <w:bookmarkEnd w:id="0"/>
      <w:r w:rsidR="00F63B9B" w:rsidRPr="00DA27D2">
        <w:rPr>
          <w:b/>
          <w:sz w:val="20"/>
          <w:lang w:val="uk-UA"/>
        </w:rPr>
        <w:br/>
      </w:r>
      <w:r w:rsidR="00AD15E5" w:rsidRPr="00DA27D2">
        <w:rPr>
          <w:b/>
          <w:sz w:val="20"/>
          <w:lang w:val="uk-UA"/>
        </w:rPr>
        <w:t>(</w:t>
      </w:r>
      <w:r w:rsidR="00E452DB" w:rsidRPr="00DA27D2">
        <w:rPr>
          <w:b/>
          <w:sz w:val="20"/>
          <w:lang w:val="uk-UA"/>
        </w:rPr>
        <w:t>за І півріччя 2026 року</w:t>
      </w:r>
      <w:r w:rsidR="00B52649" w:rsidRPr="00DA27D2">
        <w:rPr>
          <w:b/>
          <w:sz w:val="20"/>
          <w:lang w:val="uk-UA"/>
        </w:rPr>
        <w:t>)</w:t>
      </w:r>
    </w:p>
    <w:p w:rsidR="00293D3E" w:rsidRPr="00DA27D2" w:rsidRDefault="00293D3E" w:rsidP="00221B2E">
      <w:pPr>
        <w:rPr>
          <w:b/>
          <w:sz w:val="20"/>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5349"/>
        <w:gridCol w:w="2708"/>
        <w:gridCol w:w="2242"/>
        <w:gridCol w:w="3544"/>
      </w:tblGrid>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DF4688" w:rsidRPr="00DA27D2" w:rsidRDefault="00DF4688" w:rsidP="00C23D0F">
            <w:pPr>
              <w:ind w:right="-116"/>
              <w:jc w:val="center"/>
              <w:rPr>
                <w:b/>
                <w:sz w:val="20"/>
                <w:lang w:val="uk-UA"/>
              </w:rPr>
            </w:pPr>
            <w:r w:rsidRPr="00DA27D2">
              <w:rPr>
                <w:b/>
                <w:sz w:val="20"/>
                <w:lang w:val="uk-UA"/>
              </w:rPr>
              <w:t>№ з/п</w:t>
            </w:r>
          </w:p>
        </w:tc>
        <w:tc>
          <w:tcPr>
            <w:tcW w:w="1837" w:type="pct"/>
            <w:tcBorders>
              <w:top w:val="single" w:sz="4" w:space="0" w:color="000000"/>
              <w:left w:val="single" w:sz="4" w:space="0" w:color="000000"/>
              <w:bottom w:val="single" w:sz="4" w:space="0" w:color="000000"/>
              <w:right w:val="single" w:sz="4" w:space="0" w:color="000000"/>
            </w:tcBorders>
            <w:vAlign w:val="center"/>
            <w:hideMark/>
          </w:tcPr>
          <w:p w:rsidR="00DF4688" w:rsidRPr="00DA27D2" w:rsidRDefault="00DF4688" w:rsidP="00C23D0F">
            <w:pPr>
              <w:jc w:val="center"/>
              <w:rPr>
                <w:b/>
                <w:sz w:val="20"/>
                <w:lang w:val="uk-UA"/>
              </w:rPr>
            </w:pPr>
            <w:r w:rsidRPr="00DA27D2">
              <w:rPr>
                <w:b/>
                <w:sz w:val="20"/>
                <w:lang w:val="uk-UA"/>
              </w:rPr>
              <w:t>ЗМІСТ ЗАХОДУ</w:t>
            </w:r>
          </w:p>
        </w:tc>
        <w:tc>
          <w:tcPr>
            <w:tcW w:w="930" w:type="pct"/>
            <w:tcBorders>
              <w:top w:val="single" w:sz="4" w:space="0" w:color="000000"/>
              <w:left w:val="single" w:sz="4" w:space="0" w:color="000000"/>
              <w:bottom w:val="single" w:sz="4" w:space="0" w:color="000000"/>
              <w:right w:val="single" w:sz="4" w:space="0" w:color="000000"/>
            </w:tcBorders>
            <w:vAlign w:val="center"/>
            <w:hideMark/>
          </w:tcPr>
          <w:p w:rsidR="00DF4688" w:rsidRPr="00DA27D2" w:rsidRDefault="00DF4688" w:rsidP="00C23D0F">
            <w:pPr>
              <w:jc w:val="center"/>
              <w:rPr>
                <w:b/>
                <w:sz w:val="20"/>
                <w:lang w:val="uk-UA"/>
              </w:rPr>
            </w:pPr>
            <w:r w:rsidRPr="00DA27D2">
              <w:rPr>
                <w:b/>
                <w:sz w:val="20"/>
                <w:lang w:val="uk-UA"/>
              </w:rPr>
              <w:t>ТЕРМІН ВИКОНАННЯ</w:t>
            </w:r>
          </w:p>
        </w:tc>
        <w:tc>
          <w:tcPr>
            <w:tcW w:w="770" w:type="pct"/>
            <w:tcBorders>
              <w:top w:val="single" w:sz="4" w:space="0" w:color="000000"/>
              <w:left w:val="single" w:sz="4" w:space="0" w:color="000000"/>
              <w:bottom w:val="single" w:sz="4" w:space="0" w:color="000000"/>
              <w:right w:val="single" w:sz="4" w:space="0" w:color="000000"/>
            </w:tcBorders>
            <w:vAlign w:val="center"/>
            <w:hideMark/>
          </w:tcPr>
          <w:p w:rsidR="00DF4688" w:rsidRPr="00DA27D2" w:rsidRDefault="00DF4688" w:rsidP="00C23D0F">
            <w:pPr>
              <w:jc w:val="center"/>
              <w:rPr>
                <w:b/>
                <w:sz w:val="20"/>
                <w:lang w:val="uk-UA"/>
              </w:rPr>
            </w:pPr>
            <w:r w:rsidRPr="00DA27D2">
              <w:rPr>
                <w:b/>
                <w:sz w:val="20"/>
                <w:lang w:val="uk-UA"/>
              </w:rPr>
              <w:t>ВИКОНАВЦІ</w:t>
            </w:r>
          </w:p>
        </w:tc>
        <w:tc>
          <w:tcPr>
            <w:tcW w:w="1217" w:type="pct"/>
            <w:tcBorders>
              <w:top w:val="single" w:sz="4" w:space="0" w:color="000000"/>
              <w:left w:val="single" w:sz="4" w:space="0" w:color="000000"/>
              <w:bottom w:val="single" w:sz="4" w:space="0" w:color="000000"/>
              <w:right w:val="single" w:sz="4" w:space="0" w:color="000000"/>
            </w:tcBorders>
          </w:tcPr>
          <w:p w:rsidR="00DF4688" w:rsidRPr="00DA27D2" w:rsidRDefault="00DF4688" w:rsidP="00C23D0F">
            <w:pPr>
              <w:jc w:val="center"/>
              <w:rPr>
                <w:b/>
                <w:sz w:val="20"/>
                <w:lang w:val="uk-UA"/>
              </w:rPr>
            </w:pPr>
            <w:r w:rsidRPr="00DA27D2">
              <w:rPr>
                <w:b/>
                <w:sz w:val="20"/>
                <w:lang w:val="uk-UA"/>
              </w:rPr>
              <w:t>СТАН ВИКОНАННЯ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DF4688" w:rsidRPr="00DA27D2" w:rsidRDefault="00DF4688" w:rsidP="00C23D0F">
            <w:pPr>
              <w:ind w:right="-116"/>
              <w:jc w:val="center"/>
              <w:rPr>
                <w:b/>
                <w:sz w:val="20"/>
                <w:lang w:val="uk-UA"/>
              </w:rPr>
            </w:pPr>
            <w:r w:rsidRPr="00DA27D2">
              <w:rPr>
                <w:b/>
                <w:sz w:val="20"/>
                <w:lang w:val="uk-UA"/>
              </w:rPr>
              <w:t>1.</w:t>
            </w:r>
          </w:p>
        </w:tc>
        <w:tc>
          <w:tcPr>
            <w:tcW w:w="3537" w:type="pct"/>
            <w:gridSpan w:val="3"/>
            <w:tcBorders>
              <w:top w:val="single" w:sz="4" w:space="0" w:color="000000"/>
              <w:left w:val="single" w:sz="4" w:space="0" w:color="000000"/>
              <w:bottom w:val="single" w:sz="4" w:space="0" w:color="auto"/>
              <w:right w:val="single" w:sz="4" w:space="0" w:color="000000"/>
            </w:tcBorders>
            <w:hideMark/>
          </w:tcPr>
          <w:p w:rsidR="00DF4688" w:rsidRPr="00DA27D2" w:rsidRDefault="00DF4688" w:rsidP="00C23D0F">
            <w:pPr>
              <w:rPr>
                <w:b/>
                <w:sz w:val="20"/>
                <w:lang w:val="uk-UA"/>
              </w:rPr>
            </w:pPr>
            <w:r w:rsidRPr="00DA27D2">
              <w:rPr>
                <w:b/>
                <w:sz w:val="20"/>
                <w:lang w:val="uk-UA"/>
              </w:rPr>
              <w:t>ЗАХОДИ З УДОСКОНАЛЕННЯ НОРМАТИВНО-ПРАВОВОЇ БАЗИ</w:t>
            </w:r>
          </w:p>
        </w:tc>
        <w:tc>
          <w:tcPr>
            <w:tcW w:w="1217" w:type="pct"/>
            <w:tcBorders>
              <w:top w:val="single" w:sz="4" w:space="0" w:color="000000"/>
              <w:left w:val="single" w:sz="4" w:space="0" w:color="000000"/>
              <w:bottom w:val="single" w:sz="4" w:space="0" w:color="auto"/>
              <w:right w:val="single" w:sz="4" w:space="0" w:color="000000"/>
            </w:tcBorders>
          </w:tcPr>
          <w:p w:rsidR="00DF4688" w:rsidRPr="00DA27D2" w:rsidRDefault="00DF4688" w:rsidP="00C23D0F">
            <w:pPr>
              <w:rPr>
                <w:b/>
                <w:sz w:val="20"/>
                <w:lang w:val="uk-UA"/>
              </w:rPr>
            </w:pP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vAlign w:val="center"/>
            <w:hideMark/>
          </w:tcPr>
          <w:p w:rsidR="00DF4688" w:rsidRPr="00DA27D2" w:rsidRDefault="00DF4688" w:rsidP="00C23D0F">
            <w:pPr>
              <w:ind w:right="-116"/>
              <w:jc w:val="center"/>
              <w:rPr>
                <w:b/>
                <w:sz w:val="20"/>
                <w:lang w:val="uk-UA"/>
              </w:rPr>
            </w:pPr>
            <w:r w:rsidRPr="00DA27D2">
              <w:rPr>
                <w:b/>
                <w:sz w:val="20"/>
                <w:lang w:val="uk-UA"/>
              </w:rPr>
              <w:t>1.1</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DF4688" w:rsidRPr="00DA27D2" w:rsidRDefault="00DF4688" w:rsidP="00C23D0F">
            <w:pPr>
              <w:rPr>
                <w:b/>
                <w:sz w:val="20"/>
                <w:lang w:val="uk-UA"/>
              </w:rPr>
            </w:pPr>
            <w:r w:rsidRPr="00DA27D2">
              <w:rPr>
                <w:b/>
                <w:sz w:val="20"/>
                <w:lang w:val="uk-UA"/>
              </w:rPr>
              <w:t xml:space="preserve">Підготовка </w:t>
            </w:r>
            <w:proofErr w:type="spellStart"/>
            <w:r w:rsidRPr="00DA27D2">
              <w:rPr>
                <w:b/>
                <w:sz w:val="20"/>
                <w:lang w:val="uk-UA"/>
              </w:rPr>
              <w:t>проєктів</w:t>
            </w:r>
            <w:proofErr w:type="spellEnd"/>
            <w:r w:rsidRPr="00DA27D2">
              <w:rPr>
                <w:b/>
                <w:sz w:val="20"/>
                <w:lang w:val="uk-UA"/>
              </w:rPr>
              <w:t xml:space="preserve"> актів Кабінету Міністрів України та надання пропозицій щодо розробки актів Кабінету Міністрів України</w:t>
            </w:r>
            <w:r w:rsidRPr="00DA27D2">
              <w:rPr>
                <w:b/>
                <w:sz w:val="20"/>
                <w:lang w:val="uk-UA"/>
              </w:rPr>
              <w:br/>
            </w:r>
            <w:r w:rsidRPr="00DA27D2">
              <w:rPr>
                <w:bCs/>
                <w:sz w:val="20"/>
                <w:lang w:val="uk-UA"/>
              </w:rPr>
              <w:t>(відповідно до вимог Регламенту Кабінету Міністрів України, затвердженого постановою Кабінету Міністрів України від 18 липня 2007 р. № 950)</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ind w:right="-116"/>
              <w:jc w:val="center"/>
              <w:rPr>
                <w:sz w:val="20"/>
                <w:lang w:val="uk-UA"/>
              </w:rPr>
            </w:pPr>
            <w:r w:rsidRPr="00DA27D2">
              <w:rPr>
                <w:sz w:val="20"/>
                <w:lang w:val="uk-UA"/>
              </w:rPr>
              <w:t>1.1.1</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shd w:val="clear" w:color="auto" w:fill="FFFFFF"/>
                <w:lang w:val="uk-UA"/>
              </w:rPr>
            </w:pPr>
            <w:r w:rsidRPr="00DA27D2">
              <w:rPr>
                <w:sz w:val="20"/>
                <w:shd w:val="clear" w:color="auto" w:fill="FFFFFF"/>
                <w:lang w:val="uk-UA"/>
              </w:rPr>
              <w:t>Розробка та супровід проєкту постанови Кабінету Міністрів України «Про внесення змін до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 метою збільшення доступності лікарських засобів для населення у сільській місцевості шляхом удосконалення роботи МАП та спрощення вимог до уповноважених осіб аптечних закладів</w:t>
            </w:r>
          </w:p>
          <w:p w:rsidR="00DF015D" w:rsidRPr="00DA27D2" w:rsidRDefault="00DF015D" w:rsidP="00DF015D">
            <w:pPr>
              <w:rPr>
                <w:sz w:val="20"/>
                <w:shd w:val="clear" w:color="auto" w:fill="FFFFFF"/>
                <w:lang w:val="uk-UA"/>
              </w:rPr>
            </w:pPr>
          </w:p>
          <w:p w:rsidR="00DF015D" w:rsidRPr="00DA27D2" w:rsidRDefault="00DF015D" w:rsidP="00DF015D">
            <w:pPr>
              <w:rPr>
                <w:sz w:val="20"/>
                <w:shd w:val="clear" w:color="auto" w:fill="FFFFFF"/>
                <w:lang w:val="uk-UA"/>
              </w:rPr>
            </w:pPr>
            <w:r w:rsidRPr="00DA27D2">
              <w:rPr>
                <w:i/>
                <w:sz w:val="20"/>
                <w:shd w:val="clear" w:color="auto" w:fill="FFFFFF"/>
                <w:lang w:val="uk-UA"/>
              </w:rPr>
              <w:t>Результат – подання до МОЗ погодженого проєкту постанови Кабінету Міністрів України.</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sz w:val="20"/>
                <w:lang w:val="uk-UA"/>
              </w:rPr>
            </w:pPr>
            <w:r w:rsidRPr="00DA27D2">
              <w:rPr>
                <w:sz w:val="20"/>
                <w:lang w:val="uk-UA"/>
              </w:rPr>
              <w:t>ІІ квартал</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Управління оптової та роздрібної торгівлі лікарськими засобами</w:t>
            </w:r>
          </w:p>
          <w:p w:rsidR="00DF015D" w:rsidRPr="00DA27D2" w:rsidRDefault="00DF015D" w:rsidP="00DF015D">
            <w:pPr>
              <w:rPr>
                <w:sz w:val="20"/>
                <w:lang w:val="uk-UA"/>
              </w:rPr>
            </w:pPr>
          </w:p>
          <w:p w:rsidR="00DF015D" w:rsidRPr="00DA27D2" w:rsidRDefault="00DF015D" w:rsidP="00DF015D">
            <w:pPr>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b/>
                <w:sz w:val="20"/>
                <w:lang w:val="uk-UA"/>
              </w:rPr>
            </w:pPr>
            <w:r w:rsidRPr="00DA27D2">
              <w:rPr>
                <w:b/>
                <w:sz w:val="20"/>
                <w:lang w:val="uk-UA"/>
              </w:rPr>
              <w:t>Виконується.</w:t>
            </w:r>
            <w:r w:rsidRPr="00DA27D2">
              <w:rPr>
                <w:b/>
                <w:sz w:val="20"/>
              </w:rPr>
              <w:t xml:space="preserve"> </w:t>
            </w:r>
            <w:r w:rsidRPr="00DA27D2">
              <w:rPr>
                <w:sz w:val="20"/>
                <w:lang w:val="uk-UA"/>
              </w:rPr>
              <w:t>Частково враховано</w:t>
            </w:r>
            <w:r w:rsidRPr="00DA27D2">
              <w:rPr>
                <w:b/>
                <w:sz w:val="20"/>
                <w:lang w:val="uk-UA"/>
              </w:rPr>
              <w:t xml:space="preserve"> </w:t>
            </w:r>
            <w:r w:rsidRPr="00DA27D2">
              <w:rPr>
                <w:sz w:val="20"/>
                <w:lang w:val="uk-UA"/>
              </w:rPr>
              <w:t xml:space="preserve">в постанові КМУ від 02.03.2026 № 275. Проєкт постанови КМУ був надісланий до МОЗ листом Держлікслужби від 11.11.2025 </w:t>
            </w:r>
            <w:r w:rsidRPr="00DA27D2">
              <w:rPr>
                <w:sz w:val="20"/>
                <w:lang w:val="uk-UA"/>
              </w:rPr>
              <w:br/>
              <w:t>№ 12419-1.1/8.0/17-25</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ind w:right="-116"/>
              <w:jc w:val="center"/>
              <w:rPr>
                <w:sz w:val="20"/>
                <w:lang w:val="uk-UA"/>
              </w:rPr>
            </w:pPr>
            <w:r w:rsidRPr="00DA27D2">
              <w:rPr>
                <w:sz w:val="20"/>
                <w:lang w:val="uk-UA"/>
              </w:rPr>
              <w:t>1.1.2</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shd w:val="clear" w:color="auto" w:fill="FFFFFF"/>
                <w:lang w:val="uk-UA"/>
              </w:rPr>
            </w:pPr>
            <w:r w:rsidRPr="00DA27D2">
              <w:rPr>
                <w:sz w:val="20"/>
                <w:shd w:val="clear" w:color="auto" w:fill="FFFFFF"/>
                <w:lang w:val="uk-UA"/>
              </w:rPr>
              <w:t>Розробка та подання до МОЗ пропозицій у вигляді проєкту постанови Кабінету Міністрів України «Про затвердження Порядку здійснення заходів державного нагляду (контролю) у сфері лікарських засобів»</w:t>
            </w:r>
            <w:r w:rsidRPr="00DA27D2">
              <w:rPr>
                <w:sz w:val="20"/>
                <w:lang w:val="uk-UA"/>
              </w:rPr>
              <w:t xml:space="preserve">, </w:t>
            </w:r>
            <w:r w:rsidRPr="00DA27D2">
              <w:rPr>
                <w:sz w:val="20"/>
                <w:shd w:val="clear" w:color="auto" w:fill="FFFFFF"/>
                <w:lang w:val="uk-UA"/>
              </w:rPr>
              <w:t>який включає:</w:t>
            </w:r>
          </w:p>
          <w:p w:rsidR="00DF015D" w:rsidRPr="00DA27D2" w:rsidRDefault="00DF015D" w:rsidP="00DF015D">
            <w:pPr>
              <w:rPr>
                <w:sz w:val="20"/>
                <w:shd w:val="clear" w:color="auto" w:fill="FFFFFF"/>
                <w:lang w:val="uk-UA"/>
              </w:rPr>
            </w:pPr>
            <w:r w:rsidRPr="00DA27D2">
              <w:rPr>
                <w:sz w:val="20"/>
                <w:shd w:val="clear" w:color="auto" w:fill="FFFFFF"/>
                <w:lang w:val="uk-UA"/>
              </w:rPr>
              <w:t>- Порядок проведення перевірки до видачі ліцензії;</w:t>
            </w:r>
          </w:p>
          <w:p w:rsidR="00DF015D" w:rsidRPr="00DA27D2" w:rsidRDefault="00DF015D" w:rsidP="00DF015D">
            <w:pPr>
              <w:rPr>
                <w:sz w:val="20"/>
                <w:shd w:val="clear" w:color="auto" w:fill="FFFFFF"/>
                <w:lang w:val="uk-UA"/>
              </w:rPr>
            </w:pPr>
            <w:r w:rsidRPr="00DA27D2">
              <w:rPr>
                <w:sz w:val="20"/>
                <w:shd w:val="clear" w:color="auto" w:fill="FFFFFF"/>
                <w:lang w:val="uk-UA"/>
              </w:rPr>
              <w:t>- Порядок проведення планових та позапланових перевірок (інспектувань) дотримання ліцензіатами ліцензійних умов та належних практик;</w:t>
            </w:r>
          </w:p>
          <w:p w:rsidR="00DF015D" w:rsidRPr="00DA27D2" w:rsidRDefault="00DF015D" w:rsidP="00DF015D">
            <w:pPr>
              <w:rPr>
                <w:sz w:val="20"/>
                <w:shd w:val="clear" w:color="auto" w:fill="FFFFFF"/>
                <w:lang w:val="uk-UA"/>
              </w:rPr>
            </w:pPr>
            <w:r w:rsidRPr="00DA27D2">
              <w:rPr>
                <w:sz w:val="20"/>
                <w:shd w:val="clear" w:color="auto" w:fill="FFFFFF"/>
                <w:lang w:val="uk-UA"/>
              </w:rPr>
              <w:t>- Порядок проведення перевірок (інспектувань) з метою підтвердження відповідності встановленим в Україні вимогам належних практик, у тому числі брокерів (торгових посередників) у сфері обігу лікарських засобів, та інспектування іноземних виробників лікарських засобів на етапі державної реєстрації лікарських засобів у випадках, передбачених цим Законом;</w:t>
            </w:r>
          </w:p>
          <w:p w:rsidR="00DF015D" w:rsidRPr="00DA27D2" w:rsidRDefault="00DF015D" w:rsidP="00DF015D">
            <w:pPr>
              <w:rPr>
                <w:sz w:val="20"/>
                <w:shd w:val="clear" w:color="auto" w:fill="FFFFFF"/>
                <w:lang w:val="uk-UA"/>
              </w:rPr>
            </w:pPr>
            <w:r w:rsidRPr="00DA27D2">
              <w:rPr>
                <w:sz w:val="20"/>
                <w:shd w:val="clear" w:color="auto" w:fill="FFFFFF"/>
                <w:lang w:val="uk-UA"/>
              </w:rPr>
              <w:t>- Порядок відбору зразків лікарських засобів на відповідних етапах їх обігу для проведення лабораторного контролю їх якості;</w:t>
            </w:r>
          </w:p>
          <w:p w:rsidR="00DF015D" w:rsidRPr="00DA27D2" w:rsidRDefault="00DF015D" w:rsidP="00DF015D">
            <w:pPr>
              <w:rPr>
                <w:sz w:val="20"/>
                <w:shd w:val="clear" w:color="auto" w:fill="FFFFFF"/>
                <w:lang w:val="uk-UA"/>
              </w:rPr>
            </w:pPr>
            <w:r w:rsidRPr="00DA27D2">
              <w:rPr>
                <w:sz w:val="20"/>
                <w:shd w:val="clear" w:color="auto" w:fill="FFFFFF"/>
                <w:lang w:val="uk-UA"/>
              </w:rPr>
              <w:t>- Порядок проведення контрольної закупівлі лікарських засобів під час реалізації (відпуску) лікарських засобів громадянам,</w:t>
            </w:r>
          </w:p>
          <w:p w:rsidR="00DF015D" w:rsidRPr="00DA27D2" w:rsidRDefault="00DF015D" w:rsidP="00DF015D">
            <w:pPr>
              <w:rPr>
                <w:sz w:val="20"/>
                <w:shd w:val="clear" w:color="auto" w:fill="FFFFFF"/>
                <w:lang w:val="uk-UA"/>
              </w:rPr>
            </w:pPr>
            <w:r w:rsidRPr="00DA27D2">
              <w:rPr>
                <w:sz w:val="20"/>
                <w:shd w:val="clear" w:color="auto" w:fill="FFFFFF"/>
                <w:lang w:val="uk-UA"/>
              </w:rPr>
              <w:lastRenderedPageBreak/>
              <w:t>та повного пакета супровідних документів з метою забезпечення реалізації Закону України від 28.07.2022 № 2469-ІХ «Про лікарські засоби»</w:t>
            </w:r>
          </w:p>
          <w:p w:rsidR="00DF015D" w:rsidRPr="00DA27D2" w:rsidRDefault="00DF015D" w:rsidP="00DF015D">
            <w:pPr>
              <w:rPr>
                <w:sz w:val="20"/>
                <w:shd w:val="clear" w:color="auto" w:fill="FFFFFF"/>
                <w:lang w:val="uk-UA"/>
              </w:rPr>
            </w:pPr>
          </w:p>
          <w:p w:rsidR="00DF015D" w:rsidRPr="00DA27D2" w:rsidRDefault="00DF015D" w:rsidP="00DF015D">
            <w:pPr>
              <w:rPr>
                <w:i/>
                <w:sz w:val="20"/>
                <w:shd w:val="clear" w:color="auto" w:fill="FFFFFF"/>
                <w:lang w:val="uk-UA"/>
              </w:rPr>
            </w:pPr>
            <w:r w:rsidRPr="00DA27D2">
              <w:rPr>
                <w:i/>
                <w:sz w:val="20"/>
                <w:shd w:val="clear" w:color="auto" w:fill="FFFFFF"/>
                <w:lang w:val="uk-UA"/>
              </w:rPr>
              <w:t>Результат – подання до МОЗ пропозицій у вигляді проєкту постанови Кабінету Міністрів України</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sz w:val="20"/>
                <w:lang w:val="uk-UA"/>
              </w:rPr>
            </w:pPr>
            <w:r w:rsidRPr="00DA27D2">
              <w:rPr>
                <w:sz w:val="20"/>
                <w:lang w:val="uk-UA"/>
              </w:rPr>
              <w:lastRenderedPageBreak/>
              <w:t>ІІ квартал</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Управління оптової та роздрібної торгівлі лікарськими засобами</w:t>
            </w:r>
          </w:p>
          <w:p w:rsidR="00DF015D" w:rsidRPr="00DA27D2" w:rsidRDefault="00DF015D" w:rsidP="00DF015D">
            <w:pPr>
              <w:rPr>
                <w:sz w:val="20"/>
                <w:lang w:val="uk-UA"/>
              </w:rPr>
            </w:pPr>
          </w:p>
          <w:p w:rsidR="00DF015D" w:rsidRPr="00DA27D2" w:rsidRDefault="00DF015D" w:rsidP="00DF015D">
            <w:pPr>
              <w:rPr>
                <w:sz w:val="20"/>
                <w:lang w:val="uk-UA"/>
              </w:rPr>
            </w:pPr>
            <w:r w:rsidRPr="00DA27D2">
              <w:rPr>
                <w:sz w:val="20"/>
                <w:lang w:val="uk-UA"/>
              </w:rPr>
              <w:t>Департамент ліцензування виробництва лікарських засобів, крові та сертифікації</w:t>
            </w:r>
          </w:p>
          <w:p w:rsidR="00DF015D" w:rsidRPr="00DA27D2" w:rsidRDefault="00DF015D" w:rsidP="00DF015D">
            <w:pPr>
              <w:rPr>
                <w:sz w:val="20"/>
                <w:lang w:val="uk-UA"/>
              </w:rPr>
            </w:pPr>
          </w:p>
          <w:p w:rsidR="00DF015D" w:rsidRPr="00DA27D2" w:rsidRDefault="00DF015D" w:rsidP="00DF015D">
            <w:pPr>
              <w:rPr>
                <w:sz w:val="20"/>
                <w:lang w:val="uk-UA"/>
              </w:rPr>
            </w:pPr>
            <w:r w:rsidRPr="00DA27D2">
              <w:rPr>
                <w:sz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b/>
                <w:sz w:val="20"/>
                <w:lang w:val="uk-UA"/>
              </w:rPr>
            </w:pPr>
            <w:r w:rsidRPr="00DA27D2">
              <w:rPr>
                <w:b/>
                <w:sz w:val="20"/>
                <w:lang w:val="uk-UA"/>
              </w:rPr>
              <w:t xml:space="preserve">Виконано. </w:t>
            </w:r>
          </w:p>
          <w:p w:rsidR="00DF015D" w:rsidRPr="00DA27D2" w:rsidRDefault="00DF015D" w:rsidP="00DF015D">
            <w:pPr>
              <w:rPr>
                <w:sz w:val="20"/>
                <w:lang w:val="uk-UA"/>
              </w:rPr>
            </w:pPr>
            <w:r w:rsidRPr="00DA27D2">
              <w:rPr>
                <w:sz w:val="20"/>
                <w:lang w:val="uk-UA"/>
              </w:rPr>
              <w:t>Листом Держлікслужби від 29.05.2026 № 5508-1.2/3.1/17-26 проєкт постанови Кабінету Міністрів України «Про порядок</w:t>
            </w:r>
          </w:p>
          <w:p w:rsidR="00DF015D" w:rsidRPr="00DA27D2" w:rsidRDefault="00DF015D" w:rsidP="00DF015D">
            <w:pPr>
              <w:rPr>
                <w:b/>
                <w:sz w:val="20"/>
                <w:lang w:val="uk-UA"/>
              </w:rPr>
            </w:pPr>
            <w:r w:rsidRPr="00DA27D2">
              <w:rPr>
                <w:sz w:val="20"/>
                <w:lang w:val="uk-UA"/>
              </w:rPr>
              <w:t>здійснення заходів державного нагляду (контролю) у сфері лікарських засобів» було надіслано до МОЗ на розгляд, погодження та подачу до Кабінету Міністрів України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96FBE" w:rsidRPr="00DA27D2" w:rsidRDefault="00296FBE" w:rsidP="00296FBE">
            <w:pPr>
              <w:ind w:right="-116"/>
              <w:jc w:val="center"/>
              <w:rPr>
                <w:sz w:val="20"/>
                <w:lang w:val="uk-UA"/>
              </w:rPr>
            </w:pPr>
            <w:r w:rsidRPr="00DA27D2">
              <w:rPr>
                <w:sz w:val="20"/>
                <w:lang w:val="uk-UA"/>
              </w:rPr>
              <w:t>1.1.3</w:t>
            </w:r>
          </w:p>
        </w:tc>
        <w:tc>
          <w:tcPr>
            <w:tcW w:w="1837" w:type="pct"/>
            <w:tcBorders>
              <w:top w:val="single" w:sz="4" w:space="0" w:color="000000"/>
              <w:left w:val="single" w:sz="4" w:space="0" w:color="000000"/>
              <w:bottom w:val="single" w:sz="4" w:space="0" w:color="000000"/>
              <w:right w:val="single" w:sz="4" w:space="0" w:color="000000"/>
            </w:tcBorders>
          </w:tcPr>
          <w:p w:rsidR="00296FBE" w:rsidRPr="00DA27D2" w:rsidRDefault="00296FBE" w:rsidP="00296FBE">
            <w:pPr>
              <w:rPr>
                <w:sz w:val="20"/>
                <w:shd w:val="clear" w:color="auto" w:fill="FFFFFF"/>
                <w:lang w:val="uk-UA"/>
              </w:rPr>
            </w:pPr>
            <w:r w:rsidRPr="00DA27D2">
              <w:rPr>
                <w:sz w:val="20"/>
                <w:shd w:val="clear" w:color="auto" w:fill="FFFFFF"/>
                <w:lang w:val="uk-UA"/>
              </w:rPr>
              <w:t xml:space="preserve">Розробка та супровід проєкту постанови Кабінету Міністрів України «Про внесення змін до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 метою врегулювання можливості закупівлі </w:t>
            </w:r>
            <w:proofErr w:type="spellStart"/>
            <w:r w:rsidRPr="00DA27D2">
              <w:rPr>
                <w:sz w:val="20"/>
                <w:shd w:val="clear" w:color="auto" w:fill="FFFFFF"/>
                <w:lang w:val="uk-UA"/>
              </w:rPr>
              <w:t>радіофармацевтичних</w:t>
            </w:r>
            <w:proofErr w:type="spellEnd"/>
            <w:r w:rsidRPr="00DA27D2">
              <w:rPr>
                <w:sz w:val="20"/>
                <w:shd w:val="clear" w:color="auto" w:fill="FFFFFF"/>
                <w:lang w:val="uk-UA"/>
              </w:rPr>
              <w:t xml:space="preserve"> препаратів суб’єктами, що провадять ліцензовану діяльність з використання джерел іонізуючого випромінювання (без права їх подальшого перепродажу) для навчальних, науково-дослідних та науково-технічних цілей</w:t>
            </w:r>
          </w:p>
          <w:p w:rsidR="00296FBE" w:rsidRPr="00DA27D2" w:rsidRDefault="00296FBE" w:rsidP="00296FBE">
            <w:pPr>
              <w:rPr>
                <w:sz w:val="20"/>
                <w:shd w:val="clear" w:color="auto" w:fill="FFFFFF"/>
                <w:lang w:val="uk-UA"/>
              </w:rPr>
            </w:pPr>
          </w:p>
          <w:p w:rsidR="00296FBE" w:rsidRPr="00DA27D2" w:rsidRDefault="00296FBE" w:rsidP="00296FBE">
            <w:pPr>
              <w:rPr>
                <w:i/>
                <w:sz w:val="20"/>
                <w:shd w:val="clear" w:color="auto" w:fill="FFFFFF"/>
                <w:lang w:val="uk-UA"/>
              </w:rPr>
            </w:pPr>
            <w:r w:rsidRPr="00DA27D2">
              <w:rPr>
                <w:i/>
                <w:sz w:val="20"/>
                <w:shd w:val="clear" w:color="auto" w:fill="FFFFFF"/>
                <w:lang w:val="uk-UA"/>
              </w:rPr>
              <w:t>Результат – подання до МОЗ погодженого проєкту постанови Кабінету Міністрів України.</w:t>
            </w:r>
          </w:p>
        </w:tc>
        <w:tc>
          <w:tcPr>
            <w:tcW w:w="930" w:type="pct"/>
            <w:tcBorders>
              <w:top w:val="single" w:sz="4" w:space="0" w:color="000000"/>
              <w:left w:val="single" w:sz="4" w:space="0" w:color="000000"/>
              <w:bottom w:val="single" w:sz="4" w:space="0" w:color="000000"/>
              <w:right w:val="single" w:sz="4" w:space="0" w:color="000000"/>
            </w:tcBorders>
          </w:tcPr>
          <w:p w:rsidR="00296FBE" w:rsidRPr="00DA27D2" w:rsidRDefault="00296FBE" w:rsidP="00296FBE">
            <w:pPr>
              <w:jc w:val="center"/>
              <w:rPr>
                <w:sz w:val="20"/>
                <w:lang w:val="uk-UA"/>
              </w:rPr>
            </w:pPr>
            <w:r w:rsidRPr="00DA27D2">
              <w:rPr>
                <w:sz w:val="20"/>
                <w:lang w:val="uk-UA"/>
              </w:rPr>
              <w:t>I квартал</w:t>
            </w:r>
          </w:p>
        </w:tc>
        <w:tc>
          <w:tcPr>
            <w:tcW w:w="770" w:type="pct"/>
            <w:tcBorders>
              <w:top w:val="single" w:sz="4" w:space="0" w:color="000000"/>
              <w:left w:val="single" w:sz="4" w:space="0" w:color="000000"/>
              <w:bottom w:val="single" w:sz="4" w:space="0" w:color="000000"/>
              <w:right w:val="single" w:sz="4" w:space="0" w:color="000000"/>
            </w:tcBorders>
          </w:tcPr>
          <w:p w:rsidR="00296FBE" w:rsidRPr="00DA27D2" w:rsidRDefault="00296FBE" w:rsidP="00296FBE">
            <w:pPr>
              <w:rPr>
                <w:sz w:val="20"/>
                <w:lang w:val="uk-UA"/>
              </w:rPr>
            </w:pPr>
            <w:r w:rsidRPr="00DA27D2">
              <w:rPr>
                <w:sz w:val="20"/>
                <w:lang w:val="uk-UA"/>
              </w:rPr>
              <w:t>Управління оптової та роздрібної торгівлі лікарськими засобами</w:t>
            </w:r>
          </w:p>
          <w:p w:rsidR="00296FBE" w:rsidRPr="00DA27D2" w:rsidRDefault="00296FBE" w:rsidP="00296FBE">
            <w:pPr>
              <w:rPr>
                <w:sz w:val="20"/>
                <w:lang w:val="uk-UA"/>
              </w:rPr>
            </w:pPr>
          </w:p>
          <w:p w:rsidR="00296FBE" w:rsidRPr="00DA27D2" w:rsidRDefault="00296FBE" w:rsidP="00296FBE">
            <w:pPr>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b/>
                <w:sz w:val="20"/>
                <w:lang w:val="uk-UA"/>
              </w:rPr>
            </w:pPr>
            <w:r w:rsidRPr="00DA27D2">
              <w:rPr>
                <w:b/>
                <w:sz w:val="20"/>
                <w:lang w:val="uk-UA"/>
              </w:rPr>
              <w:t xml:space="preserve">Виконується. </w:t>
            </w:r>
          </w:p>
          <w:p w:rsidR="00296FBE" w:rsidRPr="00DA27D2" w:rsidRDefault="00DF015D" w:rsidP="00DF015D">
            <w:pPr>
              <w:rPr>
                <w:b/>
                <w:sz w:val="20"/>
                <w:lang w:val="uk-UA"/>
              </w:rPr>
            </w:pPr>
            <w:r w:rsidRPr="00DA27D2">
              <w:rPr>
                <w:sz w:val="20"/>
                <w:lang w:val="uk-UA"/>
              </w:rPr>
              <w:t xml:space="preserve">Листом Держлікслужби від 31.03.2026 </w:t>
            </w:r>
            <w:r w:rsidRPr="00DA27D2">
              <w:rPr>
                <w:sz w:val="20"/>
                <w:lang w:val="uk-UA"/>
              </w:rPr>
              <w:br/>
              <w:t>№ 2963-1.1/3.1/17-26 надіслано до МОЗ на розгляд та погодження.</w:t>
            </w:r>
          </w:p>
        </w:tc>
      </w:tr>
      <w:tr w:rsidR="00DA27D2" w:rsidRPr="00087507" w:rsidTr="00F63B9B">
        <w:trPr>
          <w:trHeight w:val="340"/>
        </w:trPr>
        <w:tc>
          <w:tcPr>
            <w:tcW w:w="246" w:type="pct"/>
            <w:tcBorders>
              <w:top w:val="single" w:sz="4" w:space="0" w:color="000000"/>
              <w:left w:val="single" w:sz="4" w:space="0" w:color="000000"/>
              <w:bottom w:val="single" w:sz="4" w:space="0" w:color="000000"/>
              <w:right w:val="single" w:sz="4" w:space="0" w:color="000000"/>
            </w:tcBorders>
          </w:tcPr>
          <w:p w:rsidR="00223980" w:rsidRPr="00DA27D2" w:rsidRDefault="00223980" w:rsidP="00223980">
            <w:pPr>
              <w:pStyle w:val="af2"/>
              <w:rPr>
                <w:sz w:val="20"/>
                <w:szCs w:val="20"/>
                <w:lang w:val="uk-UA"/>
              </w:rPr>
            </w:pPr>
            <w:r w:rsidRPr="00DA27D2">
              <w:rPr>
                <w:sz w:val="20"/>
                <w:szCs w:val="20"/>
                <w:lang w:val="uk-UA"/>
              </w:rPr>
              <w:t>1.1.4</w:t>
            </w:r>
          </w:p>
        </w:tc>
        <w:tc>
          <w:tcPr>
            <w:tcW w:w="1837" w:type="pct"/>
            <w:tcBorders>
              <w:top w:val="single" w:sz="4" w:space="0" w:color="000000"/>
              <w:left w:val="single" w:sz="4" w:space="0" w:color="000000"/>
              <w:bottom w:val="single" w:sz="4" w:space="0" w:color="000000"/>
              <w:right w:val="single" w:sz="4" w:space="0" w:color="000000"/>
            </w:tcBorders>
            <w:vAlign w:val="bottom"/>
          </w:tcPr>
          <w:p w:rsidR="00223980" w:rsidRPr="00DA27D2" w:rsidRDefault="00223980" w:rsidP="00223980">
            <w:pPr>
              <w:pStyle w:val="af2"/>
              <w:rPr>
                <w:sz w:val="20"/>
                <w:szCs w:val="20"/>
                <w:lang w:val="uk-UA"/>
              </w:rPr>
            </w:pPr>
            <w:r w:rsidRPr="00DA27D2">
              <w:rPr>
                <w:sz w:val="20"/>
                <w:szCs w:val="20"/>
                <w:lang w:val="uk-UA"/>
              </w:rPr>
              <w:t>Розробка та подання до МОЗ пропозицій у вигляді проєкту постанови Кабінету Міністрів України «Деякі питання проведення контролю якості лікарських засобів (медичних імунобіологічних препаратів)», який включає:</w:t>
            </w:r>
          </w:p>
          <w:p w:rsidR="00223980" w:rsidRPr="00DA27D2" w:rsidRDefault="00223980" w:rsidP="00223980">
            <w:pPr>
              <w:pStyle w:val="af2"/>
              <w:numPr>
                <w:ilvl w:val="0"/>
                <w:numId w:val="21"/>
              </w:numPr>
              <w:tabs>
                <w:tab w:val="left" w:pos="106"/>
              </w:tabs>
              <w:rPr>
                <w:sz w:val="20"/>
                <w:szCs w:val="20"/>
                <w:lang w:val="uk-UA"/>
              </w:rPr>
            </w:pPr>
            <w:r w:rsidRPr="00DA27D2">
              <w:rPr>
                <w:sz w:val="20"/>
                <w:szCs w:val="20"/>
                <w:lang w:val="uk-UA"/>
              </w:rPr>
              <w:t>Порядок ввезення лікарських засобів та здійснення державного контролю якості лікарських засобів, що ввозяться на територію України;</w:t>
            </w:r>
          </w:p>
          <w:p w:rsidR="00223980" w:rsidRPr="00DA27D2" w:rsidRDefault="00223980" w:rsidP="00223980">
            <w:pPr>
              <w:pStyle w:val="af2"/>
              <w:numPr>
                <w:ilvl w:val="0"/>
                <w:numId w:val="21"/>
              </w:numPr>
              <w:tabs>
                <w:tab w:val="left" w:pos="106"/>
              </w:tabs>
              <w:rPr>
                <w:sz w:val="20"/>
                <w:szCs w:val="20"/>
                <w:lang w:val="uk-UA"/>
              </w:rPr>
            </w:pPr>
            <w:r w:rsidRPr="00DA27D2">
              <w:rPr>
                <w:sz w:val="20"/>
                <w:szCs w:val="20"/>
                <w:lang w:val="uk-UA"/>
              </w:rPr>
              <w:t>Порядок здійснення державного контролю якості лікарських засобів в державній або уповноваженій органом державного контролю лабораторії;</w:t>
            </w:r>
          </w:p>
          <w:p w:rsidR="00223980" w:rsidRPr="00DA27D2" w:rsidRDefault="00223980" w:rsidP="00223980">
            <w:pPr>
              <w:pStyle w:val="af2"/>
              <w:numPr>
                <w:ilvl w:val="0"/>
                <w:numId w:val="21"/>
              </w:numPr>
              <w:tabs>
                <w:tab w:val="left" w:pos="106"/>
              </w:tabs>
              <w:rPr>
                <w:sz w:val="20"/>
                <w:szCs w:val="20"/>
                <w:lang w:val="uk-UA"/>
              </w:rPr>
            </w:pPr>
            <w:r w:rsidRPr="00DA27D2">
              <w:rPr>
                <w:sz w:val="20"/>
                <w:szCs w:val="20"/>
                <w:lang w:val="uk-UA"/>
              </w:rPr>
              <w:t>Порядок офіційного випуску серії окремих біологічних лікарських засобів (імунологічних лікарських засобів та лікарських засобів, які одержують з крові або плазми крові людини)»;</w:t>
            </w:r>
          </w:p>
          <w:p w:rsidR="00223980" w:rsidRPr="00DA27D2" w:rsidRDefault="00223980" w:rsidP="00223980">
            <w:pPr>
              <w:pStyle w:val="af2"/>
              <w:numPr>
                <w:ilvl w:val="0"/>
                <w:numId w:val="21"/>
              </w:numPr>
              <w:tabs>
                <w:tab w:val="left" w:pos="106"/>
              </w:tabs>
              <w:spacing w:after="180"/>
              <w:rPr>
                <w:sz w:val="20"/>
                <w:szCs w:val="20"/>
                <w:lang w:val="uk-UA"/>
              </w:rPr>
            </w:pPr>
            <w:r w:rsidRPr="00DA27D2">
              <w:rPr>
                <w:sz w:val="20"/>
                <w:szCs w:val="20"/>
                <w:lang w:val="uk-UA"/>
              </w:rPr>
              <w:t>Критерії формування річної програми (плану) відбору зразків лікарських засобів, та подання повного пакету супровідних документів до нього відповідно до вимог Регламенту Кабінету Міністрів України, затвердженого постановою Кабінету Міністрів України від 18 липня 2007 р. № 950, з метою забезпечення реалізації Закону України від 28.07.2022 № 2469-ІХ «Про лікарські засоби»</w:t>
            </w:r>
          </w:p>
          <w:p w:rsidR="00223980" w:rsidRPr="00DA27D2" w:rsidRDefault="00223980" w:rsidP="00223980">
            <w:pPr>
              <w:pStyle w:val="af2"/>
              <w:rPr>
                <w:sz w:val="20"/>
                <w:szCs w:val="20"/>
                <w:lang w:val="uk-UA"/>
              </w:rPr>
            </w:pPr>
            <w:r w:rsidRPr="00DA27D2">
              <w:rPr>
                <w:i/>
                <w:iCs/>
                <w:sz w:val="20"/>
                <w:szCs w:val="20"/>
                <w:lang w:val="uk-UA"/>
              </w:rPr>
              <w:lastRenderedPageBreak/>
              <w:t>Результат - подання до МОЗ пропозицій у вигляді проєкту відповідної постанови Кабінету Міністрів України</w:t>
            </w:r>
          </w:p>
        </w:tc>
        <w:tc>
          <w:tcPr>
            <w:tcW w:w="930" w:type="pct"/>
            <w:tcBorders>
              <w:top w:val="single" w:sz="4" w:space="0" w:color="000000"/>
              <w:left w:val="single" w:sz="4" w:space="0" w:color="000000"/>
              <w:bottom w:val="single" w:sz="4" w:space="0" w:color="000000"/>
              <w:right w:val="single" w:sz="4" w:space="0" w:color="000000"/>
            </w:tcBorders>
          </w:tcPr>
          <w:p w:rsidR="00223980" w:rsidRPr="00DA27D2" w:rsidRDefault="00223980" w:rsidP="00223980">
            <w:pPr>
              <w:pStyle w:val="af2"/>
              <w:jc w:val="center"/>
              <w:rPr>
                <w:sz w:val="20"/>
                <w:szCs w:val="20"/>
                <w:lang w:val="uk-UA"/>
              </w:rPr>
            </w:pPr>
            <w:r w:rsidRPr="00DA27D2">
              <w:rPr>
                <w:sz w:val="20"/>
                <w:szCs w:val="20"/>
                <w:lang w:val="uk-UA"/>
              </w:rPr>
              <w:lastRenderedPageBreak/>
              <w:t>ІІ квартал</w:t>
            </w:r>
          </w:p>
        </w:tc>
        <w:tc>
          <w:tcPr>
            <w:tcW w:w="770" w:type="pct"/>
            <w:tcBorders>
              <w:top w:val="single" w:sz="4" w:space="0" w:color="000000"/>
              <w:left w:val="single" w:sz="4" w:space="0" w:color="000000"/>
              <w:bottom w:val="single" w:sz="4" w:space="0" w:color="000000"/>
              <w:right w:val="single" w:sz="4" w:space="0" w:color="000000"/>
            </w:tcBorders>
          </w:tcPr>
          <w:p w:rsidR="00223980" w:rsidRPr="00DA27D2" w:rsidRDefault="00223980" w:rsidP="00223980">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23980" w:rsidRPr="00DA27D2" w:rsidRDefault="00223980" w:rsidP="00223980">
            <w:pPr>
              <w:pStyle w:val="af2"/>
              <w:rPr>
                <w:sz w:val="20"/>
                <w:szCs w:val="20"/>
                <w:lang w:val="uk-UA"/>
              </w:rPr>
            </w:pPr>
            <w:r w:rsidRPr="00DA27D2">
              <w:rPr>
                <w:sz w:val="20"/>
                <w:szCs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Виконано.</w:t>
            </w:r>
          </w:p>
          <w:p w:rsidR="00223980" w:rsidRPr="00DA27D2" w:rsidRDefault="002C2647" w:rsidP="002C2647">
            <w:pPr>
              <w:pStyle w:val="af2"/>
              <w:spacing w:after="180"/>
              <w:rPr>
                <w:b/>
                <w:sz w:val="20"/>
                <w:szCs w:val="20"/>
                <w:lang w:val="uk-UA"/>
              </w:rPr>
            </w:pPr>
            <w:r w:rsidRPr="00DA27D2">
              <w:rPr>
                <w:sz w:val="20"/>
                <w:szCs w:val="20"/>
                <w:lang w:val="uk-UA"/>
              </w:rPr>
              <w:t>Листом Держлікслужби від 23.04.2026 № 3925-1.1/2.2/17-26 надіслано до МОЗ для розгляду та подальшого опрацювання розроблений проєкт постанови Кабінету Міністрів України «Про внесення змін до постанови Кабінету Міністрів України від 14 березня 2025 р. № 287».</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55548B" w:rsidRPr="00DA27D2" w:rsidRDefault="0055548B" w:rsidP="0055548B">
            <w:pPr>
              <w:ind w:right="-116"/>
              <w:jc w:val="center"/>
              <w:rPr>
                <w:sz w:val="20"/>
                <w:lang w:val="uk-UA"/>
              </w:rPr>
            </w:pPr>
            <w:r w:rsidRPr="00DA27D2">
              <w:rPr>
                <w:sz w:val="20"/>
                <w:lang w:val="uk-UA"/>
              </w:rPr>
              <w:t>1.1.5</w:t>
            </w:r>
          </w:p>
        </w:tc>
        <w:tc>
          <w:tcPr>
            <w:tcW w:w="1837" w:type="pct"/>
            <w:tcBorders>
              <w:top w:val="single" w:sz="4" w:space="0" w:color="000000"/>
              <w:left w:val="single" w:sz="4" w:space="0" w:color="000000"/>
              <w:bottom w:val="single" w:sz="4" w:space="0" w:color="000000"/>
              <w:right w:val="single" w:sz="4" w:space="0" w:color="000000"/>
            </w:tcBorders>
          </w:tcPr>
          <w:p w:rsidR="0055548B" w:rsidRPr="00DA27D2" w:rsidRDefault="0055548B" w:rsidP="0055548B">
            <w:pPr>
              <w:rPr>
                <w:sz w:val="20"/>
                <w:shd w:val="clear" w:color="auto" w:fill="FFFFFF"/>
                <w:lang w:val="uk-UA"/>
              </w:rPr>
            </w:pPr>
            <w:r w:rsidRPr="00DA27D2">
              <w:rPr>
                <w:sz w:val="20"/>
                <w:shd w:val="clear" w:color="auto" w:fill="FFFFFF"/>
                <w:lang w:val="uk-UA"/>
              </w:rPr>
              <w:t>Розробка та подання до МОЗ пропозицій у вигляді проєкту постанови Кабінету Міністрів України «Про затвердження обсягів квот на 2027 рік, у межах яких здійснюється культивування рослин, що містять наркотичні засоби і психотропні речовини, виробництво, виготовлення, зберігання, ввезення на територію України та вивезення з території України  наркотичних засобів і психотропних речовин» на виконання вимог статті 14 Закону України «Про наркотичні засоби, психотропні речовини і прекурсори»</w:t>
            </w:r>
          </w:p>
          <w:p w:rsidR="0055548B" w:rsidRPr="00DA27D2" w:rsidRDefault="0055548B" w:rsidP="0055548B">
            <w:pPr>
              <w:rPr>
                <w:i/>
                <w:sz w:val="20"/>
                <w:shd w:val="clear" w:color="auto" w:fill="FFFFFF"/>
                <w:lang w:val="uk-UA"/>
              </w:rPr>
            </w:pPr>
          </w:p>
          <w:p w:rsidR="0055548B" w:rsidRPr="00DA27D2" w:rsidRDefault="0055548B" w:rsidP="0055548B">
            <w:pPr>
              <w:rPr>
                <w:sz w:val="20"/>
                <w:shd w:val="clear" w:color="auto" w:fill="FFFFFF"/>
                <w:lang w:val="uk-UA"/>
              </w:rPr>
            </w:pPr>
            <w:r w:rsidRPr="00DA27D2">
              <w:rPr>
                <w:i/>
                <w:sz w:val="20"/>
                <w:shd w:val="clear" w:color="auto" w:fill="FFFFFF"/>
                <w:lang w:val="uk-UA"/>
              </w:rPr>
              <w:t>Результат – подання до МОЗ пропозицій у вигляді проєкту відповідної постанови</w:t>
            </w:r>
          </w:p>
        </w:tc>
        <w:tc>
          <w:tcPr>
            <w:tcW w:w="930" w:type="pct"/>
            <w:tcBorders>
              <w:top w:val="single" w:sz="4" w:space="0" w:color="000000"/>
              <w:left w:val="single" w:sz="4" w:space="0" w:color="000000"/>
              <w:bottom w:val="single" w:sz="4" w:space="0" w:color="000000"/>
              <w:right w:val="single" w:sz="4" w:space="0" w:color="000000"/>
            </w:tcBorders>
          </w:tcPr>
          <w:p w:rsidR="0055548B" w:rsidRPr="00DA27D2" w:rsidRDefault="0055548B" w:rsidP="0055548B">
            <w:pPr>
              <w:jc w:val="center"/>
              <w:rPr>
                <w:sz w:val="20"/>
                <w:lang w:val="uk-UA"/>
              </w:rPr>
            </w:pPr>
            <w:r w:rsidRPr="00DA27D2">
              <w:rPr>
                <w:sz w:val="20"/>
                <w:lang w:val="uk-UA"/>
              </w:rPr>
              <w:t>ІV квартал</w:t>
            </w:r>
          </w:p>
        </w:tc>
        <w:tc>
          <w:tcPr>
            <w:tcW w:w="770" w:type="pct"/>
            <w:tcBorders>
              <w:top w:val="single" w:sz="4" w:space="0" w:color="000000"/>
              <w:left w:val="single" w:sz="4" w:space="0" w:color="000000"/>
              <w:bottom w:val="single" w:sz="4" w:space="0" w:color="000000"/>
              <w:right w:val="single" w:sz="4" w:space="0" w:color="000000"/>
            </w:tcBorders>
          </w:tcPr>
          <w:p w:rsidR="0055548B" w:rsidRPr="00DA27D2" w:rsidRDefault="0055548B" w:rsidP="0055548B">
            <w:pPr>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p w:rsidR="0055548B" w:rsidRPr="00DA27D2" w:rsidRDefault="0055548B" w:rsidP="0055548B">
            <w:pPr>
              <w:rPr>
                <w:sz w:val="20"/>
                <w:lang w:val="uk-UA"/>
              </w:rPr>
            </w:pPr>
          </w:p>
          <w:p w:rsidR="0055548B" w:rsidRPr="00DA27D2" w:rsidRDefault="0055548B" w:rsidP="0055548B">
            <w:pPr>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55548B" w:rsidRPr="00DA27D2" w:rsidRDefault="0055548B" w:rsidP="0055548B">
            <w:pPr>
              <w:rPr>
                <w:sz w:val="20"/>
                <w:lang w:val="uk-UA"/>
              </w:rPr>
            </w:pPr>
            <w:r w:rsidRPr="00DA27D2">
              <w:rPr>
                <w:sz w:val="20"/>
                <w:lang w:val="uk-UA"/>
              </w:rPr>
              <w:t>Термін виконання не настав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55548B" w:rsidRPr="00DA27D2" w:rsidRDefault="0055548B" w:rsidP="0055548B">
            <w:pPr>
              <w:ind w:right="-116"/>
              <w:jc w:val="center"/>
              <w:rPr>
                <w:sz w:val="20"/>
                <w:lang w:val="uk-UA"/>
              </w:rPr>
            </w:pPr>
            <w:r w:rsidRPr="00DA27D2">
              <w:rPr>
                <w:sz w:val="20"/>
                <w:lang w:val="uk-UA"/>
              </w:rPr>
              <w:t>1.1.6</w:t>
            </w:r>
          </w:p>
        </w:tc>
        <w:tc>
          <w:tcPr>
            <w:tcW w:w="1837" w:type="pct"/>
            <w:tcBorders>
              <w:top w:val="single" w:sz="4" w:space="0" w:color="000000"/>
              <w:left w:val="single" w:sz="4" w:space="0" w:color="000000"/>
              <w:bottom w:val="single" w:sz="4" w:space="0" w:color="000000"/>
              <w:right w:val="single" w:sz="4" w:space="0" w:color="000000"/>
            </w:tcBorders>
          </w:tcPr>
          <w:p w:rsidR="0055548B" w:rsidRPr="00DA27D2" w:rsidRDefault="0055548B" w:rsidP="0055548B">
            <w:pPr>
              <w:rPr>
                <w:sz w:val="20"/>
                <w:shd w:val="clear" w:color="auto" w:fill="FFFFFF"/>
                <w:lang w:val="uk-UA"/>
              </w:rPr>
            </w:pPr>
            <w:r w:rsidRPr="00DA27D2">
              <w:rPr>
                <w:sz w:val="20"/>
                <w:shd w:val="clear" w:color="auto" w:fill="FFFFFF"/>
                <w:lang w:val="uk-UA"/>
              </w:rPr>
              <w:t>Розробка та супровід проєкту постанови Кабінету Міністрів України «Про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(нова редакція (у рамках створення Органу державного контролю (ОДК) та подання повного пакета супровідних документів до нього. з метою забезпечення реалізації Закону України від 28.07.2022 № 2469-ІХ «Про лікарські засоби».</w:t>
            </w:r>
          </w:p>
          <w:p w:rsidR="0055548B" w:rsidRPr="00DA27D2" w:rsidRDefault="0055548B" w:rsidP="0055548B">
            <w:pPr>
              <w:rPr>
                <w:sz w:val="20"/>
                <w:shd w:val="clear" w:color="auto" w:fill="FFFFFF"/>
                <w:lang w:val="uk-UA"/>
              </w:rPr>
            </w:pPr>
          </w:p>
          <w:p w:rsidR="0055548B" w:rsidRPr="00DA27D2" w:rsidRDefault="0055548B" w:rsidP="0055548B">
            <w:pPr>
              <w:rPr>
                <w:i/>
                <w:iCs/>
                <w:sz w:val="20"/>
                <w:shd w:val="clear" w:color="auto" w:fill="FFFFFF"/>
                <w:lang w:val="uk-UA"/>
              </w:rPr>
            </w:pPr>
            <w:r w:rsidRPr="00DA27D2">
              <w:rPr>
                <w:i/>
                <w:iCs/>
                <w:sz w:val="20"/>
                <w:shd w:val="clear" w:color="auto" w:fill="FFFFFF"/>
                <w:lang w:val="uk-UA"/>
              </w:rPr>
              <w:t>Результат – подання до МОЗ погодженого проєкту постанови Кабінету Міністрів України.</w:t>
            </w:r>
          </w:p>
        </w:tc>
        <w:tc>
          <w:tcPr>
            <w:tcW w:w="930" w:type="pct"/>
            <w:tcBorders>
              <w:top w:val="single" w:sz="4" w:space="0" w:color="000000"/>
              <w:left w:val="single" w:sz="4" w:space="0" w:color="000000"/>
              <w:bottom w:val="single" w:sz="4" w:space="0" w:color="000000"/>
              <w:right w:val="single" w:sz="4" w:space="0" w:color="000000"/>
            </w:tcBorders>
          </w:tcPr>
          <w:p w:rsidR="0055548B" w:rsidRPr="00DA27D2" w:rsidRDefault="0055548B" w:rsidP="0055548B">
            <w:pPr>
              <w:jc w:val="center"/>
              <w:rPr>
                <w:sz w:val="20"/>
                <w:lang w:val="uk-UA"/>
              </w:rPr>
            </w:pPr>
            <w:r w:rsidRPr="00DA27D2">
              <w:rPr>
                <w:sz w:val="20"/>
                <w:lang w:val="uk-UA"/>
              </w:rPr>
              <w:t>І квартал</w:t>
            </w:r>
          </w:p>
        </w:tc>
        <w:tc>
          <w:tcPr>
            <w:tcW w:w="770" w:type="pct"/>
            <w:tcBorders>
              <w:top w:val="single" w:sz="4" w:space="0" w:color="000000"/>
              <w:left w:val="single" w:sz="4" w:space="0" w:color="000000"/>
              <w:bottom w:val="single" w:sz="4" w:space="0" w:color="000000"/>
              <w:right w:val="single" w:sz="4" w:space="0" w:color="000000"/>
            </w:tcBorders>
          </w:tcPr>
          <w:p w:rsidR="0055548B" w:rsidRPr="00DA27D2" w:rsidRDefault="0055548B" w:rsidP="0055548B">
            <w:pPr>
              <w:rPr>
                <w:sz w:val="20"/>
                <w:lang w:val="uk-UA"/>
              </w:rPr>
            </w:pPr>
            <w:r w:rsidRPr="00DA27D2">
              <w:rPr>
                <w:sz w:val="20"/>
                <w:lang w:val="uk-UA"/>
              </w:rPr>
              <w:t>Управління оптової та роздрібної торгівлі лікарськими засобами</w:t>
            </w:r>
          </w:p>
          <w:p w:rsidR="0055548B" w:rsidRPr="00DA27D2" w:rsidRDefault="0055548B" w:rsidP="0055548B">
            <w:pPr>
              <w:rPr>
                <w:sz w:val="20"/>
                <w:lang w:val="uk-UA"/>
              </w:rPr>
            </w:pPr>
          </w:p>
          <w:p w:rsidR="0055548B" w:rsidRPr="00DA27D2" w:rsidRDefault="0055548B" w:rsidP="0055548B">
            <w:pPr>
              <w:rPr>
                <w:sz w:val="20"/>
                <w:lang w:val="uk-UA"/>
              </w:rPr>
            </w:pPr>
            <w:r w:rsidRPr="00DA27D2">
              <w:rPr>
                <w:sz w:val="20"/>
                <w:lang w:val="uk-UA"/>
              </w:rPr>
              <w:t>Департамент ліцензування виробництва лікарських засобів, крові та сертифікації</w:t>
            </w:r>
          </w:p>
          <w:p w:rsidR="0055548B" w:rsidRPr="00DA27D2" w:rsidRDefault="0055548B" w:rsidP="0055548B">
            <w:pPr>
              <w:rPr>
                <w:sz w:val="20"/>
                <w:lang w:val="uk-UA"/>
              </w:rPr>
            </w:pPr>
          </w:p>
          <w:p w:rsidR="0055548B" w:rsidRPr="00DA27D2" w:rsidRDefault="0055548B" w:rsidP="0055548B">
            <w:pPr>
              <w:rPr>
                <w:sz w:val="20"/>
                <w:lang w:val="uk-UA"/>
              </w:rPr>
            </w:pPr>
            <w:r w:rsidRPr="00DA27D2">
              <w:rPr>
                <w:sz w:val="20"/>
                <w:lang w:val="uk-UA"/>
              </w:rPr>
              <w:t>Департамент контролю якості лікарських засобів та крові</w:t>
            </w:r>
          </w:p>
          <w:p w:rsidR="0055548B" w:rsidRPr="00DA27D2" w:rsidRDefault="0055548B" w:rsidP="0055548B">
            <w:pPr>
              <w:rPr>
                <w:sz w:val="20"/>
                <w:lang w:val="uk-UA"/>
              </w:rPr>
            </w:pPr>
          </w:p>
          <w:p w:rsidR="0055548B" w:rsidRPr="00DA27D2" w:rsidRDefault="0055548B" w:rsidP="0055548B">
            <w:pPr>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b/>
                <w:sz w:val="20"/>
                <w:lang w:val="uk-UA"/>
              </w:rPr>
            </w:pPr>
            <w:r w:rsidRPr="00DA27D2">
              <w:rPr>
                <w:b/>
                <w:sz w:val="20"/>
                <w:lang w:val="uk-UA"/>
              </w:rPr>
              <w:t>Виконується.</w:t>
            </w:r>
          </w:p>
          <w:p w:rsidR="0055548B" w:rsidRPr="00DA27D2" w:rsidRDefault="00DF015D" w:rsidP="00DF015D">
            <w:pPr>
              <w:rPr>
                <w:sz w:val="20"/>
                <w:lang w:val="uk-UA"/>
              </w:rPr>
            </w:pPr>
            <w:r w:rsidRPr="00DA27D2">
              <w:rPr>
                <w:sz w:val="20"/>
                <w:lang w:val="uk-UA"/>
              </w:rPr>
              <w:t xml:space="preserve">Проєкт постанови КМУ надіслано до МОЗ листами Держлікслужби </w:t>
            </w:r>
            <w:r w:rsidRPr="00DA27D2">
              <w:rPr>
                <w:sz w:val="20"/>
                <w:lang w:val="uk-UA"/>
              </w:rPr>
              <w:br/>
              <w:t>від 17.04.2026 № 3682-1.1/3.1/17-26, від 08.05.2026 № 4536-1.1/3.1/17-26, від 02.06.2026 № 5567-1.2/3.1/17-26</w:t>
            </w:r>
          </w:p>
        </w:tc>
      </w:tr>
      <w:tr w:rsidR="00DA27D2" w:rsidRPr="00087507" w:rsidTr="00F63B9B">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35646F" w:rsidRPr="00DA27D2" w:rsidRDefault="0035646F" w:rsidP="0035646F">
            <w:pPr>
              <w:ind w:right="-116"/>
              <w:jc w:val="center"/>
              <w:rPr>
                <w:b/>
                <w:bCs/>
                <w:sz w:val="20"/>
                <w:lang w:val="uk-UA"/>
              </w:rPr>
            </w:pPr>
            <w:r w:rsidRPr="00DA27D2">
              <w:rPr>
                <w:b/>
                <w:bCs/>
                <w:sz w:val="20"/>
                <w:lang w:val="uk-UA"/>
              </w:rPr>
              <w:t>1.2</w:t>
            </w:r>
          </w:p>
        </w:tc>
        <w:tc>
          <w:tcPr>
            <w:tcW w:w="4754" w:type="pct"/>
            <w:gridSpan w:val="4"/>
            <w:tcBorders>
              <w:top w:val="single" w:sz="4" w:space="0" w:color="000000"/>
              <w:left w:val="single" w:sz="4" w:space="0" w:color="000000"/>
              <w:bottom w:val="single" w:sz="4" w:space="0" w:color="000000"/>
              <w:right w:val="single" w:sz="4" w:space="0" w:color="000000"/>
            </w:tcBorders>
            <w:hideMark/>
          </w:tcPr>
          <w:p w:rsidR="0035646F" w:rsidRPr="00DA27D2" w:rsidRDefault="0035646F" w:rsidP="0035646F">
            <w:pPr>
              <w:rPr>
                <w:b/>
                <w:bCs/>
                <w:sz w:val="20"/>
                <w:lang w:val="uk-UA"/>
              </w:rPr>
            </w:pPr>
            <w:r w:rsidRPr="00DA27D2">
              <w:rPr>
                <w:b/>
                <w:bCs/>
                <w:sz w:val="20"/>
                <w:lang w:val="uk-UA"/>
              </w:rPr>
              <w:t>Підготовка проектів наказів МОЗ</w:t>
            </w:r>
          </w:p>
          <w:p w:rsidR="0035646F" w:rsidRPr="00DA27D2" w:rsidRDefault="0035646F" w:rsidP="0035646F">
            <w:pPr>
              <w:rPr>
                <w:sz w:val="20"/>
                <w:lang w:val="uk-UA"/>
              </w:rPr>
            </w:pPr>
            <w:r w:rsidRPr="00DA27D2">
              <w:rPr>
                <w:sz w:val="20"/>
                <w:lang w:val="uk-UA"/>
              </w:rPr>
              <w:t>(відповідно до Типової інструкції з діловодства в міністерствах, інших центральних та місцевих органах виконавчої влади, затвердженої постановою Кабінету Міністрів України від 17 січня 2018 року № 55, Порядку державної реєстрації нормативно-правових актів в органах юстиції та скасування рішення про державну реєстрацію нормативно-правових актів, затвердженого наказом Міністерства юстиції України від 12 квітня 2005 року № 34/5, та з урахуванням статусу Держлікслужби як центрального органу виконавчої влади, що реалізує політику у визначених сферах)</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jc w:val="center"/>
              <w:rPr>
                <w:sz w:val="20"/>
                <w:lang w:val="uk-UA"/>
              </w:rPr>
            </w:pPr>
            <w:bookmarkStart w:id="1" w:name="_Hlk216772456"/>
            <w:r w:rsidRPr="00DA27D2">
              <w:rPr>
                <w:sz w:val="20"/>
                <w:lang w:val="uk-UA"/>
              </w:rPr>
              <w:t>1.2.1</w:t>
            </w:r>
          </w:p>
        </w:tc>
        <w:tc>
          <w:tcPr>
            <w:tcW w:w="1837"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rPr>
                <w:sz w:val="20"/>
                <w:lang w:val="uk-UA"/>
              </w:rPr>
            </w:pPr>
            <w:r w:rsidRPr="00DA27D2">
              <w:rPr>
                <w:sz w:val="20"/>
                <w:shd w:val="clear" w:color="auto" w:fill="FFFFFF"/>
                <w:lang w:val="uk-UA"/>
              </w:rPr>
              <w:t xml:space="preserve">Розробка та подання до МОЗ пропозицій у вигляді проєкту наказу МОЗ «Про затвердження уніфікованої форми </w:t>
            </w:r>
            <w:proofErr w:type="spellStart"/>
            <w:r w:rsidRPr="00DA27D2">
              <w:rPr>
                <w:sz w:val="20"/>
                <w:shd w:val="clear" w:color="auto" w:fill="FFFFFF"/>
                <w:lang w:val="uk-UA"/>
              </w:rPr>
              <w:t>Акта</w:t>
            </w:r>
            <w:proofErr w:type="spellEnd"/>
            <w:r w:rsidRPr="00DA27D2">
              <w:rPr>
                <w:sz w:val="20"/>
                <w:shd w:val="clear" w:color="auto" w:fill="FFFFFF"/>
                <w:lang w:val="uk-UA"/>
              </w:rPr>
              <w:t xml:space="preserve">, складеного за результатами проведення планового (позапланового) заходу державного нагляду (контролю) щодо додержання суб’єктом господарювання вимог </w:t>
            </w:r>
            <w:bookmarkStart w:id="2" w:name="_Hlk207272104"/>
            <w:r w:rsidRPr="00DA27D2">
              <w:rPr>
                <w:sz w:val="20"/>
                <w:shd w:val="clear" w:color="auto" w:fill="FFFFFF"/>
                <w:lang w:val="uk-UA"/>
              </w:rPr>
              <w:t xml:space="preserve">Ліцензійних умов провадження господарської діяльності із заготівлі та тестування донорської крові та компонентів </w:t>
            </w:r>
            <w:r w:rsidRPr="00DA27D2">
              <w:rPr>
                <w:sz w:val="20"/>
                <w:shd w:val="clear" w:color="auto" w:fill="FFFFFF"/>
                <w:lang w:val="uk-UA"/>
              </w:rPr>
              <w:lastRenderedPageBreak/>
              <w:t>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bookmarkEnd w:id="2"/>
            <w:r w:rsidRPr="00DA27D2">
              <w:rPr>
                <w:sz w:val="20"/>
                <w:shd w:val="clear" w:color="auto" w:fill="FFFFFF"/>
                <w:lang w:val="uk-UA"/>
              </w:rPr>
              <w:t xml:space="preserve">», </w:t>
            </w:r>
            <w:r w:rsidRPr="00DA27D2">
              <w:rPr>
                <w:sz w:val="20"/>
                <w:lang w:val="uk-UA"/>
              </w:rPr>
              <w:t>з метою проведення планових заходів державного нагляду (контролю) відповідно до Закону України від 05.04.2007</w:t>
            </w:r>
            <w:r w:rsidRPr="00DA27D2">
              <w:rPr>
                <w:sz w:val="20"/>
                <w:lang w:val="uk-UA"/>
              </w:rPr>
              <w:br/>
              <w:t>№ 877-V «Про основні засади державного нагляду (контролю) у сфері господарської діяльності»</w:t>
            </w:r>
          </w:p>
          <w:p w:rsidR="004005C0" w:rsidRPr="00DA27D2" w:rsidRDefault="004005C0" w:rsidP="004005C0">
            <w:pPr>
              <w:rPr>
                <w:sz w:val="20"/>
                <w:lang w:val="uk-UA"/>
              </w:rPr>
            </w:pPr>
          </w:p>
          <w:p w:rsidR="004005C0" w:rsidRPr="00DA27D2" w:rsidRDefault="004005C0" w:rsidP="004005C0">
            <w:pPr>
              <w:shd w:val="clear" w:color="auto" w:fill="FFFFFF" w:themeFill="background1"/>
              <w:rPr>
                <w:i/>
                <w:sz w:val="20"/>
                <w:lang w:val="uk-UA" w:eastAsia="en-US"/>
              </w:rPr>
            </w:pPr>
            <w:r w:rsidRPr="00DA27D2">
              <w:rPr>
                <w:i/>
                <w:sz w:val="20"/>
                <w:shd w:val="clear" w:color="auto" w:fill="FFFFFF"/>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shd w:val="clear" w:color="auto" w:fill="FFFFFF" w:themeFill="background1"/>
              <w:ind w:right="-108"/>
              <w:jc w:val="center"/>
              <w:rPr>
                <w:sz w:val="20"/>
                <w:lang w:val="uk-UA"/>
              </w:rPr>
            </w:pPr>
            <w:r w:rsidRPr="00DA27D2">
              <w:rPr>
                <w:sz w:val="20"/>
                <w:lang w:val="uk-UA"/>
              </w:rPr>
              <w:lastRenderedPageBreak/>
              <w:t>ІІ квартал</w:t>
            </w:r>
          </w:p>
        </w:tc>
        <w:tc>
          <w:tcPr>
            <w:tcW w:w="770"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shd w:val="clear" w:color="auto" w:fill="FFFFFF"/>
              <w:rPr>
                <w:sz w:val="20"/>
                <w:lang w:val="uk-UA"/>
              </w:rPr>
            </w:pPr>
            <w:r w:rsidRPr="00DA27D2">
              <w:rPr>
                <w:sz w:val="20"/>
                <w:lang w:val="uk-UA"/>
              </w:rPr>
              <w:t>Департамент ліцензування виробництва лікарських засобів, крові та сертифікації</w:t>
            </w:r>
          </w:p>
          <w:p w:rsidR="004005C0" w:rsidRPr="00DA27D2" w:rsidRDefault="004005C0" w:rsidP="004005C0">
            <w:pPr>
              <w:shd w:val="clear" w:color="auto" w:fill="FFFFFF"/>
              <w:rPr>
                <w:sz w:val="20"/>
                <w:lang w:val="uk-UA"/>
              </w:rPr>
            </w:pPr>
          </w:p>
          <w:p w:rsidR="004005C0" w:rsidRPr="00DA27D2" w:rsidRDefault="004005C0" w:rsidP="004005C0">
            <w:pPr>
              <w:shd w:val="clear" w:color="auto" w:fill="FFFFFF"/>
              <w:rPr>
                <w:sz w:val="20"/>
                <w:lang w:val="uk-UA"/>
              </w:rPr>
            </w:pPr>
            <w:r w:rsidRPr="00DA27D2">
              <w:rPr>
                <w:sz w:val="20"/>
                <w:lang w:val="uk-UA"/>
              </w:rPr>
              <w:lastRenderedPageBreak/>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rPr>
                <w:b/>
                <w:sz w:val="20"/>
                <w:lang w:val="uk-UA"/>
              </w:rPr>
            </w:pPr>
            <w:r w:rsidRPr="00DA27D2">
              <w:rPr>
                <w:b/>
                <w:sz w:val="20"/>
                <w:lang w:val="uk-UA"/>
              </w:rPr>
              <w:lastRenderedPageBreak/>
              <w:t>Виконано.</w:t>
            </w:r>
          </w:p>
          <w:p w:rsidR="004B6B01" w:rsidRPr="00DA27D2" w:rsidRDefault="004B6B01" w:rsidP="004B6B01">
            <w:pPr>
              <w:rPr>
                <w:b/>
                <w:sz w:val="20"/>
                <w:lang w:val="uk-UA"/>
              </w:rPr>
            </w:pPr>
          </w:p>
          <w:p w:rsidR="004B6B01" w:rsidRPr="00DA27D2" w:rsidRDefault="004B6B01" w:rsidP="004B6B01">
            <w:pPr>
              <w:rPr>
                <w:sz w:val="20"/>
                <w:lang w:val="uk-UA"/>
              </w:rPr>
            </w:pPr>
            <w:r w:rsidRPr="00DA27D2">
              <w:rPr>
                <w:sz w:val="20"/>
                <w:lang w:val="uk-UA"/>
              </w:rPr>
              <w:t>Проєкт наказу МОЗ розроблено та з пакетом документів направлено на погодження до МОЗ листом від 28.10.2025 № 11835-1.1/4.4/17-25.</w:t>
            </w:r>
          </w:p>
          <w:p w:rsidR="004B6B01" w:rsidRPr="00DA27D2" w:rsidRDefault="004B6B01" w:rsidP="004B6B01">
            <w:pPr>
              <w:rPr>
                <w:sz w:val="20"/>
                <w:lang w:val="uk-UA"/>
              </w:rPr>
            </w:pPr>
          </w:p>
          <w:p w:rsidR="004B6B01" w:rsidRPr="00DA27D2" w:rsidRDefault="004B6B01" w:rsidP="004B6B01">
            <w:pPr>
              <w:rPr>
                <w:sz w:val="20"/>
                <w:lang w:val="uk-UA"/>
              </w:rPr>
            </w:pPr>
            <w:r w:rsidRPr="00DA27D2">
              <w:rPr>
                <w:sz w:val="20"/>
                <w:lang w:val="uk-UA"/>
              </w:rPr>
              <w:lastRenderedPageBreak/>
              <w:t>Проєкт наказу знаходиться в Міністерстві юстиції України для отримання висновку</w:t>
            </w:r>
          </w:p>
          <w:p w:rsidR="004005C0" w:rsidRPr="00DA27D2" w:rsidRDefault="004005C0" w:rsidP="004005C0">
            <w:pPr>
              <w:shd w:val="clear" w:color="auto" w:fill="FFFFFF"/>
              <w:rPr>
                <w:sz w:val="20"/>
                <w:lang w:val="uk-UA"/>
              </w:rPr>
            </w:pP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B310F1" w:rsidRPr="00DA27D2" w:rsidRDefault="00B310F1" w:rsidP="00B310F1">
            <w:pPr>
              <w:jc w:val="center"/>
              <w:rPr>
                <w:sz w:val="20"/>
                <w:lang w:val="uk-UA"/>
              </w:rPr>
            </w:pPr>
            <w:bookmarkStart w:id="3" w:name="_Hlk216773857"/>
            <w:bookmarkEnd w:id="1"/>
            <w:r w:rsidRPr="00DA27D2">
              <w:rPr>
                <w:sz w:val="20"/>
                <w:lang w:val="uk-UA"/>
              </w:rPr>
              <w:lastRenderedPageBreak/>
              <w:t>1.2.2</w:t>
            </w:r>
          </w:p>
        </w:tc>
        <w:tc>
          <w:tcPr>
            <w:tcW w:w="1837" w:type="pct"/>
            <w:tcBorders>
              <w:top w:val="single" w:sz="4" w:space="0" w:color="000000"/>
              <w:left w:val="single" w:sz="4" w:space="0" w:color="000000"/>
              <w:bottom w:val="single" w:sz="4" w:space="0" w:color="000000"/>
              <w:right w:val="single" w:sz="4" w:space="0" w:color="000000"/>
            </w:tcBorders>
          </w:tcPr>
          <w:p w:rsidR="00B310F1" w:rsidRPr="00DA27D2" w:rsidRDefault="00B310F1" w:rsidP="00B310F1">
            <w:pPr>
              <w:shd w:val="clear" w:color="auto" w:fill="FFFFFF" w:themeFill="background1"/>
              <w:jc w:val="both"/>
              <w:rPr>
                <w:sz w:val="20"/>
                <w:lang w:val="uk-UA"/>
              </w:rPr>
            </w:pPr>
            <w:r w:rsidRPr="00DA27D2">
              <w:rPr>
                <w:sz w:val="20"/>
                <w:shd w:val="clear" w:color="auto" w:fill="FFFFFF"/>
                <w:lang w:val="uk-UA"/>
              </w:rPr>
              <w:t xml:space="preserve">Розробка та подання до МОЗ пропозицій у вигляді проєкту </w:t>
            </w:r>
            <w:r w:rsidRPr="00DA27D2">
              <w:rPr>
                <w:sz w:val="20"/>
                <w:lang w:val="uk-UA"/>
              </w:rPr>
              <w:t>наказу МОЗ «Про внесення змін до Порядку контролю якості лікарських засобів під час оптової та роздрібної торгівлі» та повного пакета документів з метою збільшення доступності лікарських засобів для населення у сільській місцевості шляхом спрощення вимог до уповноважених осіб аптечних закладів</w:t>
            </w:r>
          </w:p>
          <w:p w:rsidR="00B310F1" w:rsidRPr="00DA27D2" w:rsidRDefault="00B310F1" w:rsidP="00B310F1">
            <w:pPr>
              <w:shd w:val="clear" w:color="auto" w:fill="FFFFFF" w:themeFill="background1"/>
              <w:rPr>
                <w:sz w:val="20"/>
                <w:lang w:val="uk-UA"/>
              </w:rPr>
            </w:pPr>
          </w:p>
          <w:p w:rsidR="00B310F1" w:rsidRPr="00DA27D2" w:rsidRDefault="00B310F1" w:rsidP="00B310F1">
            <w:pPr>
              <w:shd w:val="clear" w:color="auto" w:fill="FFFFFF" w:themeFill="background1"/>
              <w:rPr>
                <w:sz w:val="20"/>
                <w:lang w:val="uk-UA"/>
              </w:rPr>
            </w:pPr>
            <w:r w:rsidRPr="00DA27D2">
              <w:rPr>
                <w:i/>
                <w:sz w:val="20"/>
                <w:shd w:val="clear" w:color="auto" w:fill="FFFFFF"/>
                <w:lang w:val="uk-UA"/>
              </w:rPr>
              <w:t>Результат – подання до МОЗ пропозицій у вигляді проєкту наказу МОЗ</w:t>
            </w:r>
          </w:p>
        </w:tc>
        <w:tc>
          <w:tcPr>
            <w:tcW w:w="930" w:type="pct"/>
            <w:tcBorders>
              <w:top w:val="single" w:sz="4" w:space="0" w:color="000000"/>
              <w:left w:val="single" w:sz="4" w:space="0" w:color="000000"/>
              <w:bottom w:val="single" w:sz="4" w:space="0" w:color="000000"/>
              <w:right w:val="single" w:sz="4" w:space="0" w:color="000000"/>
            </w:tcBorders>
          </w:tcPr>
          <w:p w:rsidR="00B310F1" w:rsidRPr="00DA27D2" w:rsidRDefault="00B310F1" w:rsidP="00B310F1">
            <w:pPr>
              <w:shd w:val="clear" w:color="auto" w:fill="FFFFFF" w:themeFill="background1"/>
              <w:ind w:right="-108"/>
              <w:jc w:val="center"/>
              <w:rPr>
                <w:sz w:val="20"/>
                <w:lang w:val="uk-UA"/>
              </w:rPr>
            </w:pPr>
            <w:r w:rsidRPr="00DA27D2">
              <w:rPr>
                <w:sz w:val="20"/>
                <w:lang w:val="uk-UA"/>
              </w:rPr>
              <w:t>І квартал</w:t>
            </w:r>
          </w:p>
        </w:tc>
        <w:tc>
          <w:tcPr>
            <w:tcW w:w="770" w:type="pct"/>
            <w:tcBorders>
              <w:top w:val="single" w:sz="4" w:space="0" w:color="000000"/>
              <w:left w:val="single" w:sz="4" w:space="0" w:color="000000"/>
              <w:bottom w:val="single" w:sz="4" w:space="0" w:color="000000"/>
              <w:right w:val="single" w:sz="4" w:space="0" w:color="000000"/>
            </w:tcBorders>
          </w:tcPr>
          <w:p w:rsidR="00B310F1" w:rsidRPr="00DA27D2" w:rsidRDefault="00B310F1" w:rsidP="00B310F1">
            <w:pPr>
              <w:shd w:val="clear" w:color="auto" w:fill="FFFFFF" w:themeFill="background1"/>
              <w:rPr>
                <w:sz w:val="20"/>
                <w:lang w:val="uk-UA"/>
              </w:rPr>
            </w:pPr>
            <w:r w:rsidRPr="00DA27D2">
              <w:rPr>
                <w:sz w:val="20"/>
                <w:lang w:val="uk-UA"/>
              </w:rPr>
              <w:t>Управління оптової та роздрібної торгівлі лікарськими засобами</w:t>
            </w:r>
          </w:p>
          <w:p w:rsidR="00B310F1" w:rsidRPr="00DA27D2" w:rsidRDefault="00B310F1" w:rsidP="00B310F1">
            <w:pPr>
              <w:shd w:val="clear" w:color="auto" w:fill="FFFFFF" w:themeFill="background1"/>
              <w:rPr>
                <w:sz w:val="20"/>
                <w:lang w:val="uk-UA"/>
              </w:rPr>
            </w:pPr>
          </w:p>
          <w:p w:rsidR="00B310F1" w:rsidRPr="00DA27D2" w:rsidRDefault="00B310F1" w:rsidP="00B310F1">
            <w:pPr>
              <w:shd w:val="clear" w:color="auto" w:fill="FFFFFF" w:themeFill="background1"/>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themeFill="background1"/>
              <w:rPr>
                <w:b/>
                <w:sz w:val="20"/>
                <w:lang w:val="uk-UA"/>
              </w:rPr>
            </w:pPr>
            <w:r w:rsidRPr="00DA27D2">
              <w:rPr>
                <w:b/>
                <w:sz w:val="20"/>
                <w:lang w:val="uk-UA"/>
              </w:rPr>
              <w:t xml:space="preserve">Виконується. </w:t>
            </w:r>
          </w:p>
          <w:p w:rsidR="00B310F1" w:rsidRPr="00DA27D2" w:rsidRDefault="00DF015D" w:rsidP="00DF015D">
            <w:pPr>
              <w:shd w:val="clear" w:color="auto" w:fill="FFFFFF" w:themeFill="background1"/>
              <w:rPr>
                <w:sz w:val="20"/>
                <w:lang w:val="uk-UA"/>
              </w:rPr>
            </w:pPr>
            <w:r w:rsidRPr="00DA27D2">
              <w:rPr>
                <w:sz w:val="20"/>
                <w:lang w:val="uk-UA"/>
              </w:rPr>
              <w:t>Буде надісланий до МОЗ після прийняття змін до Ліцензійних умов (пункт 1.1.1 Плану)</w:t>
            </w:r>
          </w:p>
        </w:tc>
      </w:tr>
      <w:bookmarkEnd w:id="3"/>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1.2.3</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Розробка та подання до МОЗ пропозицій у вигляді проєкту наказу МОЗ «Про внесення змін до наказу МОЗ від 22.11.2011 № 809 «Про затвердження Порядку встановлення заборони (тимчасової заборони) та поновлення обігу лікарських засобів на території України», з метою забезпечення реалізації Закону України від 28.07.2022 № 2469-ІХ «Про лікарські засоби»</w:t>
            </w:r>
          </w:p>
          <w:p w:rsidR="002C2647" w:rsidRPr="00DA27D2" w:rsidRDefault="002C2647" w:rsidP="002C2647">
            <w:pPr>
              <w:pStyle w:val="af2"/>
              <w:rPr>
                <w:sz w:val="20"/>
                <w:szCs w:val="20"/>
                <w:lang w:val="uk-UA"/>
              </w:rPr>
            </w:pPr>
            <w:r w:rsidRPr="00DA27D2">
              <w:rPr>
                <w:i/>
                <w:iCs/>
                <w:sz w:val="20"/>
                <w:szCs w:val="20"/>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Квітень</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Виконано.</w:t>
            </w:r>
          </w:p>
          <w:p w:rsidR="002C2647" w:rsidRPr="00DA27D2" w:rsidRDefault="002C2647" w:rsidP="002C2647">
            <w:pPr>
              <w:pStyle w:val="af2"/>
              <w:spacing w:after="180"/>
              <w:rPr>
                <w:sz w:val="20"/>
                <w:szCs w:val="20"/>
                <w:lang w:val="uk-UA"/>
              </w:rPr>
            </w:pPr>
            <w:r w:rsidRPr="00DA27D2">
              <w:rPr>
                <w:sz w:val="20"/>
                <w:szCs w:val="20"/>
                <w:lang w:val="uk-UA"/>
              </w:rPr>
              <w:t>Листом Держлікслужби від 20.04.2026 № 3725-1.3/2.1/17-26 надіслано до МОЗ для розгляду та подальшого опрацювання розроблений проєкт наказу МОЗ «Порядок встановлення заборони (тимчасової заборони) і вилучення з обігу лікарських засобів на території України».</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1.2.4</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Розробка та подання до МОЗ пропозицій у вигляді проєкту наказу МОЗ «Про внесення змін до наказу МОЗ від 29.09.2014 № 677 «Про затвердження Порядку контролю якості лікарських засобів під час оптової та роздрібної торгівлі», з метою забезпечення реалізації Закону України від 28.07.2022 № 2469-ІХ «Про лікарські засоби»</w:t>
            </w:r>
          </w:p>
          <w:p w:rsidR="002C2647" w:rsidRPr="00DA27D2" w:rsidRDefault="002C2647" w:rsidP="002C2647">
            <w:pPr>
              <w:pStyle w:val="af2"/>
              <w:rPr>
                <w:sz w:val="20"/>
                <w:szCs w:val="20"/>
                <w:lang w:val="uk-UA"/>
              </w:rPr>
            </w:pPr>
            <w:r w:rsidRPr="00DA27D2">
              <w:rPr>
                <w:i/>
                <w:iCs/>
                <w:sz w:val="20"/>
                <w:szCs w:val="20"/>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Квітень</w:t>
            </w:r>
          </w:p>
          <w:p w:rsidR="002C2647" w:rsidRPr="00DA27D2" w:rsidRDefault="002C2647" w:rsidP="002C2647">
            <w:pPr>
              <w:rPr>
                <w:sz w:val="20"/>
                <w:lang w:val="uk-UA"/>
              </w:rPr>
            </w:pPr>
          </w:p>
          <w:p w:rsidR="002C2647" w:rsidRPr="00DA27D2" w:rsidRDefault="002C2647" w:rsidP="002C2647">
            <w:pPr>
              <w:rPr>
                <w:sz w:val="20"/>
                <w:lang w:val="uk-UA"/>
              </w:rPr>
            </w:pPr>
          </w:p>
          <w:p w:rsidR="002C2647" w:rsidRPr="00DA27D2" w:rsidRDefault="002C2647" w:rsidP="002C2647">
            <w:pPr>
              <w:rPr>
                <w:sz w:val="20"/>
                <w:lang w:val="uk-UA"/>
              </w:rPr>
            </w:pPr>
          </w:p>
          <w:p w:rsidR="002C2647" w:rsidRPr="00DA27D2" w:rsidRDefault="002C2647" w:rsidP="002C2647">
            <w:pPr>
              <w:rPr>
                <w:sz w:val="20"/>
                <w:lang w:val="uk-UA"/>
              </w:rPr>
            </w:pPr>
          </w:p>
          <w:p w:rsidR="002C2647" w:rsidRPr="00DA27D2" w:rsidRDefault="002C2647" w:rsidP="002C2647">
            <w:pPr>
              <w:rPr>
                <w:sz w:val="20"/>
                <w:lang w:val="uk-UA"/>
              </w:rPr>
            </w:pPr>
          </w:p>
          <w:p w:rsidR="002C2647" w:rsidRPr="00DA27D2" w:rsidRDefault="002C2647" w:rsidP="002C2647">
            <w:pPr>
              <w:rPr>
                <w:sz w:val="20"/>
                <w:lang w:val="uk-UA"/>
              </w:rPr>
            </w:pPr>
          </w:p>
          <w:p w:rsidR="002C2647" w:rsidRPr="00DA27D2" w:rsidRDefault="002C2647" w:rsidP="002C2647">
            <w:pPr>
              <w:rPr>
                <w:sz w:val="20"/>
                <w:lang w:val="uk-UA"/>
              </w:rPr>
            </w:pPr>
          </w:p>
          <w:p w:rsidR="002C2647" w:rsidRPr="00DA27D2" w:rsidRDefault="002C2647" w:rsidP="002C2647">
            <w:pPr>
              <w:rPr>
                <w:sz w:val="20"/>
                <w:lang w:val="uk-UA"/>
              </w:rPr>
            </w:pPr>
          </w:p>
          <w:p w:rsidR="002C2647" w:rsidRPr="00DA27D2" w:rsidRDefault="002C2647" w:rsidP="002C2647">
            <w:pPr>
              <w:rPr>
                <w:sz w:val="20"/>
                <w:lang w:val="uk-UA"/>
              </w:rPr>
            </w:pPr>
          </w:p>
          <w:p w:rsidR="002C2647" w:rsidRPr="00DA27D2" w:rsidRDefault="002C2647" w:rsidP="002C2647">
            <w:pPr>
              <w:tabs>
                <w:tab w:val="left" w:pos="180"/>
              </w:tabs>
              <w:rPr>
                <w:sz w:val="20"/>
                <w:lang w:val="uk-UA"/>
              </w:rPr>
            </w:pPr>
            <w:r w:rsidRPr="00DA27D2">
              <w:rPr>
                <w:sz w:val="20"/>
                <w:lang w:val="uk-UA"/>
              </w:rPr>
              <w:tab/>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Виконано.</w:t>
            </w:r>
          </w:p>
          <w:p w:rsidR="002C2647" w:rsidRPr="00DA27D2" w:rsidRDefault="002C2647" w:rsidP="002C2647">
            <w:pPr>
              <w:pStyle w:val="af2"/>
              <w:spacing w:after="180"/>
              <w:rPr>
                <w:sz w:val="20"/>
                <w:szCs w:val="20"/>
                <w:lang w:val="uk-UA"/>
              </w:rPr>
            </w:pPr>
            <w:r w:rsidRPr="00DA27D2">
              <w:rPr>
                <w:sz w:val="20"/>
                <w:szCs w:val="20"/>
                <w:lang w:val="uk-UA"/>
              </w:rPr>
              <w:t>Листом Держлікслужби від 29.04.2026 № 4162-1.1/2.2/17-26 надіслано до МОЗ для розгляду та подальшого опрацювання розроблений проєкт наказу МОЗ «Про затвердження Порядку контролю якості лікарських засобів під час оптової та роздрібної торгівлі».</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1.2.5</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 xml:space="preserve">Розробка та подання до МОЗ пропозицій у вигляді проєкту наказу МОЗ «Про внесення змін до наказу МОЗ від </w:t>
            </w:r>
            <w:r w:rsidRPr="00DA27D2">
              <w:rPr>
                <w:sz w:val="20"/>
                <w:szCs w:val="20"/>
                <w:lang w:val="uk-UA"/>
              </w:rPr>
              <w:lastRenderedPageBreak/>
              <w:t>16.12.2003 № 584 «Про затвердження Правил зберігання та проведення контролю якості лікарських засобів у лікувально-профілактичних закладах», з метою забезпечення реалізації Закону України від 28.07.2022 № 2469-ІХ «Про лікарські засоби»</w:t>
            </w:r>
          </w:p>
          <w:p w:rsidR="002C2647" w:rsidRPr="00DA27D2" w:rsidRDefault="002C2647" w:rsidP="002C2647">
            <w:pPr>
              <w:pStyle w:val="af2"/>
              <w:rPr>
                <w:sz w:val="20"/>
                <w:szCs w:val="20"/>
                <w:lang w:val="uk-UA"/>
              </w:rPr>
            </w:pPr>
            <w:r w:rsidRPr="00DA27D2">
              <w:rPr>
                <w:i/>
                <w:iCs/>
                <w:sz w:val="20"/>
                <w:szCs w:val="20"/>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lastRenderedPageBreak/>
              <w:t>Квітень</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 xml:space="preserve">Департамент контролю якості лікарських </w:t>
            </w:r>
            <w:r w:rsidRPr="00DA27D2">
              <w:rPr>
                <w:sz w:val="20"/>
                <w:szCs w:val="20"/>
                <w:lang w:val="uk-UA"/>
              </w:rPr>
              <w:lastRenderedPageBreak/>
              <w:t>засобів та крові</w:t>
            </w:r>
          </w:p>
          <w:p w:rsidR="002C2647" w:rsidRPr="00DA27D2" w:rsidRDefault="002C2647" w:rsidP="002C2647">
            <w:pPr>
              <w:pStyle w:val="af2"/>
              <w:rPr>
                <w:sz w:val="20"/>
                <w:szCs w:val="20"/>
                <w:lang w:val="uk-UA"/>
              </w:rPr>
            </w:pPr>
            <w:r w:rsidRPr="00DA27D2">
              <w:rPr>
                <w:sz w:val="20"/>
                <w:szCs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lastRenderedPageBreak/>
              <w:t>Виконано.</w:t>
            </w:r>
          </w:p>
          <w:p w:rsidR="002C2647" w:rsidRPr="00DA27D2" w:rsidRDefault="002C2647" w:rsidP="002C2647">
            <w:pPr>
              <w:pStyle w:val="af2"/>
              <w:spacing w:after="180"/>
              <w:rPr>
                <w:sz w:val="20"/>
                <w:szCs w:val="20"/>
                <w:lang w:val="uk-UA"/>
              </w:rPr>
            </w:pPr>
            <w:r w:rsidRPr="00DA27D2">
              <w:rPr>
                <w:sz w:val="20"/>
                <w:szCs w:val="20"/>
                <w:lang w:val="uk-UA"/>
              </w:rPr>
              <w:lastRenderedPageBreak/>
              <w:t>Листом Держлікслужби від 28.04.2026 № 4094-1.1/2.2/17-26 надіслано до МОЗ для розгляду та подальшого опрацювання розроблений проєкт наказу МОЗ «Про затвердження Правил зберігання та проведення контролю якості лікарських засобів у закладах охорони здоров’я»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lastRenderedPageBreak/>
              <w:t>1.2.6</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Розробка та подання до МОЗ пропозицій у вигляді проєкту наказу МОЗ «Про внесення змін до наказу МОЗ від 24.04.2015 № 242 «Про затвердження Правил утилізації та знищення лікарських засобів», з метою забезпечення реалізації Закону України від 28.07.2022 № 2469-ІХ «Про лікарські засоби»</w:t>
            </w:r>
          </w:p>
          <w:p w:rsidR="002C2647" w:rsidRPr="00DA27D2" w:rsidRDefault="002C2647" w:rsidP="002C2647">
            <w:pPr>
              <w:pStyle w:val="af2"/>
              <w:rPr>
                <w:sz w:val="20"/>
                <w:szCs w:val="20"/>
                <w:lang w:val="uk-UA"/>
              </w:rPr>
            </w:pPr>
            <w:r w:rsidRPr="00DA27D2">
              <w:rPr>
                <w:sz w:val="20"/>
                <w:szCs w:val="20"/>
                <w:lang w:val="uk-UA"/>
              </w:rPr>
              <w:t>Результат - подання до МОЗ пропозицій у вигляді проекту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Квітень</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Виконано.</w:t>
            </w:r>
          </w:p>
          <w:p w:rsidR="002C2647" w:rsidRPr="00DA27D2" w:rsidRDefault="002C2647" w:rsidP="002C2647">
            <w:pPr>
              <w:pStyle w:val="af2"/>
              <w:rPr>
                <w:sz w:val="20"/>
                <w:szCs w:val="20"/>
                <w:lang w:val="uk-UA"/>
              </w:rPr>
            </w:pPr>
            <w:r w:rsidRPr="00DA27D2">
              <w:rPr>
                <w:sz w:val="20"/>
                <w:szCs w:val="20"/>
                <w:lang w:val="uk-UA"/>
              </w:rPr>
              <w:t>Листом Держлікслужби від 30.04.2026 № 4194-1.1/2.2/17-26 надіслано до МОЗ для розгляду та подальшого опрацювання розроблений проєкт наказу МОЗ</w:t>
            </w:r>
          </w:p>
          <w:p w:rsidR="002C2647" w:rsidRPr="00DA27D2" w:rsidRDefault="002C2647" w:rsidP="002C2647">
            <w:pPr>
              <w:pStyle w:val="af2"/>
              <w:rPr>
                <w:sz w:val="20"/>
                <w:szCs w:val="20"/>
                <w:lang w:val="uk-UA"/>
              </w:rPr>
            </w:pPr>
            <w:r w:rsidRPr="00DA27D2">
              <w:rPr>
                <w:sz w:val="20"/>
                <w:szCs w:val="20"/>
                <w:lang w:val="uk-UA"/>
              </w:rPr>
              <w:t xml:space="preserve"> «Про затвердження Правил утилізації та знищення лікарських засобів».</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1.2.7</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Розробка та подання до МОЗ пропозицій у вигляді проекту наказу МОЗ «Про внесення змін до наказу МОЗ від 16.02.2009 № 95 «Про затвердження документів з питань забезпечення якості лікарських засобів» щодо Настанови «Лікарські засоби. Вимоги щодо читабельності маркування та інструкції для медичного застосування» з метою приведення до європейських стандартів щодо читабельності, документ Європейської Комісії ENTR/F/2/SF/</w:t>
            </w:r>
            <w:proofErr w:type="spellStart"/>
            <w:r w:rsidRPr="00DA27D2">
              <w:rPr>
                <w:sz w:val="20"/>
                <w:szCs w:val="20"/>
                <w:lang w:val="uk-UA"/>
              </w:rPr>
              <w:t>jr</w:t>
            </w:r>
            <w:proofErr w:type="spellEnd"/>
            <w:r w:rsidRPr="00DA27D2">
              <w:rPr>
                <w:sz w:val="20"/>
                <w:szCs w:val="20"/>
                <w:lang w:val="uk-UA"/>
              </w:rPr>
              <w:t xml:space="preserve"> (2009)D/869 «</w:t>
            </w:r>
            <w:proofErr w:type="spellStart"/>
            <w:r w:rsidRPr="00DA27D2">
              <w:rPr>
                <w:sz w:val="20"/>
                <w:szCs w:val="20"/>
                <w:lang w:val="uk-UA"/>
              </w:rPr>
              <w:t>Guideline</w:t>
            </w:r>
            <w:proofErr w:type="spellEnd"/>
            <w:r w:rsidRPr="00DA27D2">
              <w:rPr>
                <w:sz w:val="20"/>
                <w:szCs w:val="20"/>
                <w:lang w:val="uk-UA"/>
              </w:rPr>
              <w:t xml:space="preserve"> </w:t>
            </w:r>
            <w:proofErr w:type="spellStart"/>
            <w:r w:rsidRPr="00DA27D2">
              <w:rPr>
                <w:sz w:val="20"/>
                <w:szCs w:val="20"/>
                <w:lang w:val="uk-UA"/>
              </w:rPr>
              <w:t>on</w:t>
            </w:r>
            <w:proofErr w:type="spellEnd"/>
            <w:r w:rsidRPr="00DA27D2">
              <w:rPr>
                <w:sz w:val="20"/>
                <w:szCs w:val="20"/>
                <w:lang w:val="uk-UA"/>
              </w:rPr>
              <w:t xml:space="preserve"> </w:t>
            </w:r>
            <w:proofErr w:type="spellStart"/>
            <w:r w:rsidRPr="00DA27D2">
              <w:rPr>
                <w:sz w:val="20"/>
                <w:szCs w:val="20"/>
                <w:lang w:val="uk-UA"/>
              </w:rPr>
              <w:t>the</w:t>
            </w:r>
            <w:proofErr w:type="spellEnd"/>
            <w:r w:rsidRPr="00DA27D2">
              <w:rPr>
                <w:sz w:val="20"/>
                <w:szCs w:val="20"/>
                <w:lang w:val="uk-UA"/>
              </w:rPr>
              <w:t xml:space="preserve"> </w:t>
            </w:r>
            <w:proofErr w:type="spellStart"/>
            <w:r w:rsidRPr="00DA27D2">
              <w:rPr>
                <w:sz w:val="20"/>
                <w:szCs w:val="20"/>
                <w:lang w:val="uk-UA"/>
              </w:rPr>
              <w:t>readability</w:t>
            </w:r>
            <w:proofErr w:type="spellEnd"/>
            <w:r w:rsidRPr="00DA27D2">
              <w:rPr>
                <w:sz w:val="20"/>
                <w:szCs w:val="20"/>
                <w:lang w:val="uk-UA"/>
              </w:rPr>
              <w:t xml:space="preserve"> </w:t>
            </w:r>
            <w:proofErr w:type="spellStart"/>
            <w:r w:rsidRPr="00DA27D2">
              <w:rPr>
                <w:sz w:val="20"/>
                <w:szCs w:val="20"/>
                <w:lang w:val="uk-UA"/>
              </w:rPr>
              <w:t>of</w:t>
            </w:r>
            <w:proofErr w:type="spellEnd"/>
            <w:r w:rsidRPr="00DA27D2">
              <w:rPr>
                <w:sz w:val="20"/>
                <w:szCs w:val="20"/>
                <w:lang w:val="uk-UA"/>
              </w:rPr>
              <w:t xml:space="preserve"> </w:t>
            </w:r>
            <w:proofErr w:type="spellStart"/>
            <w:r w:rsidRPr="00DA27D2">
              <w:rPr>
                <w:sz w:val="20"/>
                <w:szCs w:val="20"/>
                <w:lang w:val="uk-UA"/>
              </w:rPr>
              <w:t>the</w:t>
            </w:r>
            <w:proofErr w:type="spellEnd"/>
            <w:r w:rsidRPr="00DA27D2">
              <w:rPr>
                <w:sz w:val="20"/>
                <w:szCs w:val="20"/>
                <w:lang w:val="uk-UA"/>
              </w:rPr>
              <w:t xml:space="preserve"> </w:t>
            </w:r>
            <w:proofErr w:type="spellStart"/>
            <w:r w:rsidRPr="00DA27D2">
              <w:rPr>
                <w:sz w:val="20"/>
                <w:szCs w:val="20"/>
                <w:lang w:val="uk-UA"/>
              </w:rPr>
              <w:t>labelling</w:t>
            </w:r>
            <w:proofErr w:type="spellEnd"/>
            <w:r w:rsidRPr="00DA27D2">
              <w:rPr>
                <w:sz w:val="20"/>
                <w:szCs w:val="20"/>
                <w:lang w:val="uk-UA"/>
              </w:rPr>
              <w:t xml:space="preserve"> </w:t>
            </w:r>
            <w:proofErr w:type="spellStart"/>
            <w:r w:rsidRPr="00DA27D2">
              <w:rPr>
                <w:sz w:val="20"/>
                <w:szCs w:val="20"/>
                <w:lang w:val="uk-UA"/>
              </w:rPr>
              <w:t>and</w:t>
            </w:r>
            <w:proofErr w:type="spellEnd"/>
            <w:r w:rsidRPr="00DA27D2">
              <w:rPr>
                <w:sz w:val="20"/>
                <w:szCs w:val="20"/>
                <w:lang w:val="uk-UA"/>
              </w:rPr>
              <w:t xml:space="preserve"> </w:t>
            </w:r>
            <w:proofErr w:type="spellStart"/>
            <w:r w:rsidRPr="00DA27D2">
              <w:rPr>
                <w:sz w:val="20"/>
                <w:szCs w:val="20"/>
                <w:lang w:val="uk-UA"/>
              </w:rPr>
              <w:t>package</w:t>
            </w:r>
            <w:proofErr w:type="spellEnd"/>
            <w:r w:rsidRPr="00DA27D2">
              <w:rPr>
                <w:sz w:val="20"/>
                <w:szCs w:val="20"/>
                <w:lang w:val="uk-UA"/>
              </w:rPr>
              <w:t xml:space="preserve"> </w:t>
            </w:r>
            <w:proofErr w:type="spellStart"/>
            <w:r w:rsidRPr="00DA27D2">
              <w:rPr>
                <w:sz w:val="20"/>
                <w:szCs w:val="20"/>
                <w:lang w:val="uk-UA"/>
              </w:rPr>
              <w:t>leaflet</w:t>
            </w:r>
            <w:proofErr w:type="spellEnd"/>
            <w:r w:rsidRPr="00DA27D2">
              <w:rPr>
                <w:sz w:val="20"/>
                <w:szCs w:val="20"/>
                <w:lang w:val="uk-UA"/>
              </w:rPr>
              <w:t xml:space="preserve"> </w:t>
            </w:r>
            <w:proofErr w:type="spellStart"/>
            <w:r w:rsidRPr="00DA27D2">
              <w:rPr>
                <w:sz w:val="20"/>
                <w:szCs w:val="20"/>
                <w:lang w:val="uk-UA"/>
              </w:rPr>
              <w:t>of</w:t>
            </w:r>
            <w:proofErr w:type="spellEnd"/>
            <w:r w:rsidRPr="00DA27D2">
              <w:rPr>
                <w:sz w:val="20"/>
                <w:szCs w:val="20"/>
                <w:lang w:val="uk-UA"/>
              </w:rPr>
              <w:t xml:space="preserve"> </w:t>
            </w:r>
            <w:proofErr w:type="spellStart"/>
            <w:r w:rsidRPr="00DA27D2">
              <w:rPr>
                <w:sz w:val="20"/>
                <w:szCs w:val="20"/>
                <w:lang w:val="uk-UA"/>
              </w:rPr>
              <w:t>medicinal</w:t>
            </w:r>
            <w:proofErr w:type="spellEnd"/>
            <w:r w:rsidRPr="00DA27D2">
              <w:rPr>
                <w:sz w:val="20"/>
                <w:szCs w:val="20"/>
                <w:lang w:val="uk-UA"/>
              </w:rPr>
              <w:t xml:space="preserve"> </w:t>
            </w:r>
            <w:proofErr w:type="spellStart"/>
            <w:r w:rsidRPr="00DA27D2">
              <w:rPr>
                <w:sz w:val="20"/>
                <w:szCs w:val="20"/>
                <w:lang w:val="uk-UA"/>
              </w:rPr>
              <w:t>products</w:t>
            </w:r>
            <w:proofErr w:type="spellEnd"/>
            <w:r w:rsidRPr="00DA27D2">
              <w:rPr>
                <w:sz w:val="20"/>
                <w:szCs w:val="20"/>
                <w:lang w:val="uk-UA"/>
              </w:rPr>
              <w:t xml:space="preserve"> </w:t>
            </w:r>
            <w:proofErr w:type="spellStart"/>
            <w:r w:rsidRPr="00DA27D2">
              <w:rPr>
                <w:sz w:val="20"/>
                <w:szCs w:val="20"/>
                <w:lang w:val="uk-UA"/>
              </w:rPr>
              <w:t>for</w:t>
            </w:r>
            <w:proofErr w:type="spellEnd"/>
            <w:r w:rsidRPr="00DA27D2">
              <w:rPr>
                <w:sz w:val="20"/>
                <w:szCs w:val="20"/>
                <w:lang w:val="uk-UA"/>
              </w:rPr>
              <w:t xml:space="preserve"> </w:t>
            </w:r>
            <w:proofErr w:type="spellStart"/>
            <w:r w:rsidRPr="00DA27D2">
              <w:rPr>
                <w:sz w:val="20"/>
                <w:szCs w:val="20"/>
                <w:lang w:val="uk-UA"/>
              </w:rPr>
              <w:t>human</w:t>
            </w:r>
            <w:proofErr w:type="spellEnd"/>
            <w:r w:rsidRPr="00DA27D2">
              <w:rPr>
                <w:sz w:val="20"/>
                <w:szCs w:val="20"/>
                <w:lang w:val="uk-UA"/>
              </w:rPr>
              <w:t xml:space="preserve"> </w:t>
            </w:r>
            <w:proofErr w:type="spellStart"/>
            <w:r w:rsidRPr="00DA27D2">
              <w:rPr>
                <w:sz w:val="20"/>
                <w:szCs w:val="20"/>
                <w:lang w:val="uk-UA"/>
              </w:rPr>
              <w:t>use</w:t>
            </w:r>
            <w:proofErr w:type="spellEnd"/>
            <w:r w:rsidRPr="00DA27D2">
              <w:rPr>
                <w:sz w:val="20"/>
                <w:szCs w:val="20"/>
                <w:lang w:val="uk-UA"/>
              </w:rPr>
              <w:t xml:space="preserve">» </w:t>
            </w:r>
            <w:proofErr w:type="spellStart"/>
            <w:r w:rsidRPr="00DA27D2">
              <w:rPr>
                <w:sz w:val="20"/>
                <w:szCs w:val="20"/>
                <w:lang w:val="uk-UA"/>
              </w:rPr>
              <w:t>Revision</w:t>
            </w:r>
            <w:proofErr w:type="spellEnd"/>
            <w:r w:rsidRPr="00DA27D2">
              <w:rPr>
                <w:sz w:val="20"/>
                <w:szCs w:val="20"/>
                <w:lang w:val="uk-UA"/>
              </w:rPr>
              <w:t xml:space="preserve"> 1, 12 </w:t>
            </w:r>
            <w:proofErr w:type="spellStart"/>
            <w:r w:rsidRPr="00DA27D2">
              <w:rPr>
                <w:sz w:val="20"/>
                <w:szCs w:val="20"/>
                <w:lang w:val="uk-UA"/>
              </w:rPr>
              <w:t>January</w:t>
            </w:r>
            <w:proofErr w:type="spellEnd"/>
            <w:r w:rsidRPr="00DA27D2">
              <w:rPr>
                <w:sz w:val="20"/>
                <w:szCs w:val="20"/>
                <w:lang w:val="uk-UA"/>
              </w:rPr>
              <w:t xml:space="preserve"> 2009.</w:t>
            </w:r>
          </w:p>
          <w:p w:rsidR="002C2647" w:rsidRPr="00DA27D2" w:rsidRDefault="002C2647" w:rsidP="002C2647">
            <w:pPr>
              <w:pStyle w:val="af2"/>
              <w:rPr>
                <w:sz w:val="20"/>
                <w:szCs w:val="20"/>
                <w:lang w:val="uk-UA"/>
              </w:rPr>
            </w:pPr>
            <w:r w:rsidRPr="00DA27D2">
              <w:rPr>
                <w:i/>
                <w:iCs/>
                <w:sz w:val="20"/>
                <w:szCs w:val="20"/>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І квартал</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Виконано.</w:t>
            </w:r>
          </w:p>
          <w:p w:rsidR="002C2647" w:rsidRPr="00DA27D2" w:rsidRDefault="002C2647" w:rsidP="002C2647">
            <w:pPr>
              <w:pStyle w:val="af2"/>
              <w:spacing w:after="180"/>
              <w:rPr>
                <w:sz w:val="20"/>
                <w:szCs w:val="20"/>
                <w:lang w:val="uk-UA"/>
              </w:rPr>
            </w:pPr>
            <w:r w:rsidRPr="00DA27D2">
              <w:rPr>
                <w:sz w:val="20"/>
                <w:szCs w:val="20"/>
                <w:lang w:val="uk-UA"/>
              </w:rPr>
              <w:t>Листом Держлікслужби від 30.01.2026 № 806-1.1/2.3/17-26 направлено до МОЗ проєкт наказу МОЗ України «Про внесення змін до наказу МОЗ від 16.09.2009 № 95 «Про затвердження документів з питань забезпечення якості лікарських засобів»» для розгляду та погодження.</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1.2.8</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Розробка та подання до МОЗ пропозицій у вигляді проєкту наказу МОЗ «Про внесення змін до наказу МОЗ від 17.02.2025 № 277 «Порядок надання дозволу на паралельний імпорт лікарського засобу, внесення змін до дозволу на паралельний імпорт лікарського засобу, призупинення, скасування та припинення дії дозволу на паралельний імпорт лікарського засобу», з метою забезпечення реалізації Закону України від 28.07.2022 № 2469-ІХ «Про лікарські засоби»</w:t>
            </w:r>
          </w:p>
          <w:p w:rsidR="002C2647" w:rsidRPr="00DA27D2" w:rsidRDefault="002C2647" w:rsidP="002C2647">
            <w:pPr>
              <w:pStyle w:val="af2"/>
              <w:rPr>
                <w:sz w:val="20"/>
                <w:szCs w:val="20"/>
                <w:lang w:val="uk-UA"/>
              </w:rPr>
            </w:pPr>
            <w:r w:rsidRPr="00DA27D2">
              <w:rPr>
                <w:i/>
                <w:iCs/>
                <w:sz w:val="20"/>
                <w:szCs w:val="20"/>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Квітень</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Виконано.</w:t>
            </w:r>
          </w:p>
          <w:p w:rsidR="002C2647" w:rsidRPr="00DA27D2" w:rsidRDefault="002C2647" w:rsidP="002C2647">
            <w:pPr>
              <w:pStyle w:val="af2"/>
              <w:spacing w:after="180"/>
              <w:rPr>
                <w:sz w:val="20"/>
                <w:szCs w:val="20"/>
                <w:lang w:val="uk-UA"/>
              </w:rPr>
            </w:pPr>
            <w:r w:rsidRPr="00DA27D2">
              <w:rPr>
                <w:sz w:val="20"/>
                <w:szCs w:val="20"/>
                <w:lang w:val="uk-UA"/>
              </w:rPr>
              <w:t xml:space="preserve">Листом Держлікслужби від 30.04.2026 № 4228-1.1/2.3/17-26 надіслано до МОЗ розроблений проєкт наказу МОЗ України «Про внесення змін до наказу МОЗ від 17.02.2025 № 277 «Порядок надання дозволу на паралельний імпорт лікарського засобу, внесення змін до дозволу на паралельний імпорт лікарського засобу, призупинення, скасування та </w:t>
            </w:r>
            <w:r w:rsidRPr="00DA27D2">
              <w:rPr>
                <w:sz w:val="20"/>
                <w:szCs w:val="20"/>
                <w:lang w:val="uk-UA"/>
              </w:rPr>
              <w:lastRenderedPageBreak/>
              <w:t xml:space="preserve">припинення дії дозволу на паралельний імпорт лікарського засобу» для розгляду та подальшого опрацювання. </w:t>
            </w:r>
          </w:p>
        </w:tc>
      </w:tr>
      <w:tr w:rsidR="00DA27D2" w:rsidRPr="00DA27D2" w:rsidTr="004B6B01">
        <w:trPr>
          <w:trHeight w:val="340"/>
        </w:trPr>
        <w:tc>
          <w:tcPr>
            <w:tcW w:w="246"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jc w:val="center"/>
              <w:rPr>
                <w:sz w:val="20"/>
                <w:lang w:val="uk-UA"/>
              </w:rPr>
            </w:pPr>
            <w:r w:rsidRPr="00DA27D2">
              <w:rPr>
                <w:sz w:val="20"/>
                <w:lang w:val="uk-UA"/>
              </w:rPr>
              <w:lastRenderedPageBreak/>
              <w:t>1.2.9</w:t>
            </w:r>
          </w:p>
        </w:tc>
        <w:tc>
          <w:tcPr>
            <w:tcW w:w="1837"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rPr>
                <w:i/>
                <w:iCs/>
                <w:sz w:val="20"/>
                <w:lang w:val="uk-UA"/>
              </w:rPr>
            </w:pPr>
            <w:r w:rsidRPr="00DA27D2">
              <w:rPr>
                <w:sz w:val="20"/>
                <w:lang w:val="uk-UA"/>
              </w:rPr>
              <w:t>Розробка та подання до МОЗ пропозицій у вигляді проєкту наказу МОЗ «Про затвердження Порядку підтвердження відповідності виробництв лікарських засобів, розташованих поза межами України, визначеним в Україні вимогам належної виробничої практики» та повного пакета супровідних документів до них, з метою забезпечення реалізації Закону України від 28.07.2022 № 2469-ІХ «Про лікарські засоби»</w:t>
            </w:r>
          </w:p>
          <w:p w:rsidR="004B6B01" w:rsidRPr="00DA27D2" w:rsidRDefault="004B6B01" w:rsidP="004B6B01">
            <w:pPr>
              <w:rPr>
                <w:sz w:val="20"/>
                <w:lang w:val="uk-UA"/>
              </w:rPr>
            </w:pPr>
          </w:p>
          <w:p w:rsidR="004B6B01" w:rsidRPr="00DA27D2" w:rsidRDefault="004B6B01" w:rsidP="004B6B01">
            <w:pPr>
              <w:shd w:val="clear" w:color="auto" w:fill="FFFFFF" w:themeFill="background1"/>
              <w:rPr>
                <w:sz w:val="20"/>
                <w:shd w:val="clear" w:color="auto" w:fill="FFFFFF"/>
                <w:lang w:val="uk-UA"/>
              </w:rPr>
            </w:pPr>
            <w:r w:rsidRPr="00DA27D2">
              <w:rPr>
                <w:i/>
                <w:iCs/>
                <w:sz w:val="20"/>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shd w:val="clear" w:color="auto" w:fill="FFFFFF" w:themeFill="background1"/>
              <w:ind w:right="-108"/>
              <w:jc w:val="center"/>
              <w:rPr>
                <w:sz w:val="20"/>
                <w:lang w:val="uk-UA"/>
              </w:rPr>
            </w:pPr>
            <w:r w:rsidRPr="00DA27D2">
              <w:rPr>
                <w:sz w:val="20"/>
                <w:lang w:val="uk-UA"/>
              </w:rPr>
              <w:t>І квартал</w:t>
            </w:r>
          </w:p>
        </w:tc>
        <w:tc>
          <w:tcPr>
            <w:tcW w:w="770"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shd w:val="clear" w:color="auto" w:fill="FFFFFF"/>
              <w:rPr>
                <w:sz w:val="20"/>
                <w:lang w:val="uk-UA"/>
              </w:rPr>
            </w:pPr>
            <w:r w:rsidRPr="00DA27D2">
              <w:rPr>
                <w:sz w:val="20"/>
                <w:lang w:val="uk-UA"/>
              </w:rPr>
              <w:t>Департамент ліцензування виробництва лікарських засобів, крові та сертифікації</w:t>
            </w:r>
          </w:p>
          <w:p w:rsidR="004B6B01" w:rsidRPr="00DA27D2" w:rsidRDefault="004B6B01" w:rsidP="004B6B01">
            <w:pPr>
              <w:shd w:val="clear" w:color="auto" w:fill="FFFFFF"/>
              <w:rPr>
                <w:sz w:val="20"/>
                <w:lang w:val="uk-UA"/>
              </w:rPr>
            </w:pPr>
          </w:p>
          <w:p w:rsidR="004B6B01" w:rsidRPr="00DA27D2" w:rsidRDefault="004B6B01" w:rsidP="004B6B01">
            <w:pPr>
              <w:shd w:val="clear" w:color="auto" w:fill="FFFFFF" w:themeFill="background1"/>
              <w:rPr>
                <w:sz w:val="20"/>
                <w:lang w:val="uk-UA"/>
              </w:rPr>
            </w:pPr>
            <w:r w:rsidRPr="00DA27D2">
              <w:rPr>
                <w:sz w:val="20"/>
                <w:lang w:val="uk-UA"/>
              </w:rPr>
              <w:t>Відділ правового забезпечення</w:t>
            </w:r>
          </w:p>
        </w:tc>
        <w:tc>
          <w:tcPr>
            <w:tcW w:w="1217" w:type="pct"/>
            <w:tcBorders>
              <w:top w:val="single" w:sz="4" w:space="0" w:color="auto"/>
              <w:left w:val="single" w:sz="4" w:space="0" w:color="auto"/>
              <w:bottom w:val="single" w:sz="4" w:space="0" w:color="auto"/>
              <w:right w:val="single" w:sz="4" w:space="0" w:color="auto"/>
            </w:tcBorders>
          </w:tcPr>
          <w:p w:rsidR="004B6B01" w:rsidRPr="00DA27D2" w:rsidRDefault="004B6B01" w:rsidP="004B6B01">
            <w:pPr>
              <w:shd w:val="clear" w:color="auto" w:fill="FFFFFF" w:themeFill="background1"/>
              <w:rPr>
                <w:b/>
                <w:sz w:val="18"/>
                <w:lang w:val="uk-UA"/>
              </w:rPr>
            </w:pPr>
            <w:r w:rsidRPr="00DA27D2">
              <w:rPr>
                <w:b/>
                <w:sz w:val="18"/>
                <w:lang w:val="uk-UA"/>
              </w:rPr>
              <w:t>Виконано</w:t>
            </w:r>
          </w:p>
          <w:p w:rsidR="004B6B01" w:rsidRPr="00DA27D2" w:rsidRDefault="004B6B01" w:rsidP="004B6B01">
            <w:pPr>
              <w:shd w:val="clear" w:color="auto" w:fill="FFFFFF"/>
              <w:rPr>
                <w:sz w:val="18"/>
                <w:lang w:val="uk-UA"/>
              </w:rPr>
            </w:pPr>
            <w:r w:rsidRPr="00DA27D2">
              <w:rPr>
                <w:sz w:val="18"/>
                <w:lang w:val="uk-UA"/>
              </w:rPr>
              <w:t>Проєкт наказу розроблено та направлено в МОЗ (вихідні листи Держлікслужби від 20.02.2026 № 1353-1.4/4.3/17-26, від 17.03.2026 № 2335-1.4/4.3/17-26).</w:t>
            </w:r>
          </w:p>
          <w:p w:rsidR="004B6B01" w:rsidRPr="00DA27D2" w:rsidRDefault="004B6B01" w:rsidP="004B6B01">
            <w:pPr>
              <w:shd w:val="clear" w:color="auto" w:fill="FFFFFF"/>
              <w:rPr>
                <w:sz w:val="18"/>
                <w:lang w:val="uk-UA"/>
              </w:rPr>
            </w:pPr>
            <w:r w:rsidRPr="00DA27D2">
              <w:rPr>
                <w:sz w:val="18"/>
                <w:lang w:val="uk-UA"/>
              </w:rPr>
              <w:t>Проєкт наказу опублікований на сайті МОЗ у розділі «Громадське обговорення» 29.04.2026.</w:t>
            </w:r>
          </w:p>
          <w:p w:rsidR="004B6B01" w:rsidRPr="00DA27D2" w:rsidRDefault="004B6B01" w:rsidP="004B6B01">
            <w:pPr>
              <w:shd w:val="clear" w:color="auto" w:fill="FFFFFF"/>
              <w:rPr>
                <w:sz w:val="18"/>
                <w:lang w:val="uk-UA"/>
              </w:rPr>
            </w:pPr>
            <w:r w:rsidRPr="00DA27D2">
              <w:rPr>
                <w:sz w:val="18"/>
                <w:lang w:val="uk-UA"/>
              </w:rPr>
              <w:t xml:space="preserve">Проєкт наказу погоджено </w:t>
            </w:r>
            <w:proofErr w:type="spellStart"/>
            <w:r w:rsidRPr="00DA27D2">
              <w:rPr>
                <w:sz w:val="18"/>
                <w:lang w:val="uk-UA"/>
              </w:rPr>
              <w:t>Держлікуслужбою</w:t>
            </w:r>
            <w:proofErr w:type="spellEnd"/>
            <w:r w:rsidRPr="00DA27D2">
              <w:rPr>
                <w:sz w:val="18"/>
                <w:lang w:val="uk-UA"/>
              </w:rPr>
              <w:t xml:space="preserve"> (вихідний лист Держлікслужби від 08.05.2026 </w:t>
            </w:r>
          </w:p>
          <w:p w:rsidR="004B6B01" w:rsidRPr="00DA27D2" w:rsidRDefault="004B6B01" w:rsidP="004B6B01">
            <w:pPr>
              <w:shd w:val="clear" w:color="auto" w:fill="FFFFFF"/>
              <w:rPr>
                <w:sz w:val="18"/>
                <w:lang w:val="uk-UA"/>
              </w:rPr>
            </w:pPr>
            <w:r w:rsidRPr="00DA27D2">
              <w:rPr>
                <w:sz w:val="18"/>
                <w:lang w:val="uk-UA"/>
              </w:rPr>
              <w:t>№ 4581-1.1/4.3/17-26).</w:t>
            </w:r>
          </w:p>
        </w:tc>
      </w:tr>
      <w:tr w:rsidR="00DA27D2" w:rsidRPr="00DA27D2" w:rsidTr="001A7CE7">
        <w:trPr>
          <w:trHeight w:val="340"/>
        </w:trPr>
        <w:tc>
          <w:tcPr>
            <w:tcW w:w="246"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ind w:right="-116"/>
              <w:jc w:val="center"/>
              <w:rPr>
                <w:sz w:val="20"/>
                <w:lang w:val="uk-UA"/>
              </w:rPr>
            </w:pPr>
            <w:r w:rsidRPr="00DA27D2">
              <w:rPr>
                <w:sz w:val="20"/>
                <w:lang w:val="uk-UA"/>
              </w:rPr>
              <w:t>1.2.10</w:t>
            </w:r>
          </w:p>
        </w:tc>
        <w:tc>
          <w:tcPr>
            <w:tcW w:w="1837"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pStyle w:val="af2"/>
              <w:spacing w:after="180"/>
              <w:rPr>
                <w:sz w:val="20"/>
                <w:szCs w:val="20"/>
                <w:lang w:val="uk-UA"/>
              </w:rPr>
            </w:pPr>
            <w:r w:rsidRPr="00DA27D2">
              <w:rPr>
                <w:sz w:val="20"/>
                <w:szCs w:val="20"/>
                <w:lang w:val="uk-UA"/>
              </w:rPr>
              <w:t>Розробка та подання до МОЗ пропозицій у вигляді проєкту наказу МОЗ «Про затвердження Порядку сертифікації якості лікарських засобів для міжнародної торгівлі та підтвердження для активних фармацевтичних інгредієнтів, що експортуються» та повного пакета супровідних документів до них, з метою забезпечення реалізації Закону України від 28.07.2022 № 2469-ІХ «Про лікарські засоби»</w:t>
            </w:r>
          </w:p>
          <w:p w:rsidR="004B6B01" w:rsidRPr="00DA27D2" w:rsidRDefault="004B6B01" w:rsidP="004B6B01">
            <w:pPr>
              <w:rPr>
                <w:sz w:val="20"/>
                <w:lang w:val="uk-UA" w:eastAsia="en-US"/>
              </w:rPr>
            </w:pPr>
            <w:r w:rsidRPr="00DA27D2">
              <w:rPr>
                <w:i/>
                <w:iCs/>
                <w:sz w:val="20"/>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jc w:val="center"/>
              <w:rPr>
                <w:sz w:val="20"/>
                <w:lang w:val="uk-UA" w:eastAsia="en-US"/>
              </w:rPr>
            </w:pPr>
            <w:r w:rsidRPr="00DA27D2">
              <w:rPr>
                <w:sz w:val="20"/>
                <w:lang w:val="uk-UA"/>
              </w:rPr>
              <w:t>I квартал</w:t>
            </w:r>
          </w:p>
        </w:tc>
        <w:tc>
          <w:tcPr>
            <w:tcW w:w="770"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pStyle w:val="af2"/>
              <w:spacing w:after="180"/>
              <w:rPr>
                <w:sz w:val="20"/>
                <w:szCs w:val="20"/>
                <w:lang w:val="uk-UA"/>
              </w:rPr>
            </w:pPr>
            <w:r w:rsidRPr="00DA27D2">
              <w:rPr>
                <w:sz w:val="20"/>
                <w:szCs w:val="20"/>
                <w:lang w:val="uk-UA"/>
              </w:rPr>
              <w:t>Департамент ліцензування виробництва лікарських засобів, крові та сертифікації</w:t>
            </w:r>
          </w:p>
          <w:p w:rsidR="004B6B01" w:rsidRPr="00DA27D2" w:rsidRDefault="004B6B01" w:rsidP="004B6B01">
            <w:pPr>
              <w:rPr>
                <w:sz w:val="20"/>
                <w:lang w:val="uk-UA" w:eastAsia="en-US"/>
              </w:rPr>
            </w:pPr>
            <w:r w:rsidRPr="00DA27D2">
              <w:rPr>
                <w:sz w:val="20"/>
                <w:lang w:val="uk-UA"/>
              </w:rPr>
              <w:t>Відділ правового забезпечення</w:t>
            </w:r>
          </w:p>
        </w:tc>
        <w:tc>
          <w:tcPr>
            <w:tcW w:w="1217" w:type="pct"/>
            <w:tcBorders>
              <w:top w:val="single" w:sz="4" w:space="0" w:color="auto"/>
              <w:left w:val="single" w:sz="4" w:space="0" w:color="auto"/>
              <w:bottom w:val="single" w:sz="4" w:space="0" w:color="auto"/>
              <w:right w:val="single" w:sz="4" w:space="0" w:color="auto"/>
            </w:tcBorders>
          </w:tcPr>
          <w:p w:rsidR="004B6B01" w:rsidRPr="00DA27D2" w:rsidRDefault="004B6B01" w:rsidP="004B6B01">
            <w:pPr>
              <w:shd w:val="clear" w:color="auto" w:fill="FFFFFF"/>
              <w:rPr>
                <w:b/>
                <w:bCs/>
                <w:sz w:val="20"/>
                <w:lang w:val="uk-UA"/>
              </w:rPr>
            </w:pPr>
            <w:r w:rsidRPr="00DA27D2">
              <w:rPr>
                <w:b/>
                <w:bCs/>
                <w:sz w:val="20"/>
                <w:lang w:val="uk-UA"/>
              </w:rPr>
              <w:t>Виконано.</w:t>
            </w:r>
          </w:p>
          <w:p w:rsidR="004B6B01" w:rsidRPr="00DA27D2" w:rsidRDefault="004B6B01" w:rsidP="004B6B01">
            <w:pPr>
              <w:shd w:val="clear" w:color="auto" w:fill="FFFFFF"/>
              <w:rPr>
                <w:sz w:val="20"/>
                <w:lang w:val="uk-UA"/>
              </w:rPr>
            </w:pPr>
            <w:r w:rsidRPr="00DA27D2">
              <w:rPr>
                <w:sz w:val="20"/>
                <w:lang w:val="uk-UA"/>
              </w:rPr>
              <w:t>Розроблений проєкт наказу направлено до МОЗ листом Держлікслужби від 02.03.2026 № 1691-1.1/4.1/17-26).</w:t>
            </w:r>
          </w:p>
          <w:p w:rsidR="004B6B01" w:rsidRPr="00DA27D2" w:rsidRDefault="004B6B01" w:rsidP="004B6B01">
            <w:pPr>
              <w:rPr>
                <w:sz w:val="20"/>
                <w:lang w:val="uk-UA" w:eastAsia="en-US"/>
              </w:rPr>
            </w:pPr>
            <w:r w:rsidRPr="00DA27D2">
              <w:rPr>
                <w:sz w:val="20"/>
                <w:lang w:val="uk-UA" w:eastAsia="en-US"/>
              </w:rPr>
              <w:t>Проєкт наказу опублікований на сайті МОЗ у розділі «Громадське обговорення» 03.06.2026.</w:t>
            </w:r>
          </w:p>
          <w:p w:rsidR="004B6B01" w:rsidRPr="00DA27D2" w:rsidRDefault="004B6B01" w:rsidP="004B6B01">
            <w:pPr>
              <w:rPr>
                <w:sz w:val="20"/>
                <w:lang w:val="uk-UA" w:eastAsia="en-US"/>
              </w:rPr>
            </w:pPr>
            <w:r w:rsidRPr="00DA27D2">
              <w:rPr>
                <w:sz w:val="20"/>
                <w:lang w:val="uk-UA" w:eastAsia="en-US"/>
              </w:rPr>
              <w:t xml:space="preserve">Проєкт наказу погоджено </w:t>
            </w:r>
            <w:proofErr w:type="spellStart"/>
            <w:r w:rsidRPr="00DA27D2">
              <w:rPr>
                <w:sz w:val="20"/>
                <w:lang w:val="uk-UA" w:eastAsia="en-US"/>
              </w:rPr>
              <w:t>Держлікуслужбою</w:t>
            </w:r>
            <w:proofErr w:type="spellEnd"/>
            <w:r w:rsidRPr="00DA27D2">
              <w:rPr>
                <w:sz w:val="20"/>
                <w:lang w:val="uk-UA" w:eastAsia="en-US"/>
              </w:rPr>
              <w:t xml:space="preserve"> (вихідний лист Держлікслужби від 16.06.2026 </w:t>
            </w:r>
          </w:p>
          <w:p w:rsidR="004B6B01" w:rsidRPr="00DA27D2" w:rsidRDefault="004B6B01" w:rsidP="004B6B01">
            <w:pPr>
              <w:rPr>
                <w:sz w:val="20"/>
                <w:lang w:val="uk-UA" w:eastAsia="en-US"/>
              </w:rPr>
            </w:pPr>
            <w:r w:rsidRPr="00DA27D2">
              <w:rPr>
                <w:sz w:val="20"/>
                <w:lang w:val="uk-UA" w:eastAsia="en-US"/>
              </w:rPr>
              <w:t>№ 6193-1.1/4.1/17-26).</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jc w:val="center"/>
              <w:rPr>
                <w:sz w:val="20"/>
                <w:lang w:val="uk-UA"/>
              </w:rPr>
            </w:pPr>
            <w:r w:rsidRPr="00DA27D2">
              <w:rPr>
                <w:sz w:val="20"/>
                <w:lang w:val="uk-UA"/>
              </w:rPr>
              <w:t>1.2.11</w:t>
            </w:r>
          </w:p>
        </w:tc>
        <w:tc>
          <w:tcPr>
            <w:tcW w:w="1837"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rPr>
                <w:sz w:val="20"/>
                <w:lang w:val="uk-UA"/>
              </w:rPr>
            </w:pPr>
            <w:r w:rsidRPr="00DA27D2">
              <w:rPr>
                <w:sz w:val="20"/>
                <w:lang w:val="uk-UA"/>
              </w:rPr>
              <w:t>Розробка та подання до МОЗ пропозицій у вигляді проєкту наказу МОЗ «Порядок галузевої атестації лабораторій з контролю якості лікарських засобів», з метою забезпечення реалізації Закону України від 28.07.2022 № 2469-ІХ «Про лікарські засоби»</w:t>
            </w:r>
          </w:p>
          <w:p w:rsidR="004B6B01" w:rsidRPr="00DA27D2" w:rsidRDefault="004B6B01" w:rsidP="004B6B01">
            <w:pPr>
              <w:rPr>
                <w:sz w:val="20"/>
                <w:lang w:val="uk-UA"/>
              </w:rPr>
            </w:pPr>
          </w:p>
          <w:p w:rsidR="004B6B01" w:rsidRPr="00DA27D2" w:rsidRDefault="004B6B01" w:rsidP="004B6B01">
            <w:pPr>
              <w:rPr>
                <w:i/>
                <w:iCs/>
                <w:sz w:val="20"/>
                <w:lang w:val="uk-UA"/>
              </w:rPr>
            </w:pPr>
            <w:r w:rsidRPr="00DA27D2">
              <w:rPr>
                <w:i/>
                <w:iCs/>
                <w:sz w:val="20"/>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shd w:val="clear" w:color="auto" w:fill="FFFFFF" w:themeFill="background1"/>
              <w:ind w:right="-108"/>
              <w:jc w:val="center"/>
              <w:rPr>
                <w:sz w:val="20"/>
                <w:lang w:val="uk-UA"/>
              </w:rPr>
            </w:pPr>
            <w:r w:rsidRPr="00DA27D2">
              <w:rPr>
                <w:sz w:val="20"/>
                <w:lang w:val="uk-UA"/>
              </w:rPr>
              <w:t>I квартал</w:t>
            </w:r>
          </w:p>
        </w:tc>
        <w:tc>
          <w:tcPr>
            <w:tcW w:w="770"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shd w:val="clear" w:color="auto" w:fill="FFFFFF"/>
              <w:rPr>
                <w:sz w:val="20"/>
                <w:lang w:val="uk-UA"/>
              </w:rPr>
            </w:pPr>
            <w:r w:rsidRPr="00DA27D2">
              <w:rPr>
                <w:sz w:val="20"/>
                <w:lang w:val="uk-UA"/>
              </w:rPr>
              <w:t>Департамент ліцензування виробництва лікарських засобів, крові та сертифікації</w:t>
            </w:r>
          </w:p>
          <w:p w:rsidR="004B6B01" w:rsidRPr="00DA27D2" w:rsidRDefault="004B6B01" w:rsidP="004B6B01">
            <w:pPr>
              <w:shd w:val="clear" w:color="auto" w:fill="FFFFFF" w:themeFill="background1"/>
              <w:rPr>
                <w:sz w:val="20"/>
                <w:lang w:val="uk-UA"/>
              </w:rPr>
            </w:pPr>
          </w:p>
          <w:p w:rsidR="004B6B01" w:rsidRPr="00DA27D2" w:rsidRDefault="004B6B01" w:rsidP="004B6B01">
            <w:pPr>
              <w:shd w:val="clear" w:color="auto" w:fill="FFFFFF" w:themeFill="background1"/>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rPr>
                <w:b/>
                <w:sz w:val="20"/>
                <w:lang w:val="uk-UA" w:eastAsia="en-US"/>
              </w:rPr>
            </w:pPr>
            <w:r w:rsidRPr="00DA27D2">
              <w:rPr>
                <w:b/>
                <w:sz w:val="20"/>
                <w:lang w:val="uk-UA" w:eastAsia="en-US"/>
              </w:rPr>
              <w:t>Виконано</w:t>
            </w:r>
          </w:p>
          <w:p w:rsidR="004B6B01" w:rsidRPr="00DA27D2" w:rsidRDefault="004B6B01" w:rsidP="004B6B01">
            <w:pPr>
              <w:rPr>
                <w:sz w:val="20"/>
                <w:lang w:val="uk-UA"/>
              </w:rPr>
            </w:pPr>
            <w:r w:rsidRPr="00DA27D2">
              <w:rPr>
                <w:sz w:val="20"/>
                <w:lang w:val="uk-UA" w:eastAsia="en-US"/>
              </w:rPr>
              <w:t xml:space="preserve">Проєкт </w:t>
            </w:r>
            <w:proofErr w:type="spellStart"/>
            <w:r w:rsidRPr="00DA27D2">
              <w:rPr>
                <w:sz w:val="20"/>
                <w:lang w:val="uk-UA" w:eastAsia="en-US"/>
              </w:rPr>
              <w:t>опрацбовано</w:t>
            </w:r>
            <w:proofErr w:type="spellEnd"/>
            <w:r w:rsidRPr="00DA27D2">
              <w:rPr>
                <w:sz w:val="20"/>
                <w:lang w:val="uk-UA" w:eastAsia="en-US"/>
              </w:rPr>
              <w:t>, погоджено без зауважень і з пакетом документів направлено до МОЗ листом від 23.03.2026 № 2583-1.1/4.2/17-26.</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F739A" w:rsidRPr="00DA27D2" w:rsidRDefault="002F739A" w:rsidP="002F739A">
            <w:pPr>
              <w:jc w:val="center"/>
              <w:rPr>
                <w:sz w:val="20"/>
                <w:lang w:val="uk-UA"/>
              </w:rPr>
            </w:pPr>
            <w:r w:rsidRPr="00DA27D2">
              <w:rPr>
                <w:sz w:val="20"/>
                <w:lang w:val="uk-UA"/>
              </w:rPr>
              <w:t>1.2.12</w:t>
            </w:r>
          </w:p>
        </w:tc>
        <w:tc>
          <w:tcPr>
            <w:tcW w:w="1837" w:type="pct"/>
            <w:tcBorders>
              <w:top w:val="single" w:sz="4" w:space="0" w:color="000000"/>
              <w:left w:val="single" w:sz="4" w:space="0" w:color="000000"/>
              <w:bottom w:val="single" w:sz="4" w:space="0" w:color="000000"/>
              <w:right w:val="single" w:sz="4" w:space="0" w:color="000000"/>
            </w:tcBorders>
          </w:tcPr>
          <w:p w:rsidR="002F739A" w:rsidRPr="00DA27D2" w:rsidRDefault="002F739A" w:rsidP="002F739A">
            <w:pPr>
              <w:rPr>
                <w:sz w:val="20"/>
                <w:lang w:val="uk-UA"/>
              </w:rPr>
            </w:pPr>
            <w:r w:rsidRPr="00DA27D2">
              <w:rPr>
                <w:sz w:val="20"/>
                <w:lang w:val="uk-UA"/>
              </w:rPr>
              <w:t>Розробка та подання до МОЗ пропозицій у вигляді проєкту наказу МОЗ «Деякі питання здійснення електронної роздрібної торгівлі лікарськими засобами» та повного пакета документів з метою забезпечення реалізації Закону України від 28.07.2022 № 2469-ІХ «Про лікарські засоби»</w:t>
            </w:r>
          </w:p>
          <w:p w:rsidR="002F739A" w:rsidRPr="00DA27D2" w:rsidRDefault="002F739A" w:rsidP="002F739A">
            <w:pPr>
              <w:rPr>
                <w:sz w:val="20"/>
                <w:lang w:val="uk-UA"/>
              </w:rPr>
            </w:pPr>
          </w:p>
          <w:p w:rsidR="002F739A" w:rsidRPr="00DA27D2" w:rsidRDefault="002F739A" w:rsidP="002F739A">
            <w:pPr>
              <w:rPr>
                <w:i/>
                <w:iCs/>
                <w:sz w:val="20"/>
                <w:lang w:val="uk-UA"/>
              </w:rPr>
            </w:pPr>
            <w:r w:rsidRPr="00DA27D2">
              <w:rPr>
                <w:i/>
                <w:iCs/>
                <w:sz w:val="20"/>
                <w:lang w:val="uk-UA"/>
              </w:rPr>
              <w:lastRenderedPageBreak/>
              <w:t>Результат – подання до МОЗ пропозицій у вигляді проєкту наказу МОЗ</w:t>
            </w:r>
          </w:p>
        </w:tc>
        <w:tc>
          <w:tcPr>
            <w:tcW w:w="930" w:type="pct"/>
            <w:tcBorders>
              <w:top w:val="single" w:sz="4" w:space="0" w:color="000000"/>
              <w:left w:val="single" w:sz="4" w:space="0" w:color="000000"/>
              <w:bottom w:val="single" w:sz="4" w:space="0" w:color="000000"/>
              <w:right w:val="single" w:sz="4" w:space="0" w:color="000000"/>
            </w:tcBorders>
          </w:tcPr>
          <w:p w:rsidR="002F739A" w:rsidRPr="00DA27D2" w:rsidRDefault="002F739A" w:rsidP="002F739A">
            <w:pPr>
              <w:shd w:val="clear" w:color="auto" w:fill="FFFFFF" w:themeFill="background1"/>
              <w:ind w:right="-108"/>
              <w:jc w:val="center"/>
              <w:rPr>
                <w:sz w:val="20"/>
                <w:lang w:val="uk-UA"/>
              </w:rPr>
            </w:pPr>
            <w:r w:rsidRPr="00DA27D2">
              <w:rPr>
                <w:sz w:val="20"/>
                <w:lang w:val="uk-UA"/>
              </w:rPr>
              <w:lastRenderedPageBreak/>
              <w:t>І квартал</w:t>
            </w:r>
          </w:p>
        </w:tc>
        <w:tc>
          <w:tcPr>
            <w:tcW w:w="770" w:type="pct"/>
            <w:tcBorders>
              <w:top w:val="single" w:sz="4" w:space="0" w:color="000000"/>
              <w:left w:val="single" w:sz="4" w:space="0" w:color="000000"/>
              <w:bottom w:val="single" w:sz="4" w:space="0" w:color="000000"/>
              <w:right w:val="single" w:sz="4" w:space="0" w:color="000000"/>
            </w:tcBorders>
          </w:tcPr>
          <w:p w:rsidR="002F739A" w:rsidRPr="00DA27D2" w:rsidRDefault="002F739A" w:rsidP="002F739A">
            <w:pPr>
              <w:shd w:val="clear" w:color="auto" w:fill="FFFFFF" w:themeFill="background1"/>
              <w:rPr>
                <w:sz w:val="20"/>
                <w:lang w:val="uk-UA"/>
              </w:rPr>
            </w:pPr>
            <w:r w:rsidRPr="00DA27D2">
              <w:rPr>
                <w:sz w:val="20"/>
                <w:lang w:val="uk-UA"/>
              </w:rPr>
              <w:t>Управління оптової та роздрібної торгівлі лікарськими засобами</w:t>
            </w:r>
          </w:p>
          <w:p w:rsidR="002F739A" w:rsidRPr="00DA27D2" w:rsidRDefault="002F739A" w:rsidP="002F739A">
            <w:pPr>
              <w:shd w:val="clear" w:color="auto" w:fill="FFFFFF" w:themeFill="background1"/>
              <w:rPr>
                <w:sz w:val="20"/>
                <w:lang w:val="uk-UA"/>
              </w:rPr>
            </w:pPr>
          </w:p>
          <w:p w:rsidR="002F739A" w:rsidRPr="00DA27D2" w:rsidRDefault="002F739A" w:rsidP="002F739A">
            <w:pPr>
              <w:shd w:val="clear" w:color="auto" w:fill="FFFFFF" w:themeFill="background1"/>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themeFill="background1"/>
              <w:rPr>
                <w:b/>
                <w:sz w:val="20"/>
                <w:lang w:val="uk-UA"/>
              </w:rPr>
            </w:pPr>
            <w:r w:rsidRPr="00DA27D2">
              <w:rPr>
                <w:b/>
                <w:sz w:val="20"/>
                <w:lang w:val="uk-UA"/>
              </w:rPr>
              <w:t>Виконано.</w:t>
            </w:r>
          </w:p>
          <w:p w:rsidR="002F739A" w:rsidRPr="00DA27D2" w:rsidRDefault="00DF015D" w:rsidP="002F739A">
            <w:pPr>
              <w:shd w:val="clear" w:color="auto" w:fill="FFFFFF" w:themeFill="background1"/>
              <w:rPr>
                <w:sz w:val="20"/>
                <w:lang w:val="uk-UA"/>
              </w:rPr>
            </w:pPr>
            <w:r w:rsidRPr="00DA27D2">
              <w:rPr>
                <w:sz w:val="20"/>
                <w:lang w:val="uk-UA"/>
              </w:rPr>
              <w:t xml:space="preserve">Направлено до МОЗ листом Держлікслужби від 30.09.2024 № 9256-001.1/003.0/17-24. Доопрацьовано пакет </w:t>
            </w:r>
            <w:proofErr w:type="spellStart"/>
            <w:r w:rsidRPr="00DA27D2">
              <w:rPr>
                <w:sz w:val="20"/>
                <w:lang w:val="uk-UA"/>
              </w:rPr>
              <w:t>локументів</w:t>
            </w:r>
            <w:proofErr w:type="spellEnd"/>
            <w:r w:rsidRPr="00DA27D2">
              <w:rPr>
                <w:sz w:val="20"/>
                <w:lang w:val="uk-UA"/>
              </w:rPr>
              <w:t xml:space="preserve"> у робочому порядку. Проєкт наказу МОЗ знаходиться в МОЗ.</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F739A" w:rsidRPr="00DA27D2" w:rsidRDefault="002F739A" w:rsidP="002F739A">
            <w:pPr>
              <w:jc w:val="center"/>
              <w:rPr>
                <w:sz w:val="20"/>
                <w:lang w:val="uk-UA"/>
              </w:rPr>
            </w:pPr>
            <w:r w:rsidRPr="00DA27D2">
              <w:rPr>
                <w:sz w:val="20"/>
                <w:lang w:val="uk-UA"/>
              </w:rPr>
              <w:lastRenderedPageBreak/>
              <w:t>1.2.13</w:t>
            </w:r>
          </w:p>
        </w:tc>
        <w:tc>
          <w:tcPr>
            <w:tcW w:w="1837" w:type="pct"/>
            <w:tcBorders>
              <w:top w:val="single" w:sz="4" w:space="0" w:color="000000"/>
              <w:left w:val="single" w:sz="4" w:space="0" w:color="000000"/>
              <w:bottom w:val="single" w:sz="4" w:space="0" w:color="000000"/>
              <w:right w:val="single" w:sz="4" w:space="0" w:color="000000"/>
            </w:tcBorders>
          </w:tcPr>
          <w:p w:rsidR="002F739A" w:rsidRPr="00DA27D2" w:rsidRDefault="002F739A" w:rsidP="002F739A">
            <w:pPr>
              <w:rPr>
                <w:sz w:val="20"/>
                <w:lang w:val="uk-UA"/>
              </w:rPr>
            </w:pPr>
            <w:r w:rsidRPr="00DA27D2">
              <w:rPr>
                <w:sz w:val="20"/>
                <w:lang w:val="uk-UA"/>
              </w:rPr>
              <w:t xml:space="preserve">Розробка та подання до МОЗ пропозицій у вигляді проєкту наказу МОЗ «Правила виготовлення (виробництва) лікарських засобів в умовах аптеки за індивідуальним рецептом лікаря (магістральним прописом) або на вимогу лікувально-профілактичного закладу (у тому числі за </w:t>
            </w:r>
            <w:proofErr w:type="spellStart"/>
            <w:r w:rsidRPr="00DA27D2">
              <w:rPr>
                <w:sz w:val="20"/>
                <w:lang w:val="uk-UA"/>
              </w:rPr>
              <w:t>офіцинальними</w:t>
            </w:r>
            <w:proofErr w:type="spellEnd"/>
            <w:r w:rsidRPr="00DA27D2">
              <w:rPr>
                <w:sz w:val="20"/>
                <w:lang w:val="uk-UA"/>
              </w:rPr>
              <w:t xml:space="preserve"> прописами)» та повного пакета документів з метою забезпечення реалізації Закону України від 28.07.2022 № 2469-ІХ «Про лікарські засоби»</w:t>
            </w:r>
          </w:p>
          <w:p w:rsidR="002F739A" w:rsidRPr="00DA27D2" w:rsidRDefault="002F739A" w:rsidP="002F739A">
            <w:pPr>
              <w:rPr>
                <w:sz w:val="20"/>
                <w:lang w:val="uk-UA"/>
              </w:rPr>
            </w:pPr>
          </w:p>
          <w:p w:rsidR="002F739A" w:rsidRPr="00DA27D2" w:rsidRDefault="002F739A" w:rsidP="002F739A">
            <w:pPr>
              <w:rPr>
                <w:i/>
                <w:iCs/>
                <w:sz w:val="20"/>
                <w:lang w:val="uk-UA"/>
              </w:rPr>
            </w:pPr>
            <w:r w:rsidRPr="00DA27D2">
              <w:rPr>
                <w:i/>
                <w:iCs/>
                <w:sz w:val="20"/>
                <w:lang w:val="uk-UA"/>
              </w:rPr>
              <w:t>Результат – подання до МОЗ пропозицій у вигляді проєкту наказу МОЗ</w:t>
            </w:r>
          </w:p>
        </w:tc>
        <w:tc>
          <w:tcPr>
            <w:tcW w:w="930" w:type="pct"/>
            <w:tcBorders>
              <w:top w:val="single" w:sz="4" w:space="0" w:color="000000"/>
              <w:left w:val="single" w:sz="4" w:space="0" w:color="000000"/>
              <w:bottom w:val="single" w:sz="4" w:space="0" w:color="000000"/>
              <w:right w:val="single" w:sz="4" w:space="0" w:color="000000"/>
            </w:tcBorders>
          </w:tcPr>
          <w:p w:rsidR="002F739A" w:rsidRPr="00DA27D2" w:rsidRDefault="002F739A" w:rsidP="002F739A">
            <w:pPr>
              <w:shd w:val="clear" w:color="auto" w:fill="FFFFFF" w:themeFill="background1"/>
              <w:ind w:right="-108"/>
              <w:jc w:val="center"/>
              <w:rPr>
                <w:sz w:val="20"/>
                <w:lang w:val="uk-UA"/>
              </w:rPr>
            </w:pPr>
            <w:r w:rsidRPr="00DA27D2">
              <w:rPr>
                <w:sz w:val="20"/>
                <w:lang w:val="uk-UA"/>
              </w:rPr>
              <w:t>Квітень</w:t>
            </w:r>
          </w:p>
        </w:tc>
        <w:tc>
          <w:tcPr>
            <w:tcW w:w="770" w:type="pct"/>
            <w:tcBorders>
              <w:top w:val="single" w:sz="4" w:space="0" w:color="000000"/>
              <w:left w:val="single" w:sz="4" w:space="0" w:color="000000"/>
              <w:bottom w:val="single" w:sz="4" w:space="0" w:color="000000"/>
              <w:right w:val="single" w:sz="4" w:space="0" w:color="000000"/>
            </w:tcBorders>
          </w:tcPr>
          <w:p w:rsidR="002F739A" w:rsidRPr="00DA27D2" w:rsidRDefault="002F739A" w:rsidP="002F739A">
            <w:pPr>
              <w:shd w:val="clear" w:color="auto" w:fill="FFFFFF" w:themeFill="background1"/>
              <w:rPr>
                <w:sz w:val="20"/>
                <w:lang w:val="uk-UA"/>
              </w:rPr>
            </w:pPr>
            <w:r w:rsidRPr="00DA27D2">
              <w:rPr>
                <w:sz w:val="20"/>
                <w:lang w:val="uk-UA"/>
              </w:rPr>
              <w:t>Управління оптової та роздрібної торгівлі лікарськими засобами</w:t>
            </w:r>
          </w:p>
          <w:p w:rsidR="002F739A" w:rsidRPr="00DA27D2" w:rsidRDefault="002F739A" w:rsidP="002F739A">
            <w:pPr>
              <w:shd w:val="clear" w:color="auto" w:fill="FFFFFF" w:themeFill="background1"/>
              <w:rPr>
                <w:sz w:val="20"/>
                <w:lang w:val="uk-UA"/>
              </w:rPr>
            </w:pPr>
          </w:p>
          <w:p w:rsidR="002F739A" w:rsidRPr="00DA27D2" w:rsidRDefault="002F739A" w:rsidP="002F739A">
            <w:pPr>
              <w:shd w:val="clear" w:color="auto" w:fill="FFFFFF" w:themeFill="background1"/>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themeFill="background1"/>
              <w:rPr>
                <w:b/>
                <w:sz w:val="20"/>
                <w:lang w:val="uk-UA"/>
              </w:rPr>
            </w:pPr>
            <w:r w:rsidRPr="00DA27D2">
              <w:rPr>
                <w:b/>
                <w:sz w:val="20"/>
                <w:lang w:val="uk-UA"/>
              </w:rPr>
              <w:t>Виконано.</w:t>
            </w:r>
          </w:p>
          <w:p w:rsidR="002F739A" w:rsidRPr="00DA27D2" w:rsidRDefault="00DF015D" w:rsidP="002F739A">
            <w:pPr>
              <w:shd w:val="clear" w:color="auto" w:fill="FFFFFF" w:themeFill="background1"/>
              <w:rPr>
                <w:b/>
                <w:sz w:val="20"/>
                <w:lang w:val="uk-UA"/>
              </w:rPr>
            </w:pPr>
            <w:r w:rsidRPr="00DA27D2">
              <w:rPr>
                <w:sz w:val="20"/>
                <w:lang w:val="uk-UA"/>
              </w:rPr>
              <w:t xml:space="preserve">Направлено до МОЗ листом Держлікслужби від 30.04.2026 </w:t>
            </w:r>
            <w:r w:rsidRPr="00DA27D2">
              <w:rPr>
                <w:sz w:val="20"/>
                <w:lang w:val="uk-UA"/>
              </w:rPr>
              <w:br/>
              <w:t>№ 4205-1.1/3.1/17-26</w:t>
            </w:r>
            <w:r w:rsidRPr="00DA27D2">
              <w:rPr>
                <w:b/>
                <w:sz w:val="20"/>
                <w:lang w:val="uk-UA"/>
              </w:rPr>
              <w:t>.</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jc w:val="center"/>
              <w:rPr>
                <w:sz w:val="20"/>
                <w:lang w:val="uk-UA"/>
              </w:rPr>
            </w:pPr>
            <w:r w:rsidRPr="00DA27D2">
              <w:rPr>
                <w:sz w:val="20"/>
                <w:lang w:val="uk-UA"/>
              </w:rPr>
              <w:t>1.2.14</w:t>
            </w:r>
          </w:p>
        </w:tc>
        <w:tc>
          <w:tcPr>
            <w:tcW w:w="1837"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rPr>
                <w:sz w:val="20"/>
                <w:lang w:val="uk-UA"/>
              </w:rPr>
            </w:pPr>
            <w:r w:rsidRPr="00DA27D2">
              <w:rPr>
                <w:sz w:val="20"/>
                <w:lang w:val="uk-UA"/>
              </w:rPr>
              <w:t>Розробка та подання до МОЗ пропозиції у вигляді проєкту наказу «Про внесення змін до Порядку проведення галузевої атестації лабораторій з контролю якості та безпеки лікарських засобів», та повного пакету супровідних документів до нього, яким передбачити внесення змін до Порядку проведення галузевої атестації лабораторій з контролю якості та безпеки лікарських засобів, затвердженого наказом Міністерства охорони здоров’я України від 14.01.2004 № 10, зареєстрованого в Міністерстві юстиції України 30.01.2004 за № 130/8729, доповнивши його новими розділами, які регламентують проведення галузевої атестації лабораторій з контролю якості та безпеки донорської крові та компонентів крові.</w:t>
            </w:r>
          </w:p>
          <w:p w:rsidR="004005C0" w:rsidRPr="00DA27D2" w:rsidRDefault="004005C0" w:rsidP="004005C0">
            <w:pPr>
              <w:rPr>
                <w:sz w:val="20"/>
                <w:lang w:val="uk-UA"/>
              </w:rPr>
            </w:pPr>
          </w:p>
          <w:p w:rsidR="004005C0" w:rsidRPr="00DA27D2" w:rsidRDefault="004005C0" w:rsidP="004005C0">
            <w:pPr>
              <w:rPr>
                <w:i/>
                <w:sz w:val="20"/>
                <w:lang w:val="uk-UA"/>
              </w:rPr>
            </w:pPr>
            <w:r w:rsidRPr="00DA27D2">
              <w:rPr>
                <w:i/>
                <w:sz w:val="20"/>
                <w:lang w:val="uk-UA"/>
              </w:rPr>
              <w:t>Результат – подання до МОЗ пропозицій у вигляді проєкту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shd w:val="clear" w:color="auto" w:fill="FFFFFF" w:themeFill="background1"/>
              <w:ind w:right="-108"/>
              <w:jc w:val="center"/>
              <w:rPr>
                <w:sz w:val="20"/>
                <w:lang w:val="uk-UA"/>
              </w:rPr>
            </w:pPr>
            <w:r w:rsidRPr="00DA27D2">
              <w:rPr>
                <w:sz w:val="20"/>
                <w:lang w:val="uk-UA"/>
              </w:rPr>
              <w:t>Квітень</w:t>
            </w:r>
          </w:p>
        </w:tc>
        <w:tc>
          <w:tcPr>
            <w:tcW w:w="770"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shd w:val="clear" w:color="auto" w:fill="FFFFFF" w:themeFill="background1"/>
              <w:rPr>
                <w:sz w:val="20"/>
                <w:lang w:val="uk-UA"/>
              </w:rPr>
            </w:pPr>
            <w:r w:rsidRPr="00DA27D2">
              <w:rPr>
                <w:sz w:val="20"/>
                <w:lang w:val="uk-UA"/>
              </w:rPr>
              <w:t>Департамент ліцензування виробництва лікарських засобів, крові та сертифікації</w:t>
            </w:r>
          </w:p>
          <w:p w:rsidR="004005C0" w:rsidRPr="00DA27D2" w:rsidRDefault="004005C0" w:rsidP="004005C0">
            <w:pPr>
              <w:shd w:val="clear" w:color="auto" w:fill="FFFFFF" w:themeFill="background1"/>
              <w:rPr>
                <w:sz w:val="20"/>
                <w:lang w:val="uk-UA"/>
              </w:rPr>
            </w:pPr>
          </w:p>
          <w:p w:rsidR="004005C0" w:rsidRPr="00DA27D2" w:rsidRDefault="004005C0" w:rsidP="004005C0">
            <w:pPr>
              <w:shd w:val="clear" w:color="auto" w:fill="FFFFFF" w:themeFill="background1"/>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4B6B01" w:rsidRPr="00DA27D2" w:rsidRDefault="004B6B01" w:rsidP="004B6B01">
            <w:pPr>
              <w:rPr>
                <w:b/>
                <w:sz w:val="20"/>
                <w:lang w:val="uk-UA" w:eastAsia="en-US"/>
              </w:rPr>
            </w:pPr>
            <w:r w:rsidRPr="00DA27D2">
              <w:rPr>
                <w:b/>
                <w:sz w:val="20"/>
                <w:lang w:val="uk-UA" w:eastAsia="en-US"/>
              </w:rPr>
              <w:t>Виконано</w:t>
            </w:r>
          </w:p>
          <w:p w:rsidR="004005C0" w:rsidRPr="00DA27D2" w:rsidRDefault="004B6B01" w:rsidP="004B6B01">
            <w:pPr>
              <w:rPr>
                <w:sz w:val="20"/>
                <w:lang w:val="uk-UA" w:eastAsia="en-US"/>
              </w:rPr>
            </w:pPr>
            <w:r w:rsidRPr="00DA27D2">
              <w:rPr>
                <w:sz w:val="20"/>
                <w:lang w:val="uk-UA" w:eastAsia="en-US"/>
              </w:rPr>
              <w:t>Проєкт розроблено та з пакетом документів направлено на погодження до МОЗ листом від 31.03.2026 № 2961-1.1/4.2/17-26.</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B77D0" w:rsidRPr="00DA27D2" w:rsidRDefault="007B77D0" w:rsidP="007B77D0">
            <w:pPr>
              <w:jc w:val="center"/>
              <w:rPr>
                <w:sz w:val="20"/>
                <w:lang w:val="uk-UA"/>
              </w:rPr>
            </w:pPr>
            <w:r w:rsidRPr="00DA27D2">
              <w:rPr>
                <w:sz w:val="20"/>
                <w:lang w:val="uk-UA"/>
              </w:rPr>
              <w:t>1.3</w:t>
            </w:r>
          </w:p>
        </w:tc>
        <w:tc>
          <w:tcPr>
            <w:tcW w:w="1837" w:type="pct"/>
            <w:tcBorders>
              <w:top w:val="single" w:sz="4" w:space="0" w:color="000000"/>
              <w:left w:val="single" w:sz="4" w:space="0" w:color="000000"/>
              <w:bottom w:val="single" w:sz="4" w:space="0" w:color="000000"/>
              <w:right w:val="single" w:sz="4" w:space="0" w:color="000000"/>
            </w:tcBorders>
          </w:tcPr>
          <w:p w:rsidR="007B77D0" w:rsidRPr="00DA27D2" w:rsidRDefault="007B77D0" w:rsidP="007B77D0">
            <w:pPr>
              <w:rPr>
                <w:sz w:val="20"/>
                <w:lang w:val="uk-UA"/>
              </w:rPr>
            </w:pPr>
            <w:r w:rsidRPr="00DA27D2">
              <w:rPr>
                <w:sz w:val="20"/>
                <w:lang w:val="uk-UA"/>
              </w:rPr>
              <w:t>Заходи з розробки нормативно-правових актів на виконання Закону України «Про адміністративну процедуру», у межах повноважень Держлікслужби, з метою забезпечення його повної та належної імплементації:</w:t>
            </w:r>
          </w:p>
          <w:p w:rsidR="007B77D0" w:rsidRPr="00DA27D2" w:rsidRDefault="007B77D0" w:rsidP="007B77D0">
            <w:pPr>
              <w:rPr>
                <w:i/>
                <w:sz w:val="20"/>
                <w:lang w:val="uk-UA"/>
              </w:rPr>
            </w:pPr>
          </w:p>
          <w:p w:rsidR="007B77D0" w:rsidRPr="00DA27D2" w:rsidRDefault="007B77D0" w:rsidP="007B77D0">
            <w:pPr>
              <w:rPr>
                <w:i/>
                <w:sz w:val="20"/>
                <w:lang w:val="uk-UA"/>
              </w:rPr>
            </w:pPr>
            <w:r w:rsidRPr="00DA27D2">
              <w:rPr>
                <w:i/>
                <w:sz w:val="20"/>
                <w:lang w:val="uk-UA"/>
              </w:rPr>
              <w:t>- проєкт наказу МОЗ про затвердження Порядку проведення сертифікації підприємств, які здійснюють оптову реалізацію (дистрибуцію) лікарських засобів;</w:t>
            </w:r>
          </w:p>
          <w:p w:rsidR="007B77D0" w:rsidRPr="00DA27D2" w:rsidRDefault="007B77D0" w:rsidP="007B77D0">
            <w:pPr>
              <w:rPr>
                <w:sz w:val="20"/>
                <w:lang w:val="uk-UA"/>
              </w:rPr>
            </w:pPr>
          </w:p>
          <w:p w:rsidR="007B77D0" w:rsidRPr="00DA27D2" w:rsidRDefault="007B77D0" w:rsidP="007B77D0">
            <w:pPr>
              <w:rPr>
                <w:i/>
                <w:iCs/>
                <w:sz w:val="20"/>
                <w:lang w:val="uk-UA"/>
              </w:rPr>
            </w:pPr>
            <w:r w:rsidRPr="00DA27D2">
              <w:rPr>
                <w:i/>
                <w:iCs/>
                <w:sz w:val="20"/>
                <w:lang w:val="uk-UA"/>
              </w:rPr>
              <w:t xml:space="preserve">Результат – подання до МОЗ пропозицій у вигляді відповідних </w:t>
            </w:r>
            <w:proofErr w:type="spellStart"/>
            <w:r w:rsidRPr="00DA27D2">
              <w:rPr>
                <w:i/>
                <w:iCs/>
                <w:sz w:val="20"/>
                <w:lang w:val="uk-UA"/>
              </w:rPr>
              <w:t>проєктів</w:t>
            </w:r>
            <w:proofErr w:type="spellEnd"/>
            <w:r w:rsidRPr="00DA27D2">
              <w:rPr>
                <w:i/>
                <w:iCs/>
                <w:sz w:val="20"/>
                <w:lang w:val="uk-UA"/>
              </w:rPr>
              <w:t xml:space="preserve">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7B77D0" w:rsidRPr="00DA27D2" w:rsidRDefault="007B77D0" w:rsidP="007B77D0">
            <w:pPr>
              <w:shd w:val="clear" w:color="auto" w:fill="FFFFFF" w:themeFill="background1"/>
              <w:ind w:right="-108"/>
              <w:jc w:val="center"/>
              <w:rPr>
                <w:sz w:val="20"/>
                <w:lang w:val="uk-UA"/>
              </w:rPr>
            </w:pPr>
            <w:r w:rsidRPr="00DA27D2">
              <w:rPr>
                <w:sz w:val="20"/>
                <w:lang w:val="uk-UA"/>
              </w:rPr>
              <w:t>IІ квартал</w:t>
            </w:r>
          </w:p>
        </w:tc>
        <w:tc>
          <w:tcPr>
            <w:tcW w:w="770" w:type="pct"/>
            <w:tcBorders>
              <w:top w:val="single" w:sz="4" w:space="0" w:color="000000"/>
              <w:left w:val="single" w:sz="4" w:space="0" w:color="000000"/>
              <w:bottom w:val="single" w:sz="4" w:space="0" w:color="000000"/>
              <w:right w:val="single" w:sz="4" w:space="0" w:color="000000"/>
            </w:tcBorders>
          </w:tcPr>
          <w:p w:rsidR="007B77D0" w:rsidRPr="00DA27D2" w:rsidRDefault="007B77D0" w:rsidP="007B77D0">
            <w:pPr>
              <w:shd w:val="clear" w:color="auto" w:fill="FFFFFF"/>
              <w:rPr>
                <w:sz w:val="20"/>
                <w:lang w:val="uk-UA"/>
              </w:rPr>
            </w:pPr>
            <w:r w:rsidRPr="00DA27D2">
              <w:rPr>
                <w:sz w:val="20"/>
                <w:lang w:val="uk-UA"/>
              </w:rPr>
              <w:t>Управління оптової та роздрібної торгівлі лікарськими засобами</w:t>
            </w:r>
          </w:p>
          <w:p w:rsidR="007B77D0" w:rsidRPr="00DA27D2" w:rsidRDefault="007B77D0" w:rsidP="007B77D0">
            <w:pPr>
              <w:shd w:val="clear" w:color="auto" w:fill="FFFFFF"/>
              <w:rPr>
                <w:sz w:val="20"/>
                <w:lang w:val="uk-UA"/>
              </w:rPr>
            </w:pPr>
          </w:p>
          <w:p w:rsidR="007B77D0" w:rsidRPr="00DA27D2" w:rsidRDefault="007B77D0" w:rsidP="007B77D0">
            <w:pPr>
              <w:shd w:val="clear" w:color="auto" w:fill="FFFFFF"/>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7B77D0" w:rsidRPr="00DA27D2" w:rsidRDefault="007B77D0" w:rsidP="007B77D0">
            <w:pPr>
              <w:shd w:val="clear" w:color="auto" w:fill="FFFFFF"/>
              <w:rPr>
                <w:sz w:val="20"/>
                <w:lang w:val="uk-UA"/>
              </w:rPr>
            </w:pPr>
            <w:r w:rsidRPr="00DA27D2">
              <w:rPr>
                <w:b/>
                <w:sz w:val="20"/>
                <w:lang w:val="uk-UA"/>
              </w:rPr>
              <w:t>Виконується</w:t>
            </w:r>
            <w:r w:rsidRPr="00DA27D2">
              <w:rPr>
                <w:sz w:val="20"/>
                <w:lang w:val="uk-UA"/>
              </w:rPr>
              <w:t>.</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D7B48" w:rsidRPr="00DA27D2" w:rsidRDefault="00CD7B48" w:rsidP="00CD7B48">
            <w:pPr>
              <w:jc w:val="center"/>
              <w:rPr>
                <w:sz w:val="20"/>
                <w:lang w:val="uk-UA"/>
              </w:rPr>
            </w:pPr>
            <w:r w:rsidRPr="00DA27D2">
              <w:rPr>
                <w:sz w:val="20"/>
                <w:lang w:val="uk-UA"/>
              </w:rPr>
              <w:t>1.4</w:t>
            </w:r>
          </w:p>
        </w:tc>
        <w:tc>
          <w:tcPr>
            <w:tcW w:w="1837" w:type="pct"/>
            <w:tcBorders>
              <w:top w:val="single" w:sz="4" w:space="0" w:color="000000"/>
              <w:left w:val="single" w:sz="4" w:space="0" w:color="000000"/>
              <w:bottom w:val="single" w:sz="4" w:space="0" w:color="000000"/>
              <w:right w:val="single" w:sz="4" w:space="0" w:color="000000"/>
            </w:tcBorders>
          </w:tcPr>
          <w:p w:rsidR="00CD7B48" w:rsidRPr="00DA27D2" w:rsidRDefault="00CD7B48" w:rsidP="00CD7B48">
            <w:pPr>
              <w:rPr>
                <w:sz w:val="20"/>
                <w:lang w:val="uk-UA"/>
              </w:rPr>
            </w:pPr>
            <w:r w:rsidRPr="00DA27D2">
              <w:rPr>
                <w:sz w:val="20"/>
                <w:lang w:val="uk-UA"/>
              </w:rPr>
              <w:t xml:space="preserve">Виконання в межах компетенції Держлікслужби завдань, передбачених </w:t>
            </w:r>
            <w:proofErr w:type="spellStart"/>
            <w:r w:rsidRPr="00DA27D2">
              <w:rPr>
                <w:sz w:val="20"/>
                <w:lang w:val="uk-UA"/>
              </w:rPr>
              <w:t>проєктом</w:t>
            </w:r>
            <w:proofErr w:type="spellEnd"/>
            <w:r w:rsidRPr="00DA27D2">
              <w:rPr>
                <w:sz w:val="20"/>
                <w:lang w:val="uk-UA"/>
              </w:rPr>
              <w:t xml:space="preserve"> Національної програми адаптації </w:t>
            </w:r>
            <w:r w:rsidRPr="00DA27D2">
              <w:rPr>
                <w:sz w:val="20"/>
                <w:lang w:val="uk-UA"/>
              </w:rPr>
              <w:lastRenderedPageBreak/>
              <w:t>законодавства України до права ЄС, строк виконання яких заплановано на 2026 рік:</w:t>
            </w:r>
          </w:p>
          <w:p w:rsidR="00CD7B48" w:rsidRPr="00DA27D2" w:rsidRDefault="00CD7B48" w:rsidP="00CD7B48">
            <w:pPr>
              <w:rPr>
                <w:sz w:val="20"/>
                <w:lang w:val="uk-UA"/>
              </w:rPr>
            </w:pPr>
          </w:p>
          <w:p w:rsidR="00CD7B48" w:rsidRPr="00DA27D2" w:rsidRDefault="00CD7B48" w:rsidP="00CD7B48">
            <w:pPr>
              <w:rPr>
                <w:sz w:val="20"/>
                <w:lang w:val="uk-UA"/>
              </w:rPr>
            </w:pPr>
          </w:p>
          <w:p w:rsidR="00CD7B48" w:rsidRPr="00DA27D2" w:rsidRDefault="00CD7B48" w:rsidP="00CD7B48">
            <w:pPr>
              <w:rPr>
                <w:sz w:val="20"/>
                <w:lang w:val="uk-UA"/>
              </w:rPr>
            </w:pPr>
          </w:p>
          <w:p w:rsidR="00CD7B48" w:rsidRPr="00DA27D2" w:rsidRDefault="00CD7B48" w:rsidP="00CD7B48">
            <w:pPr>
              <w:rPr>
                <w:i/>
                <w:sz w:val="20"/>
                <w:lang w:val="uk-UA"/>
              </w:rPr>
            </w:pPr>
            <w:r w:rsidRPr="00DA27D2">
              <w:rPr>
                <w:i/>
                <w:sz w:val="20"/>
                <w:lang w:val="uk-UA"/>
              </w:rPr>
              <w:t>- розроблення та внесення на розгляд Кабінету Міністрів України проекту постанови Кабінету Міністрів України про затвердження Порядку здійснення державного контролю якості лікарських засобів, що ввозяться на територію України - жовтень 2026;</w:t>
            </w:r>
          </w:p>
          <w:p w:rsidR="00CD7B48" w:rsidRPr="00DA27D2" w:rsidRDefault="00CD7B48" w:rsidP="00CD7B48">
            <w:pPr>
              <w:rPr>
                <w:i/>
                <w:sz w:val="20"/>
                <w:lang w:val="uk-UA"/>
              </w:rPr>
            </w:pPr>
          </w:p>
          <w:p w:rsidR="00CD7B48" w:rsidRPr="00DA27D2" w:rsidRDefault="00CD7B48" w:rsidP="00CD7B48">
            <w:pPr>
              <w:rPr>
                <w:i/>
                <w:sz w:val="20"/>
                <w:lang w:val="uk-UA"/>
              </w:rPr>
            </w:pPr>
          </w:p>
          <w:p w:rsidR="00CD7B48" w:rsidRPr="00DA27D2" w:rsidRDefault="00CD7B48" w:rsidP="00CD7B48">
            <w:pPr>
              <w:rPr>
                <w:i/>
                <w:sz w:val="20"/>
                <w:lang w:val="uk-UA"/>
              </w:rPr>
            </w:pPr>
          </w:p>
          <w:p w:rsidR="00CD7B48" w:rsidRPr="00DA27D2" w:rsidRDefault="00CD7B48" w:rsidP="00CD7B48">
            <w:pPr>
              <w:rPr>
                <w:i/>
                <w:sz w:val="20"/>
                <w:lang w:val="uk-UA"/>
              </w:rPr>
            </w:pPr>
          </w:p>
          <w:p w:rsidR="00CD7B48" w:rsidRPr="00DA27D2" w:rsidRDefault="00CD7B48" w:rsidP="00CD7B48">
            <w:pPr>
              <w:rPr>
                <w:i/>
                <w:sz w:val="20"/>
                <w:lang w:val="uk-UA"/>
              </w:rPr>
            </w:pPr>
          </w:p>
          <w:p w:rsidR="00CD7B48" w:rsidRPr="00DA27D2" w:rsidRDefault="00CD7B48" w:rsidP="00CD7B48">
            <w:pPr>
              <w:rPr>
                <w:i/>
                <w:sz w:val="20"/>
                <w:lang w:val="uk-UA"/>
              </w:rPr>
            </w:pPr>
          </w:p>
          <w:p w:rsidR="00CD7B48" w:rsidRPr="00DA27D2" w:rsidRDefault="00CD7B48" w:rsidP="00CD7B48">
            <w:pPr>
              <w:rPr>
                <w:i/>
                <w:sz w:val="20"/>
                <w:lang w:val="uk-UA"/>
              </w:rPr>
            </w:pPr>
          </w:p>
          <w:p w:rsidR="00CD7B48" w:rsidRPr="00DA27D2" w:rsidRDefault="00CD7B48" w:rsidP="00CD7B48">
            <w:pPr>
              <w:rPr>
                <w:i/>
                <w:sz w:val="20"/>
                <w:lang w:val="uk-UA"/>
              </w:rPr>
            </w:pPr>
          </w:p>
          <w:p w:rsidR="00CD7B48" w:rsidRPr="00DA27D2" w:rsidRDefault="00CD7B48" w:rsidP="00CD7B48">
            <w:pPr>
              <w:rPr>
                <w:i/>
                <w:sz w:val="20"/>
                <w:lang w:val="uk-UA"/>
              </w:rPr>
            </w:pPr>
            <w:r w:rsidRPr="00DA27D2">
              <w:rPr>
                <w:i/>
                <w:sz w:val="20"/>
                <w:lang w:val="uk-UA"/>
              </w:rPr>
              <w:t>- розроблення та внесення на розгляд Кабінету Міністрів України проекту постанови Кабінету Міністрів України про державний контроль якості лікарських засобів;</w:t>
            </w:r>
          </w:p>
          <w:p w:rsidR="00CD7B48" w:rsidRPr="00DA27D2" w:rsidRDefault="00CD7B48" w:rsidP="00CD7B48">
            <w:pPr>
              <w:rPr>
                <w:i/>
                <w:sz w:val="20"/>
                <w:lang w:val="uk-UA"/>
              </w:rPr>
            </w:pPr>
          </w:p>
          <w:p w:rsidR="00CD7B48" w:rsidRPr="00DA27D2" w:rsidRDefault="00CD7B48" w:rsidP="00CD7B48">
            <w:pPr>
              <w:rPr>
                <w:i/>
                <w:sz w:val="20"/>
                <w:lang w:val="uk-UA"/>
              </w:rPr>
            </w:pPr>
            <w:r w:rsidRPr="00DA27D2">
              <w:rPr>
                <w:i/>
                <w:sz w:val="20"/>
                <w:lang w:val="uk-UA"/>
              </w:rPr>
              <w:t>- розроблення та подання до МОЗ пропозицій у вигляді проєкту наказу МОЗ «Про затвердження Порядку формування та ведення реєстру брокерів у сфері обігу лікарських засобів» та повного пакета документів з метою забезпечення виконання Національної програми адаптації законодавства України до права ЄС;</w:t>
            </w:r>
          </w:p>
          <w:p w:rsidR="00CD7B48" w:rsidRPr="00DA27D2" w:rsidRDefault="00CD7B48" w:rsidP="00CD7B48">
            <w:pPr>
              <w:rPr>
                <w:i/>
                <w:sz w:val="20"/>
                <w:lang w:val="uk-UA"/>
              </w:rPr>
            </w:pPr>
          </w:p>
          <w:p w:rsidR="00CD7B48" w:rsidRPr="00DA27D2" w:rsidRDefault="00CD7B48" w:rsidP="00CD7B48">
            <w:pPr>
              <w:rPr>
                <w:i/>
                <w:sz w:val="20"/>
                <w:lang w:val="uk-UA"/>
              </w:rPr>
            </w:pPr>
            <w:r w:rsidRPr="00DA27D2">
              <w:rPr>
                <w:i/>
                <w:sz w:val="20"/>
                <w:lang w:val="uk-UA"/>
              </w:rPr>
              <w:t>- розроблення та подання до МОЗ пропозицій у вигляді проєкту постанови Кабінету</w:t>
            </w:r>
            <w:r w:rsidRPr="00DA27D2">
              <w:rPr>
                <w:sz w:val="20"/>
                <w:lang w:val="uk-UA"/>
              </w:rPr>
              <w:t xml:space="preserve"> </w:t>
            </w:r>
            <w:r w:rsidRPr="00DA27D2">
              <w:rPr>
                <w:i/>
                <w:sz w:val="20"/>
                <w:lang w:val="uk-UA"/>
              </w:rPr>
              <w:t>Міністрів України «Про затвердження Порядку здійснення заходів державного нагляду (контролю) у сфері лікарських засобів», який включає:</w:t>
            </w:r>
          </w:p>
          <w:p w:rsidR="00CD7B48" w:rsidRPr="00DA27D2" w:rsidRDefault="00CD7B48" w:rsidP="00CD7B48">
            <w:pPr>
              <w:rPr>
                <w:i/>
                <w:sz w:val="20"/>
                <w:lang w:val="uk-UA"/>
              </w:rPr>
            </w:pPr>
            <w:r w:rsidRPr="00DA27D2">
              <w:rPr>
                <w:i/>
                <w:sz w:val="20"/>
                <w:lang w:val="uk-UA"/>
              </w:rPr>
              <w:t>• Порядок проведення перевірки до видачі ліцензії;</w:t>
            </w:r>
          </w:p>
          <w:p w:rsidR="00CD7B48" w:rsidRPr="00DA27D2" w:rsidRDefault="00CD7B48" w:rsidP="00CD7B48">
            <w:pPr>
              <w:rPr>
                <w:i/>
                <w:sz w:val="20"/>
                <w:lang w:val="uk-UA"/>
              </w:rPr>
            </w:pPr>
            <w:r w:rsidRPr="00DA27D2">
              <w:rPr>
                <w:i/>
                <w:sz w:val="20"/>
                <w:lang w:val="uk-UA"/>
              </w:rPr>
              <w:t>• Порядок проведення планових та позапланових перевірок (інспектувань) дотримання ліцензіатами ліцензійних умов та належних практик;</w:t>
            </w:r>
          </w:p>
          <w:p w:rsidR="00CD7B48" w:rsidRPr="00DA27D2" w:rsidRDefault="00CD7B48" w:rsidP="00CD7B48">
            <w:pPr>
              <w:rPr>
                <w:i/>
                <w:sz w:val="20"/>
                <w:lang w:val="uk-UA"/>
              </w:rPr>
            </w:pPr>
            <w:r w:rsidRPr="00DA27D2">
              <w:rPr>
                <w:i/>
                <w:sz w:val="20"/>
                <w:lang w:val="uk-UA"/>
              </w:rPr>
              <w:t xml:space="preserve">• Порядок проведення перевірок (інспектувань) з метою підтвердження відповідності встановленим в Україні вимогам належних практик, у тому числі брокерів (торгових посередників) у сфері обігу лікарських засобів, та інспектування іноземних виробників лікарських засобів </w:t>
            </w:r>
            <w:r w:rsidRPr="00DA27D2">
              <w:rPr>
                <w:i/>
                <w:sz w:val="20"/>
                <w:lang w:val="uk-UA"/>
              </w:rPr>
              <w:lastRenderedPageBreak/>
              <w:t>на етапі державної реєстрації лікарських засобів у випадках, передбачених цим Законом;</w:t>
            </w:r>
          </w:p>
          <w:p w:rsidR="00CD7B48" w:rsidRPr="00DA27D2" w:rsidRDefault="00CD7B48" w:rsidP="00CD7B48">
            <w:pPr>
              <w:rPr>
                <w:i/>
                <w:sz w:val="20"/>
                <w:lang w:val="uk-UA"/>
              </w:rPr>
            </w:pPr>
            <w:r w:rsidRPr="00DA27D2">
              <w:rPr>
                <w:i/>
                <w:sz w:val="20"/>
                <w:lang w:val="uk-UA"/>
              </w:rPr>
              <w:t>• Порядок відбору зразків лікарських засобів на відповідних етапах їх обігу для проведення лабораторного контролю їх якості;</w:t>
            </w:r>
          </w:p>
          <w:p w:rsidR="00CD7B48" w:rsidRPr="00DA27D2" w:rsidRDefault="00CD7B48" w:rsidP="00CD7B48">
            <w:pPr>
              <w:rPr>
                <w:i/>
                <w:sz w:val="20"/>
                <w:lang w:val="uk-UA"/>
              </w:rPr>
            </w:pPr>
            <w:r w:rsidRPr="00DA27D2">
              <w:rPr>
                <w:i/>
                <w:sz w:val="20"/>
                <w:lang w:val="uk-UA"/>
              </w:rPr>
              <w:t>• Порядок проведення контрольної закупівлі лікарських засобів під час реалізації (відпуску) лікарських засобів громадянам</w:t>
            </w:r>
          </w:p>
          <w:p w:rsidR="00CD7B48" w:rsidRPr="00DA27D2" w:rsidRDefault="00CD7B48" w:rsidP="00CD7B48">
            <w:pPr>
              <w:rPr>
                <w:b/>
                <w:sz w:val="20"/>
                <w:lang w:val="uk-UA"/>
              </w:rPr>
            </w:pPr>
          </w:p>
          <w:p w:rsidR="00CD7B48" w:rsidRPr="00DA27D2" w:rsidRDefault="00CD7B48" w:rsidP="00CD7B48">
            <w:pPr>
              <w:rPr>
                <w:i/>
                <w:sz w:val="20"/>
                <w:lang w:val="uk-UA"/>
              </w:rPr>
            </w:pPr>
            <w:r w:rsidRPr="00DA27D2">
              <w:rPr>
                <w:i/>
                <w:sz w:val="20"/>
                <w:lang w:val="uk-UA"/>
              </w:rPr>
              <w:t>- розроблення та супровід проєкту постанови Кабінету Міністрів України «Про затвердження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(нова редакція (у рамках створення Органу державного контролю (ОДК)</w:t>
            </w:r>
          </w:p>
          <w:p w:rsidR="00CD7B48" w:rsidRPr="00DA27D2" w:rsidRDefault="00CD7B48" w:rsidP="00CD7B48">
            <w:pPr>
              <w:rPr>
                <w:sz w:val="20"/>
                <w:lang w:val="uk-UA"/>
              </w:rPr>
            </w:pPr>
          </w:p>
          <w:p w:rsidR="00CD7B48" w:rsidRPr="00DA27D2" w:rsidRDefault="00CD7B48" w:rsidP="00CD7B48">
            <w:pPr>
              <w:rPr>
                <w:i/>
                <w:sz w:val="20"/>
                <w:lang w:val="uk-UA"/>
              </w:rPr>
            </w:pPr>
            <w:r w:rsidRPr="00DA27D2">
              <w:rPr>
                <w:i/>
                <w:sz w:val="20"/>
                <w:lang w:val="uk-UA"/>
              </w:rPr>
              <w:t>- розроблення та подання до МОЗ пропозицій у вигляді проєкту наказу МОЗ «Щодо визначення принципів та настанов щодо належної виробничої практики для досліджуваних лікарських засобів для людини та порядку проведення інспекцій»</w:t>
            </w:r>
          </w:p>
          <w:p w:rsidR="00CD7B48" w:rsidRPr="00DA27D2" w:rsidRDefault="00CD7B48" w:rsidP="00CD7B48">
            <w:pPr>
              <w:rPr>
                <w:sz w:val="20"/>
                <w:lang w:val="uk-UA"/>
              </w:rPr>
            </w:pPr>
          </w:p>
          <w:p w:rsidR="00CD7B48" w:rsidRPr="00DA27D2" w:rsidRDefault="00CD7B48" w:rsidP="00CD7B48">
            <w:pPr>
              <w:rPr>
                <w:i/>
                <w:sz w:val="20"/>
                <w:lang w:val="uk-UA"/>
              </w:rPr>
            </w:pPr>
            <w:r w:rsidRPr="00DA27D2">
              <w:rPr>
                <w:i/>
                <w:sz w:val="20"/>
                <w:lang w:val="uk-UA"/>
              </w:rPr>
              <w:t>- внесення змін до Технічного регламенту на косметичну продукцію, затвердженого постановою Кабінету Міністрів України від 20 січня 2021 р. № 65 (Держлікслужба погодила проект акту);</w:t>
            </w:r>
          </w:p>
          <w:p w:rsidR="00CD7B48" w:rsidRPr="00DA27D2" w:rsidRDefault="00CD7B48" w:rsidP="00CD7B48">
            <w:pPr>
              <w:rPr>
                <w:i/>
                <w:sz w:val="20"/>
                <w:lang w:val="uk-UA"/>
              </w:rPr>
            </w:pPr>
          </w:p>
          <w:p w:rsidR="00CD7B48" w:rsidRPr="00DA27D2" w:rsidRDefault="00CD7B48" w:rsidP="00CD7B48">
            <w:pPr>
              <w:rPr>
                <w:i/>
                <w:sz w:val="20"/>
                <w:lang w:val="uk-UA"/>
              </w:rPr>
            </w:pPr>
            <w:r w:rsidRPr="00DA27D2">
              <w:rPr>
                <w:i/>
                <w:sz w:val="20"/>
                <w:lang w:val="uk-UA"/>
              </w:rPr>
              <w:t>- розроблення та внесення на розгляд КМУ проекту постанови КМУ про затвердження Технічного регламенту щодо медичних виробів (Держлікслужба погодила проект акту);</w:t>
            </w:r>
          </w:p>
          <w:p w:rsidR="00CD7B48" w:rsidRPr="00DA27D2" w:rsidRDefault="00CD7B48" w:rsidP="00CD7B48">
            <w:pPr>
              <w:rPr>
                <w:i/>
                <w:sz w:val="20"/>
                <w:lang w:val="uk-UA"/>
              </w:rPr>
            </w:pPr>
          </w:p>
          <w:p w:rsidR="00CD7B48" w:rsidRPr="00DA27D2" w:rsidRDefault="00CD7B48" w:rsidP="00CD7B48">
            <w:pPr>
              <w:rPr>
                <w:i/>
                <w:sz w:val="20"/>
                <w:lang w:val="uk-UA"/>
              </w:rPr>
            </w:pPr>
            <w:r w:rsidRPr="00DA27D2">
              <w:rPr>
                <w:i/>
                <w:sz w:val="20"/>
                <w:lang w:val="uk-UA"/>
              </w:rPr>
              <w:t xml:space="preserve">- розроблення та внесення на розгляд КМУ проекту постанови КМУ про затвердження Технічного регламенту щодо медичних виробів для діагностики </w:t>
            </w:r>
            <w:proofErr w:type="spellStart"/>
            <w:r w:rsidRPr="00DA27D2">
              <w:rPr>
                <w:i/>
                <w:sz w:val="20"/>
                <w:lang w:val="uk-UA"/>
              </w:rPr>
              <w:t>in</w:t>
            </w:r>
            <w:proofErr w:type="spellEnd"/>
            <w:r w:rsidRPr="00DA27D2">
              <w:rPr>
                <w:i/>
                <w:sz w:val="20"/>
                <w:lang w:val="uk-UA"/>
              </w:rPr>
              <w:t xml:space="preserve"> </w:t>
            </w:r>
            <w:proofErr w:type="spellStart"/>
            <w:r w:rsidRPr="00DA27D2">
              <w:rPr>
                <w:i/>
                <w:sz w:val="20"/>
                <w:lang w:val="uk-UA"/>
              </w:rPr>
              <w:t>vitro</w:t>
            </w:r>
            <w:proofErr w:type="spellEnd"/>
            <w:r w:rsidRPr="00DA27D2">
              <w:rPr>
                <w:i/>
                <w:sz w:val="20"/>
                <w:lang w:val="uk-UA"/>
              </w:rPr>
              <w:t xml:space="preserve"> (Держлікслужба погодила проект акту);</w:t>
            </w:r>
          </w:p>
          <w:p w:rsidR="00CD7B48" w:rsidRPr="00DA27D2" w:rsidRDefault="00CD7B48" w:rsidP="00CD7B48">
            <w:pPr>
              <w:rPr>
                <w:i/>
                <w:sz w:val="20"/>
                <w:lang w:val="uk-UA"/>
              </w:rPr>
            </w:pPr>
          </w:p>
          <w:p w:rsidR="00CD7B48" w:rsidRPr="00DA27D2" w:rsidRDefault="00CD7B48" w:rsidP="00CD7B48">
            <w:pPr>
              <w:rPr>
                <w:sz w:val="20"/>
                <w:lang w:val="uk-UA"/>
              </w:rPr>
            </w:pPr>
            <w:r w:rsidRPr="00DA27D2">
              <w:rPr>
                <w:i/>
                <w:sz w:val="20"/>
                <w:lang w:val="uk-UA"/>
              </w:rPr>
              <w:t>- розроблення та внесення на розгляд КМУ проекту постанови КМУ про затвердження порядку подання повідомлення про серйозні побічні реакції (виконано переклад акту та надано в МОЗ).</w:t>
            </w:r>
          </w:p>
        </w:tc>
        <w:tc>
          <w:tcPr>
            <w:tcW w:w="930" w:type="pct"/>
            <w:tcBorders>
              <w:top w:val="single" w:sz="4" w:space="0" w:color="000000"/>
              <w:left w:val="single" w:sz="4" w:space="0" w:color="000000"/>
              <w:bottom w:val="single" w:sz="4" w:space="0" w:color="000000"/>
              <w:right w:val="single" w:sz="4" w:space="0" w:color="000000"/>
            </w:tcBorders>
          </w:tcPr>
          <w:p w:rsidR="00CD7B48" w:rsidRPr="00DA27D2" w:rsidRDefault="00CD7B48" w:rsidP="00CD7B48">
            <w:pPr>
              <w:shd w:val="clear" w:color="auto" w:fill="FFFFFF" w:themeFill="background1"/>
              <w:ind w:right="-108"/>
              <w:jc w:val="center"/>
              <w:rPr>
                <w:sz w:val="20"/>
                <w:lang w:val="uk-UA"/>
              </w:rPr>
            </w:pPr>
            <w:r w:rsidRPr="00DA27D2">
              <w:rPr>
                <w:sz w:val="20"/>
                <w:lang w:val="uk-UA"/>
              </w:rPr>
              <w:lastRenderedPageBreak/>
              <w:t>Протягом року</w:t>
            </w:r>
          </w:p>
          <w:p w:rsidR="00CD7B48" w:rsidRPr="00DA27D2" w:rsidRDefault="00CD7B48" w:rsidP="00CD7B48">
            <w:pPr>
              <w:shd w:val="clear" w:color="auto" w:fill="FFFFFF" w:themeFill="background1"/>
              <w:ind w:right="-108"/>
              <w:jc w:val="center"/>
              <w:rPr>
                <w:sz w:val="20"/>
                <w:lang w:val="uk-UA"/>
              </w:rPr>
            </w:pPr>
            <w:r w:rsidRPr="00DA27D2">
              <w:rPr>
                <w:sz w:val="20"/>
                <w:lang w:val="uk-UA"/>
              </w:rPr>
              <w:t>(після затвердження Національної програми)</w:t>
            </w:r>
          </w:p>
        </w:tc>
        <w:tc>
          <w:tcPr>
            <w:tcW w:w="770" w:type="pct"/>
            <w:tcBorders>
              <w:top w:val="single" w:sz="4" w:space="0" w:color="000000"/>
              <w:left w:val="single" w:sz="4" w:space="0" w:color="000000"/>
              <w:bottom w:val="single" w:sz="4" w:space="0" w:color="000000"/>
              <w:right w:val="single" w:sz="4" w:space="0" w:color="000000"/>
            </w:tcBorders>
          </w:tcPr>
          <w:p w:rsidR="00CD7B48" w:rsidRPr="00DA27D2" w:rsidRDefault="00CD7B48" w:rsidP="00CD7B48">
            <w:pPr>
              <w:shd w:val="clear" w:color="auto" w:fill="FFFFFF"/>
              <w:rPr>
                <w:sz w:val="20"/>
                <w:lang w:val="uk-UA"/>
              </w:rPr>
            </w:pPr>
            <w:r w:rsidRPr="00DA27D2">
              <w:rPr>
                <w:sz w:val="20"/>
                <w:lang w:val="uk-UA"/>
              </w:rPr>
              <w:lastRenderedPageBreak/>
              <w:t>Керівники структурних підрозділів</w:t>
            </w: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D7B48" w:rsidRPr="00DA27D2" w:rsidRDefault="00CD7B48" w:rsidP="00CD7B48">
            <w:pPr>
              <w:shd w:val="clear" w:color="auto" w:fill="FFFFFF"/>
              <w:rPr>
                <w:b/>
                <w:sz w:val="20"/>
                <w:lang w:val="uk-UA"/>
              </w:rPr>
            </w:pPr>
            <w:r w:rsidRPr="00DA27D2">
              <w:rPr>
                <w:b/>
                <w:sz w:val="20"/>
                <w:lang w:val="uk-UA"/>
              </w:rPr>
              <w:lastRenderedPageBreak/>
              <w:t>Виконується.</w:t>
            </w: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r w:rsidRPr="00DA27D2">
              <w:rPr>
                <w:sz w:val="20"/>
                <w:lang w:val="uk-UA"/>
              </w:rPr>
              <w:t>Листом Держлікслужби від 23.04.2026 № 3925-1.1/2.2/17-26 надіслано до МОЗ для розгляду та подальшого опрацювання розроблений проєкт постанови Кабінету Міністрів України «Про внесення змін до постанови Кабінету Міністрів України</w:t>
            </w:r>
          </w:p>
          <w:p w:rsidR="00CD7B48" w:rsidRPr="00DA27D2" w:rsidRDefault="00CD7B48" w:rsidP="00CD7B48">
            <w:pPr>
              <w:shd w:val="clear" w:color="auto" w:fill="FFFFFF"/>
              <w:rPr>
                <w:sz w:val="20"/>
                <w:lang w:val="uk-UA"/>
              </w:rPr>
            </w:pPr>
            <w:r w:rsidRPr="00DA27D2">
              <w:rPr>
                <w:sz w:val="20"/>
                <w:lang w:val="uk-UA"/>
              </w:rPr>
              <w:t>від 14 березня 2025 р. № 287», який, зокрема, містить Порядок ввезення лікарських засобів та здійснення державного контролю якості лікарських засобів, що ввозяться на територію України</w:t>
            </w: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DF015D" w:rsidRPr="00DA27D2" w:rsidRDefault="00DF015D" w:rsidP="00DF015D">
            <w:pPr>
              <w:shd w:val="clear" w:color="auto" w:fill="FFFFFF"/>
              <w:rPr>
                <w:b/>
                <w:sz w:val="20"/>
                <w:lang w:val="uk-UA"/>
              </w:rPr>
            </w:pPr>
            <w:r w:rsidRPr="00DA27D2">
              <w:rPr>
                <w:b/>
                <w:sz w:val="20"/>
                <w:lang w:val="uk-UA"/>
              </w:rPr>
              <w:t>Виконано.</w:t>
            </w:r>
          </w:p>
          <w:p w:rsidR="00DF015D" w:rsidRPr="00DA27D2" w:rsidRDefault="00DF015D" w:rsidP="00DF015D">
            <w:pPr>
              <w:shd w:val="clear" w:color="auto" w:fill="FFFFFF"/>
              <w:rPr>
                <w:sz w:val="20"/>
                <w:lang w:val="uk-UA"/>
              </w:rPr>
            </w:pPr>
            <w:r w:rsidRPr="00DA27D2">
              <w:rPr>
                <w:sz w:val="20"/>
                <w:lang w:val="uk-UA"/>
              </w:rPr>
              <w:t xml:space="preserve">Направлено до МОЗ листом Держлікслужби від 23.03.2026 </w:t>
            </w:r>
            <w:r w:rsidRPr="00DA27D2">
              <w:rPr>
                <w:sz w:val="20"/>
                <w:lang w:val="uk-UA"/>
              </w:rPr>
              <w:br/>
              <w:t>№ 2584-1.1/3.1/17-26.</w:t>
            </w: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CD7B48" w:rsidRPr="00DA27D2" w:rsidRDefault="00CD7B48" w:rsidP="00CD7B48">
            <w:pPr>
              <w:shd w:val="clear" w:color="auto" w:fill="FFFFFF"/>
              <w:rPr>
                <w:sz w:val="20"/>
                <w:lang w:val="uk-UA"/>
              </w:rPr>
            </w:pPr>
          </w:p>
          <w:p w:rsidR="00DF015D" w:rsidRPr="00DA27D2" w:rsidRDefault="00DF015D" w:rsidP="00DF015D">
            <w:pPr>
              <w:shd w:val="clear" w:color="auto" w:fill="FFFFFF"/>
              <w:rPr>
                <w:b/>
                <w:sz w:val="20"/>
                <w:lang w:val="uk-UA"/>
              </w:rPr>
            </w:pPr>
            <w:r w:rsidRPr="00DA27D2">
              <w:rPr>
                <w:b/>
                <w:sz w:val="20"/>
                <w:lang w:val="uk-UA"/>
              </w:rPr>
              <w:t>Виконано.</w:t>
            </w:r>
          </w:p>
          <w:p w:rsidR="00DF015D" w:rsidRPr="00DA27D2" w:rsidRDefault="00DF015D" w:rsidP="00DF015D">
            <w:pPr>
              <w:shd w:val="clear" w:color="auto" w:fill="FFFFFF"/>
              <w:rPr>
                <w:sz w:val="20"/>
                <w:lang w:val="uk-UA"/>
              </w:rPr>
            </w:pPr>
            <w:r w:rsidRPr="00DA27D2">
              <w:rPr>
                <w:sz w:val="20"/>
                <w:lang w:val="uk-UA"/>
              </w:rPr>
              <w:t>Листом Держлікслужби від 29.05.2026 № 5508-1.2/3.1/17-26 проєкт постанови Кабінету Міністрів України «Про порядок</w:t>
            </w:r>
          </w:p>
          <w:p w:rsidR="00DF015D" w:rsidRPr="00DA27D2" w:rsidRDefault="00DF015D" w:rsidP="00DF015D">
            <w:pPr>
              <w:shd w:val="clear" w:color="auto" w:fill="FFFFFF"/>
              <w:rPr>
                <w:sz w:val="20"/>
                <w:lang w:val="uk-UA"/>
              </w:rPr>
            </w:pPr>
            <w:r w:rsidRPr="00DA27D2">
              <w:rPr>
                <w:sz w:val="20"/>
                <w:lang w:val="uk-UA"/>
              </w:rPr>
              <w:t>здійснення заходів державного нагляду (контролю) у сфері лікарських засобів» було надіслано до МОЗ на розгляд, погодження та подачу до Кабінету Міністрів України</w:t>
            </w: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p>
          <w:p w:rsidR="00CD7B48" w:rsidRPr="00DA27D2" w:rsidRDefault="00CD7B48" w:rsidP="00CD7B48">
            <w:pPr>
              <w:shd w:val="clear" w:color="auto" w:fill="FFFFFF"/>
              <w:rPr>
                <w:b/>
                <w:sz w:val="20"/>
                <w:lang w:val="uk-UA"/>
              </w:rPr>
            </w:pPr>
            <w:r w:rsidRPr="00DA27D2">
              <w:rPr>
                <w:b/>
                <w:sz w:val="20"/>
                <w:lang w:val="uk-UA"/>
              </w:rPr>
              <w:t>Виконується.</w:t>
            </w:r>
          </w:p>
          <w:p w:rsidR="00CD7B48" w:rsidRPr="00DA27D2" w:rsidRDefault="00CD7B48" w:rsidP="00CD7B48">
            <w:pPr>
              <w:shd w:val="clear" w:color="auto" w:fill="FFFFFF"/>
              <w:rPr>
                <w:sz w:val="20"/>
                <w:lang w:val="uk-UA"/>
              </w:rPr>
            </w:pP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AD5834" w:rsidRPr="00DA27D2" w:rsidRDefault="00AD5834" w:rsidP="00AD5834">
            <w:pPr>
              <w:ind w:right="-116"/>
              <w:jc w:val="center"/>
              <w:rPr>
                <w:b/>
                <w:bCs/>
                <w:sz w:val="20"/>
                <w:lang w:val="uk-UA"/>
              </w:rPr>
            </w:pPr>
            <w:r w:rsidRPr="00DA27D2">
              <w:rPr>
                <w:b/>
                <w:bCs/>
                <w:sz w:val="20"/>
                <w:lang w:val="uk-UA"/>
              </w:rPr>
              <w:lastRenderedPageBreak/>
              <w:t>2</w:t>
            </w:r>
          </w:p>
        </w:tc>
        <w:tc>
          <w:tcPr>
            <w:tcW w:w="4754" w:type="pct"/>
            <w:gridSpan w:val="4"/>
            <w:tcBorders>
              <w:top w:val="single" w:sz="4" w:space="0" w:color="000000"/>
              <w:left w:val="single" w:sz="4" w:space="0" w:color="000000"/>
              <w:bottom w:val="single" w:sz="4" w:space="0" w:color="000000"/>
              <w:right w:val="single" w:sz="4" w:space="0" w:color="000000"/>
            </w:tcBorders>
            <w:hideMark/>
          </w:tcPr>
          <w:p w:rsidR="00AD5834" w:rsidRPr="00DA27D2" w:rsidRDefault="00AD5834" w:rsidP="00AD5834">
            <w:pPr>
              <w:rPr>
                <w:b/>
                <w:bCs/>
                <w:sz w:val="20"/>
                <w:lang w:val="uk-UA"/>
              </w:rPr>
            </w:pPr>
            <w:r w:rsidRPr="00DA27D2">
              <w:rPr>
                <w:b/>
                <w:bCs/>
                <w:sz w:val="20"/>
                <w:lang w:val="uk-UA"/>
              </w:rPr>
              <w:t>ЗАХОДИ ЩОДО ЛІЦЕНЗУВАННЯ ВИРОБНИЦТВА ЛІКАРСЬКИХ ЗАСОБІВ, КРОВІ, КОНТРОЛЮ ЗА ДОТРИМАННЯМ ЛІЦЕНЗІЙНИХ УМОВ ТА СЕРТИФІКАЦІЇ</w:t>
            </w:r>
          </w:p>
        </w:tc>
      </w:tr>
      <w:tr w:rsidR="00DA27D2" w:rsidRPr="00DA27D2" w:rsidTr="00AD5834">
        <w:trPr>
          <w:trHeight w:val="340"/>
        </w:trPr>
        <w:tc>
          <w:tcPr>
            <w:tcW w:w="246"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ind w:right="-116"/>
              <w:jc w:val="center"/>
              <w:rPr>
                <w:sz w:val="20"/>
                <w:lang w:val="uk-UA"/>
              </w:rPr>
            </w:pPr>
            <w:r w:rsidRPr="00DA27D2">
              <w:rPr>
                <w:sz w:val="20"/>
                <w:lang w:val="uk-UA"/>
              </w:rPr>
              <w:t>2.1</w:t>
            </w:r>
          </w:p>
        </w:tc>
        <w:tc>
          <w:tcPr>
            <w:tcW w:w="183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i/>
                <w:sz w:val="20"/>
                <w:shd w:val="clear" w:color="auto" w:fill="FFFFFF"/>
                <w:lang w:val="uk-UA"/>
              </w:rPr>
            </w:pPr>
            <w:r w:rsidRPr="00DA27D2">
              <w:rPr>
                <w:sz w:val="20"/>
                <w:lang w:val="uk-UA"/>
              </w:rPr>
              <w:t>Здійснення ліцензування господарської діяльності з виробництва лікарських засобів (ЛЗ)</w:t>
            </w:r>
          </w:p>
        </w:tc>
        <w:tc>
          <w:tcPr>
            <w:tcW w:w="93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b/>
                <w:bCs/>
                <w:sz w:val="20"/>
                <w:lang w:val="uk-UA"/>
              </w:rPr>
            </w:pPr>
            <w:r w:rsidRPr="00DA27D2">
              <w:rPr>
                <w:b/>
                <w:bCs/>
                <w:sz w:val="20"/>
                <w:lang w:val="uk-UA"/>
              </w:rPr>
              <w:t>Виконується постійно.</w:t>
            </w:r>
          </w:p>
          <w:p w:rsidR="00A957E5" w:rsidRPr="00DA27D2" w:rsidRDefault="00A957E5" w:rsidP="00A957E5">
            <w:pPr>
              <w:rPr>
                <w:sz w:val="20"/>
                <w:lang w:val="uk-UA"/>
              </w:rPr>
            </w:pPr>
            <w:r w:rsidRPr="00DA27D2">
              <w:rPr>
                <w:sz w:val="20"/>
                <w:lang w:val="uk-UA"/>
              </w:rPr>
              <w:t>Станом на 30.06.2026 в Україні зареєстровано 131 промислових виробників ЛЗ, 246 МПД.</w:t>
            </w:r>
          </w:p>
          <w:p w:rsidR="00A957E5" w:rsidRPr="00DA27D2" w:rsidRDefault="00A957E5" w:rsidP="00A957E5">
            <w:pPr>
              <w:rPr>
                <w:sz w:val="18"/>
                <w:szCs w:val="18"/>
                <w:lang w:val="uk-UA"/>
              </w:rPr>
            </w:pPr>
            <w:r w:rsidRPr="00DA27D2">
              <w:rPr>
                <w:sz w:val="20"/>
                <w:lang w:val="uk-UA"/>
              </w:rPr>
              <w:t xml:space="preserve">З 01.01.2026 по 30.06.2026 за заявами СГ проведено 19 </w:t>
            </w:r>
            <w:proofErr w:type="spellStart"/>
            <w:r w:rsidRPr="00DA27D2">
              <w:rPr>
                <w:sz w:val="20"/>
                <w:lang w:val="uk-UA"/>
              </w:rPr>
              <w:t>передліцензійні</w:t>
            </w:r>
            <w:proofErr w:type="spellEnd"/>
            <w:r w:rsidRPr="00DA27D2">
              <w:rPr>
                <w:sz w:val="20"/>
                <w:lang w:val="uk-UA"/>
              </w:rPr>
              <w:t xml:space="preserve"> перевірки промислових виробників ЛЗ</w:t>
            </w:r>
          </w:p>
        </w:tc>
      </w:tr>
      <w:tr w:rsidR="00DA27D2" w:rsidRPr="00DA27D2" w:rsidTr="000E561C">
        <w:trPr>
          <w:trHeight w:val="340"/>
        </w:trPr>
        <w:tc>
          <w:tcPr>
            <w:tcW w:w="246"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ind w:right="-116"/>
              <w:jc w:val="center"/>
              <w:rPr>
                <w:sz w:val="20"/>
                <w:lang w:val="uk-UA"/>
              </w:rPr>
            </w:pPr>
            <w:r w:rsidRPr="00DA27D2">
              <w:rPr>
                <w:sz w:val="20"/>
                <w:lang w:val="uk-UA"/>
              </w:rPr>
              <w:t>2.2</w:t>
            </w:r>
          </w:p>
        </w:tc>
        <w:tc>
          <w:tcPr>
            <w:tcW w:w="183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i/>
                <w:sz w:val="20"/>
                <w:shd w:val="clear" w:color="auto" w:fill="FFFFFF"/>
                <w:lang w:val="uk-UA"/>
              </w:rPr>
            </w:pPr>
            <w:r w:rsidRPr="00DA27D2">
              <w:rPr>
                <w:sz w:val="20"/>
                <w:lang w:val="uk-UA"/>
              </w:rPr>
              <w:t>Здійснення контролю за додержанням суб’єктами господарювання (СГ) Ліцензійних умов із провадження господарської діяльності з виробництва ЛЗ (промислового)</w:t>
            </w:r>
          </w:p>
        </w:tc>
        <w:tc>
          <w:tcPr>
            <w:tcW w:w="93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b/>
                <w:bCs/>
                <w:sz w:val="18"/>
                <w:szCs w:val="18"/>
                <w:lang w:val="uk-UA"/>
              </w:rPr>
            </w:pPr>
            <w:r w:rsidRPr="00DA27D2">
              <w:rPr>
                <w:b/>
                <w:bCs/>
                <w:sz w:val="18"/>
                <w:szCs w:val="18"/>
                <w:lang w:val="uk-UA"/>
              </w:rPr>
              <w:t>Виконується постійно.</w:t>
            </w:r>
          </w:p>
          <w:p w:rsidR="00A957E5" w:rsidRPr="00DA27D2" w:rsidRDefault="00A957E5" w:rsidP="00A957E5">
            <w:pPr>
              <w:rPr>
                <w:sz w:val="18"/>
                <w:szCs w:val="18"/>
                <w:lang w:val="uk-UA"/>
              </w:rPr>
            </w:pPr>
            <w:r w:rsidRPr="00DA27D2">
              <w:rPr>
                <w:sz w:val="18"/>
                <w:szCs w:val="18"/>
                <w:lang w:val="uk-UA"/>
              </w:rPr>
              <w:t>З 01.01.2026 по 30.06 2026, згідно з Річним планом здійснення заходів державного нагляду (контролю) Держлікслужби на 2026 рік (затверджений наказом Держлікслужби від 28.11.2025 № 1820-25,) було проведено 5 планових перевірку промислового виробника ЛЗ</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ind w:right="-116"/>
              <w:jc w:val="center"/>
              <w:rPr>
                <w:sz w:val="20"/>
                <w:lang w:val="uk-UA"/>
              </w:rPr>
            </w:pPr>
            <w:r w:rsidRPr="00DA27D2">
              <w:rPr>
                <w:sz w:val="20"/>
                <w:lang w:val="uk-UA"/>
              </w:rPr>
              <w:t>2.3</w:t>
            </w:r>
          </w:p>
        </w:tc>
        <w:tc>
          <w:tcPr>
            <w:tcW w:w="183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sz w:val="20"/>
                <w:lang w:val="uk-UA"/>
              </w:rPr>
              <w:t>Здійснення ліцензування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tc>
        <w:tc>
          <w:tcPr>
            <w:tcW w:w="93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ind w:right="-116"/>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b/>
                <w:sz w:val="20"/>
                <w:lang w:val="uk-UA"/>
              </w:rPr>
            </w:pPr>
            <w:r w:rsidRPr="00DA27D2">
              <w:rPr>
                <w:b/>
                <w:sz w:val="20"/>
                <w:lang w:val="uk-UA"/>
              </w:rPr>
              <w:t>Виконується постійно.</w:t>
            </w:r>
          </w:p>
          <w:p w:rsidR="00A957E5" w:rsidRPr="00DA27D2" w:rsidRDefault="00A957E5" w:rsidP="00A957E5">
            <w:pPr>
              <w:rPr>
                <w:sz w:val="20"/>
                <w:lang w:val="uk-UA"/>
              </w:rPr>
            </w:pPr>
            <w:r w:rsidRPr="00DA27D2">
              <w:rPr>
                <w:sz w:val="20"/>
                <w:lang w:val="uk-UA"/>
              </w:rPr>
              <w:t>У період з 01.01.2026 по 30.06.2026 року ліцензію на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отримав 1 суб’єкт господарювання за 1 місцем провадження.</w:t>
            </w:r>
          </w:p>
          <w:p w:rsidR="00A957E5" w:rsidRPr="00DA27D2" w:rsidRDefault="00A957E5" w:rsidP="00A957E5">
            <w:pPr>
              <w:rPr>
                <w:sz w:val="20"/>
                <w:lang w:val="uk-UA"/>
              </w:rPr>
            </w:pPr>
            <w:r w:rsidRPr="00DA27D2">
              <w:rPr>
                <w:sz w:val="20"/>
                <w:lang w:val="uk-UA"/>
              </w:rPr>
              <w:t>Внесено оновлені відомості до ліцензійного реєстру у зв’язку зі створенням нового місця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 2 суб’єктам господарювання за 16 місцями провадження діяльності.</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ind w:right="-116"/>
              <w:jc w:val="center"/>
              <w:rPr>
                <w:sz w:val="20"/>
                <w:lang w:val="uk-UA"/>
              </w:rPr>
            </w:pPr>
            <w:r w:rsidRPr="00DA27D2">
              <w:rPr>
                <w:sz w:val="20"/>
                <w:lang w:val="uk-UA"/>
              </w:rPr>
              <w:t>2.4</w:t>
            </w:r>
          </w:p>
        </w:tc>
        <w:tc>
          <w:tcPr>
            <w:tcW w:w="183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sz w:val="20"/>
                <w:lang w:val="uk-UA"/>
              </w:rPr>
              <w:t xml:space="preserve">Здійснення контролю за додержанням суб’єктами господарювання (СГ) Ліцензійних умов із заготівлі та тестування донорської крові та компонентів крові </w:t>
            </w:r>
            <w:r w:rsidRPr="00DA27D2">
              <w:rPr>
                <w:sz w:val="20"/>
                <w:lang w:val="uk-UA"/>
              </w:rPr>
              <w:lastRenderedPageBreak/>
              <w:t>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tc>
        <w:tc>
          <w:tcPr>
            <w:tcW w:w="93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ind w:right="-116"/>
              <w:jc w:val="center"/>
              <w:rPr>
                <w:sz w:val="20"/>
                <w:lang w:val="uk-UA"/>
              </w:rPr>
            </w:pPr>
            <w:r w:rsidRPr="00DA27D2">
              <w:rPr>
                <w:sz w:val="20"/>
                <w:lang w:val="uk-UA"/>
              </w:rPr>
              <w:lastRenderedPageBreak/>
              <w:t>Постійно</w:t>
            </w:r>
          </w:p>
        </w:tc>
        <w:tc>
          <w:tcPr>
            <w:tcW w:w="77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sz w:val="20"/>
                <w:lang w:val="uk-UA"/>
              </w:rPr>
              <w:t xml:space="preserve">Департамент ліцензування виробництва </w:t>
            </w:r>
            <w:r w:rsidRPr="00DA27D2">
              <w:rPr>
                <w:sz w:val="20"/>
                <w:lang w:val="uk-UA"/>
              </w:rPr>
              <w:lastRenderedPageBreak/>
              <w:t>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b/>
                <w:bCs/>
                <w:sz w:val="18"/>
                <w:szCs w:val="18"/>
                <w:lang w:val="uk-UA"/>
              </w:rPr>
            </w:pPr>
            <w:r w:rsidRPr="00DA27D2">
              <w:rPr>
                <w:b/>
                <w:bCs/>
                <w:sz w:val="18"/>
                <w:szCs w:val="18"/>
                <w:lang w:val="uk-UA"/>
              </w:rPr>
              <w:lastRenderedPageBreak/>
              <w:t>Виконується постійно.</w:t>
            </w:r>
          </w:p>
          <w:p w:rsidR="00A957E5" w:rsidRPr="00DA27D2" w:rsidRDefault="00A957E5" w:rsidP="00A957E5">
            <w:pPr>
              <w:rPr>
                <w:sz w:val="20"/>
                <w:lang w:val="uk-UA"/>
              </w:rPr>
            </w:pPr>
            <w:r w:rsidRPr="00DA27D2">
              <w:rPr>
                <w:sz w:val="20"/>
                <w:lang w:val="uk-UA"/>
              </w:rPr>
              <w:t xml:space="preserve">Заходи контролю за додержанням суб’єктами господарювання (СГ) </w:t>
            </w:r>
            <w:r w:rsidRPr="00DA27D2">
              <w:rPr>
                <w:sz w:val="20"/>
                <w:lang w:val="uk-UA"/>
              </w:rPr>
              <w:lastRenderedPageBreak/>
              <w:t>Ліцензійних умов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не проводились у зв’язку із відсутністю затверджених уніфікованих форм актів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84781" w:rsidRPr="00DA27D2" w:rsidRDefault="00784781" w:rsidP="00784781">
            <w:pPr>
              <w:ind w:right="-116"/>
              <w:jc w:val="center"/>
              <w:rPr>
                <w:sz w:val="20"/>
                <w:lang w:val="uk-UA"/>
              </w:rPr>
            </w:pPr>
            <w:r w:rsidRPr="00DA27D2">
              <w:rPr>
                <w:sz w:val="20"/>
                <w:lang w:val="uk-UA"/>
              </w:rPr>
              <w:lastRenderedPageBreak/>
              <w:t>2.5</w:t>
            </w:r>
          </w:p>
        </w:tc>
        <w:tc>
          <w:tcPr>
            <w:tcW w:w="1837" w:type="pct"/>
            <w:tcBorders>
              <w:top w:val="single" w:sz="4" w:space="0" w:color="000000"/>
              <w:left w:val="single" w:sz="4" w:space="0" w:color="000000"/>
              <w:bottom w:val="single" w:sz="4" w:space="0" w:color="000000"/>
              <w:right w:val="single" w:sz="4" w:space="0" w:color="000000"/>
            </w:tcBorders>
          </w:tcPr>
          <w:p w:rsidR="00784781" w:rsidRPr="00DA27D2" w:rsidRDefault="00784781" w:rsidP="00784781">
            <w:pPr>
              <w:rPr>
                <w:sz w:val="20"/>
                <w:lang w:val="uk-UA"/>
              </w:rPr>
            </w:pPr>
            <w:r w:rsidRPr="00DA27D2">
              <w:rPr>
                <w:sz w:val="20"/>
                <w:lang w:val="uk-UA"/>
              </w:rPr>
              <w:t>Здійснення діяльності із сертифікації виробництва ЛЗ на відповідність вимогам належної виробничої практики згідно з Порядком проведення підтвердження відповідності умов виробництва лікарських засобів вимогам належної виробничої практики, затвердженим наказом МОЗ від 27.12.2012</w:t>
            </w:r>
            <w:r w:rsidRPr="00DA27D2">
              <w:rPr>
                <w:sz w:val="20"/>
                <w:lang w:val="uk-UA"/>
              </w:rPr>
              <w:br/>
              <w:t>№ 1130</w:t>
            </w:r>
          </w:p>
        </w:tc>
        <w:tc>
          <w:tcPr>
            <w:tcW w:w="930" w:type="pct"/>
            <w:tcBorders>
              <w:top w:val="single" w:sz="4" w:space="0" w:color="000000"/>
              <w:left w:val="single" w:sz="4" w:space="0" w:color="000000"/>
              <w:bottom w:val="single" w:sz="4" w:space="0" w:color="000000"/>
              <w:right w:val="single" w:sz="4" w:space="0" w:color="000000"/>
            </w:tcBorders>
          </w:tcPr>
          <w:p w:rsidR="00784781" w:rsidRPr="00DA27D2" w:rsidRDefault="00784781" w:rsidP="00784781">
            <w:pPr>
              <w:ind w:right="-116"/>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84781" w:rsidRPr="00DA27D2" w:rsidRDefault="00784781" w:rsidP="00784781">
            <w:pPr>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pacing w:after="60"/>
              <w:rPr>
                <w:sz w:val="18"/>
                <w:lang w:val="uk-UA"/>
              </w:rPr>
            </w:pPr>
            <w:r w:rsidRPr="00DA27D2">
              <w:rPr>
                <w:b/>
                <w:sz w:val="18"/>
                <w:lang w:val="uk-UA"/>
              </w:rPr>
              <w:t>Виконується</w:t>
            </w:r>
            <w:r w:rsidRPr="00DA27D2">
              <w:rPr>
                <w:sz w:val="18"/>
                <w:lang w:val="uk-UA"/>
              </w:rPr>
              <w:t xml:space="preserve"> </w:t>
            </w:r>
            <w:r w:rsidRPr="00DA27D2">
              <w:rPr>
                <w:b/>
                <w:sz w:val="18"/>
                <w:lang w:val="uk-UA"/>
              </w:rPr>
              <w:t>постійно.</w:t>
            </w:r>
          </w:p>
          <w:p w:rsidR="00A957E5" w:rsidRPr="00DA27D2" w:rsidRDefault="00A957E5" w:rsidP="00A957E5">
            <w:pPr>
              <w:spacing w:after="60"/>
              <w:rPr>
                <w:i/>
                <w:sz w:val="18"/>
                <w:u w:val="single"/>
                <w:lang w:val="uk-UA"/>
              </w:rPr>
            </w:pPr>
            <w:r w:rsidRPr="00DA27D2">
              <w:rPr>
                <w:i/>
                <w:sz w:val="18"/>
                <w:u w:val="single"/>
                <w:lang w:val="uk-UA"/>
              </w:rPr>
              <w:t>У період з 01.01.2026 по 30.06.2026:</w:t>
            </w:r>
          </w:p>
          <w:p w:rsidR="00A957E5" w:rsidRPr="00DA27D2" w:rsidRDefault="00A957E5" w:rsidP="00A957E5">
            <w:pPr>
              <w:spacing w:after="60"/>
              <w:rPr>
                <w:sz w:val="18"/>
                <w:lang w:val="uk-UA"/>
              </w:rPr>
            </w:pPr>
            <w:r w:rsidRPr="00DA27D2">
              <w:rPr>
                <w:sz w:val="18"/>
                <w:lang w:val="uk-UA"/>
              </w:rPr>
              <w:t xml:space="preserve">- подано та опрацьовано </w:t>
            </w:r>
            <w:r w:rsidRPr="00DA27D2">
              <w:rPr>
                <w:bCs/>
                <w:sz w:val="18"/>
                <w:lang w:val="uk-UA"/>
              </w:rPr>
              <w:t>60</w:t>
            </w:r>
            <w:r w:rsidRPr="00DA27D2">
              <w:rPr>
                <w:sz w:val="18"/>
                <w:lang w:val="uk-UA"/>
              </w:rPr>
              <w:t xml:space="preserve"> заяв від СГ на видачу сертифіката відповідності умов виробництва ЛЗ вимогам належної виробничої практики (GMP);</w:t>
            </w:r>
          </w:p>
          <w:p w:rsidR="00A957E5" w:rsidRPr="00DA27D2" w:rsidRDefault="00A957E5" w:rsidP="00A957E5">
            <w:pPr>
              <w:spacing w:after="60"/>
              <w:rPr>
                <w:sz w:val="18"/>
                <w:lang w:val="uk-UA"/>
              </w:rPr>
            </w:pPr>
            <w:r w:rsidRPr="00DA27D2">
              <w:rPr>
                <w:sz w:val="18"/>
                <w:lang w:val="uk-UA"/>
              </w:rPr>
              <w:t>- проведено 46</w:t>
            </w:r>
            <w:r w:rsidRPr="00DA27D2">
              <w:rPr>
                <w:b/>
                <w:sz w:val="18"/>
                <w:lang w:val="uk-UA"/>
              </w:rPr>
              <w:t xml:space="preserve"> </w:t>
            </w:r>
            <w:r w:rsidRPr="00DA27D2">
              <w:rPr>
                <w:sz w:val="18"/>
                <w:lang w:val="uk-UA"/>
              </w:rPr>
              <w:t>інспектувань;</w:t>
            </w:r>
          </w:p>
          <w:p w:rsidR="00A957E5" w:rsidRPr="00DA27D2" w:rsidRDefault="00A957E5" w:rsidP="00A957E5">
            <w:pPr>
              <w:spacing w:after="60"/>
              <w:rPr>
                <w:sz w:val="18"/>
                <w:lang w:val="uk-UA"/>
              </w:rPr>
            </w:pPr>
            <w:r w:rsidRPr="00DA27D2">
              <w:rPr>
                <w:sz w:val="18"/>
                <w:lang w:val="uk-UA"/>
              </w:rPr>
              <w:t xml:space="preserve">- видано </w:t>
            </w:r>
            <w:r w:rsidRPr="00DA27D2">
              <w:rPr>
                <w:bCs/>
                <w:sz w:val="18"/>
                <w:lang w:val="uk-UA"/>
              </w:rPr>
              <w:t>60</w:t>
            </w:r>
            <w:r w:rsidRPr="00DA27D2">
              <w:rPr>
                <w:sz w:val="18"/>
                <w:lang w:val="uk-UA"/>
              </w:rPr>
              <w:t xml:space="preserve"> сертифікатів GMP;</w:t>
            </w:r>
          </w:p>
          <w:p w:rsidR="00A957E5" w:rsidRPr="00DA27D2" w:rsidRDefault="00A957E5" w:rsidP="00A957E5">
            <w:pPr>
              <w:spacing w:after="60"/>
              <w:rPr>
                <w:sz w:val="18"/>
                <w:lang w:val="uk-UA"/>
              </w:rPr>
            </w:pPr>
            <w:r w:rsidRPr="00DA27D2">
              <w:rPr>
                <w:sz w:val="18"/>
                <w:lang w:val="uk-UA"/>
              </w:rPr>
              <w:t xml:space="preserve">- подано та опрацьовано </w:t>
            </w:r>
            <w:r w:rsidRPr="00DA27D2">
              <w:rPr>
                <w:bCs/>
                <w:sz w:val="18"/>
                <w:lang w:val="uk-UA"/>
              </w:rPr>
              <w:t>338</w:t>
            </w:r>
            <w:r w:rsidRPr="00DA27D2">
              <w:rPr>
                <w:sz w:val="18"/>
                <w:lang w:val="uk-UA"/>
              </w:rPr>
              <w:t xml:space="preserve"> заяви від СГ на видачу висновку щодо підтвердження відповідності умов виробництва ЛЗ вимогам GMP; </w:t>
            </w:r>
          </w:p>
          <w:p w:rsidR="00A957E5" w:rsidRPr="00DA27D2" w:rsidRDefault="00A957E5" w:rsidP="00A957E5">
            <w:pPr>
              <w:spacing w:after="60"/>
              <w:rPr>
                <w:sz w:val="18"/>
                <w:lang w:val="uk-UA"/>
              </w:rPr>
            </w:pPr>
            <w:r w:rsidRPr="00DA27D2">
              <w:rPr>
                <w:sz w:val="18"/>
                <w:lang w:val="uk-UA"/>
              </w:rPr>
              <w:t xml:space="preserve">- подано та опрацьовано </w:t>
            </w:r>
            <w:r w:rsidRPr="00DA27D2">
              <w:rPr>
                <w:bCs/>
                <w:sz w:val="18"/>
                <w:lang w:val="uk-UA"/>
              </w:rPr>
              <w:t>87</w:t>
            </w:r>
            <w:r w:rsidRPr="00DA27D2">
              <w:rPr>
                <w:sz w:val="18"/>
                <w:lang w:val="uk-UA"/>
              </w:rPr>
              <w:t xml:space="preserve"> звернень СГ щодо подовження/переоформлення висновку GMP;</w:t>
            </w:r>
          </w:p>
          <w:p w:rsidR="00A957E5" w:rsidRPr="00DA27D2" w:rsidRDefault="00A957E5" w:rsidP="00A957E5">
            <w:pPr>
              <w:spacing w:after="60"/>
              <w:rPr>
                <w:sz w:val="18"/>
                <w:lang w:val="uk-UA"/>
              </w:rPr>
            </w:pPr>
            <w:r w:rsidRPr="00DA27D2">
              <w:rPr>
                <w:sz w:val="18"/>
                <w:lang w:val="uk-UA"/>
              </w:rPr>
              <w:t xml:space="preserve">- видано </w:t>
            </w:r>
            <w:r w:rsidRPr="00DA27D2">
              <w:rPr>
                <w:bCs/>
                <w:sz w:val="18"/>
                <w:lang w:val="uk-UA"/>
              </w:rPr>
              <w:t>418</w:t>
            </w:r>
            <w:r w:rsidRPr="00DA27D2">
              <w:rPr>
                <w:sz w:val="18"/>
                <w:lang w:val="uk-UA"/>
              </w:rPr>
              <w:t xml:space="preserve"> висновків GMP, в </w:t>
            </w:r>
            <w:proofErr w:type="spellStart"/>
            <w:r w:rsidRPr="00DA27D2">
              <w:rPr>
                <w:sz w:val="18"/>
                <w:lang w:val="uk-UA"/>
              </w:rPr>
              <w:t>т.ч</w:t>
            </w:r>
            <w:proofErr w:type="spellEnd"/>
            <w:r w:rsidRPr="00DA27D2">
              <w:rPr>
                <w:sz w:val="18"/>
                <w:lang w:val="uk-UA"/>
              </w:rPr>
              <w:t>. переоформлених;</w:t>
            </w:r>
          </w:p>
          <w:p w:rsidR="00784781" w:rsidRPr="00DA27D2" w:rsidRDefault="00A957E5" w:rsidP="00A957E5">
            <w:pPr>
              <w:rPr>
                <w:sz w:val="20"/>
                <w:lang w:val="uk-UA"/>
              </w:rPr>
            </w:pPr>
            <w:r w:rsidRPr="00DA27D2">
              <w:rPr>
                <w:sz w:val="18"/>
                <w:lang w:val="uk-UA"/>
              </w:rPr>
              <w:t xml:space="preserve">- подано та опрацьовано </w:t>
            </w:r>
            <w:r w:rsidRPr="00DA27D2">
              <w:rPr>
                <w:bCs/>
                <w:sz w:val="18"/>
                <w:lang w:val="uk-UA"/>
              </w:rPr>
              <w:t>33</w:t>
            </w:r>
            <w:r w:rsidRPr="00DA27D2">
              <w:rPr>
                <w:b/>
                <w:sz w:val="18"/>
                <w:lang w:val="uk-UA"/>
              </w:rPr>
              <w:t xml:space="preserve"> </w:t>
            </w:r>
            <w:r w:rsidRPr="00DA27D2">
              <w:rPr>
                <w:sz w:val="18"/>
                <w:lang w:val="uk-UA"/>
              </w:rPr>
              <w:t>звернення на внесення змін до Переліку ЛЗ, що додається до сертифіката GMP, та 103 звернення на внесення змін до Переліку ЛЗ, що додається до висновку GMP</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84781" w:rsidRPr="00DA27D2" w:rsidRDefault="00784781" w:rsidP="00784781">
            <w:pPr>
              <w:ind w:right="-116"/>
              <w:jc w:val="center"/>
              <w:rPr>
                <w:sz w:val="20"/>
                <w:lang w:val="uk-UA"/>
              </w:rPr>
            </w:pPr>
            <w:r w:rsidRPr="00DA27D2">
              <w:rPr>
                <w:sz w:val="20"/>
                <w:lang w:val="uk-UA"/>
              </w:rPr>
              <w:t>2.6</w:t>
            </w:r>
          </w:p>
        </w:tc>
        <w:tc>
          <w:tcPr>
            <w:tcW w:w="1837" w:type="pct"/>
            <w:tcBorders>
              <w:top w:val="single" w:sz="4" w:space="0" w:color="000000"/>
              <w:left w:val="single" w:sz="4" w:space="0" w:color="000000"/>
              <w:bottom w:val="single" w:sz="4" w:space="0" w:color="000000"/>
              <w:right w:val="single" w:sz="4" w:space="0" w:color="000000"/>
            </w:tcBorders>
          </w:tcPr>
          <w:p w:rsidR="00784781" w:rsidRPr="00DA27D2" w:rsidRDefault="00784781" w:rsidP="00784781">
            <w:pPr>
              <w:rPr>
                <w:sz w:val="20"/>
                <w:lang w:val="uk-UA"/>
              </w:rPr>
            </w:pPr>
            <w:r w:rsidRPr="00DA27D2">
              <w:rPr>
                <w:sz w:val="20"/>
                <w:lang w:val="uk-UA"/>
              </w:rPr>
              <w:t xml:space="preserve">Здійснення діяльності із сертифікації виробництва ЛЗ на відповідність вимогам належної виробничої практики (GMP) згідно з Порядком визнання результатів інспектування на відповідність умов виробництва вакцин та інших медичних імунобіологічних препаратів для специфічної профілактики </w:t>
            </w:r>
            <w:proofErr w:type="spellStart"/>
            <w:r w:rsidRPr="00DA27D2">
              <w:rPr>
                <w:sz w:val="20"/>
                <w:lang w:val="uk-UA"/>
              </w:rPr>
              <w:t>коронавірусної</w:t>
            </w:r>
            <w:proofErr w:type="spellEnd"/>
            <w:r w:rsidRPr="00DA27D2">
              <w:rPr>
                <w:sz w:val="20"/>
                <w:lang w:val="uk-UA"/>
              </w:rPr>
              <w:t xml:space="preserve"> хвороби (COVID-19) вимогам належної виробничої практики, затвердженим наказом МОЗ від 10.02.2021 № 227</w:t>
            </w:r>
          </w:p>
        </w:tc>
        <w:tc>
          <w:tcPr>
            <w:tcW w:w="930" w:type="pct"/>
            <w:tcBorders>
              <w:top w:val="single" w:sz="4" w:space="0" w:color="000000"/>
              <w:left w:val="single" w:sz="4" w:space="0" w:color="000000"/>
              <w:bottom w:val="single" w:sz="4" w:space="0" w:color="000000"/>
              <w:right w:val="single" w:sz="4" w:space="0" w:color="000000"/>
            </w:tcBorders>
          </w:tcPr>
          <w:p w:rsidR="00784781" w:rsidRPr="00DA27D2" w:rsidRDefault="00784781" w:rsidP="00784781">
            <w:pPr>
              <w:ind w:right="-116"/>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84781" w:rsidRPr="00DA27D2" w:rsidRDefault="00784781" w:rsidP="00784781">
            <w:pPr>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784781" w:rsidRPr="00DA27D2" w:rsidRDefault="00A957E5" w:rsidP="00784781">
            <w:pPr>
              <w:rPr>
                <w:sz w:val="20"/>
                <w:lang w:val="uk-UA"/>
              </w:rPr>
            </w:pPr>
            <w:r w:rsidRPr="00DA27D2">
              <w:rPr>
                <w:sz w:val="20"/>
                <w:lang w:val="uk-UA"/>
              </w:rPr>
              <w:t>З</w:t>
            </w:r>
            <w:r w:rsidR="00784781" w:rsidRPr="00DA27D2">
              <w:rPr>
                <w:sz w:val="20"/>
                <w:lang w:val="uk-UA"/>
              </w:rPr>
              <w:t>аяви від СГ не надходили.</w:t>
            </w:r>
          </w:p>
        </w:tc>
      </w:tr>
      <w:tr w:rsidR="00DA27D2" w:rsidRPr="00087507" w:rsidTr="00F63B9B">
        <w:trPr>
          <w:trHeight w:val="340"/>
        </w:trPr>
        <w:tc>
          <w:tcPr>
            <w:tcW w:w="246" w:type="pct"/>
            <w:tcBorders>
              <w:top w:val="single" w:sz="4" w:space="0" w:color="000000"/>
              <w:left w:val="single" w:sz="4" w:space="0" w:color="000000"/>
              <w:bottom w:val="single" w:sz="4" w:space="0" w:color="000000"/>
              <w:right w:val="single" w:sz="4" w:space="0" w:color="000000"/>
            </w:tcBorders>
          </w:tcPr>
          <w:p w:rsidR="00C545AE" w:rsidRPr="00DA27D2" w:rsidRDefault="00C545AE" w:rsidP="00C545AE">
            <w:pPr>
              <w:ind w:right="-116"/>
              <w:jc w:val="center"/>
              <w:rPr>
                <w:sz w:val="20"/>
                <w:lang w:val="uk-UA"/>
              </w:rPr>
            </w:pPr>
            <w:r w:rsidRPr="00DA27D2">
              <w:rPr>
                <w:sz w:val="20"/>
                <w:lang w:val="uk-UA"/>
              </w:rPr>
              <w:t>2.7</w:t>
            </w:r>
          </w:p>
        </w:tc>
        <w:tc>
          <w:tcPr>
            <w:tcW w:w="1837" w:type="pct"/>
            <w:tcBorders>
              <w:top w:val="single" w:sz="4" w:space="0" w:color="000000"/>
              <w:left w:val="single" w:sz="4" w:space="0" w:color="000000"/>
              <w:bottom w:val="single" w:sz="4" w:space="0" w:color="000000"/>
              <w:right w:val="single" w:sz="4" w:space="0" w:color="000000"/>
            </w:tcBorders>
            <w:vAlign w:val="bottom"/>
          </w:tcPr>
          <w:p w:rsidR="00C545AE" w:rsidRPr="00DA27D2" w:rsidRDefault="00C545AE" w:rsidP="00C545AE">
            <w:pPr>
              <w:rPr>
                <w:i/>
                <w:sz w:val="20"/>
                <w:shd w:val="clear" w:color="auto" w:fill="FFFFFF"/>
                <w:lang w:val="uk-UA"/>
              </w:rPr>
            </w:pPr>
            <w:r w:rsidRPr="00DA27D2">
              <w:rPr>
                <w:sz w:val="20"/>
                <w:lang w:val="uk-UA"/>
              </w:rPr>
              <w:t xml:space="preserve">Здійснення діяльності із сертифікації ЛЗ для міжнародної торгівлі згідно з Порядком сертифікації якості ЛЗ для міжнародної торгівлі та підтвердження для активних </w:t>
            </w:r>
            <w:r w:rsidRPr="00DA27D2">
              <w:rPr>
                <w:sz w:val="20"/>
                <w:lang w:val="uk-UA"/>
              </w:rPr>
              <w:lastRenderedPageBreak/>
              <w:t>фармацевтичних інгредієнтів, що експортуються, затвердженим наказом МОЗ від 25.07.2022 № 1310</w:t>
            </w:r>
          </w:p>
        </w:tc>
        <w:tc>
          <w:tcPr>
            <w:tcW w:w="930" w:type="pct"/>
            <w:tcBorders>
              <w:top w:val="single" w:sz="4" w:space="0" w:color="000000"/>
              <w:left w:val="single" w:sz="4" w:space="0" w:color="000000"/>
              <w:bottom w:val="single" w:sz="4" w:space="0" w:color="000000"/>
              <w:right w:val="single" w:sz="4" w:space="0" w:color="000000"/>
            </w:tcBorders>
          </w:tcPr>
          <w:p w:rsidR="00C545AE" w:rsidRPr="00DA27D2" w:rsidRDefault="00C545AE" w:rsidP="00C545AE">
            <w:pPr>
              <w:jc w:val="center"/>
              <w:rPr>
                <w:sz w:val="20"/>
                <w:lang w:val="uk-UA"/>
              </w:rPr>
            </w:pPr>
            <w:r w:rsidRPr="00DA27D2">
              <w:rPr>
                <w:sz w:val="20"/>
                <w:lang w:val="uk-UA"/>
              </w:rPr>
              <w:lastRenderedPageBreak/>
              <w:t>Постійно</w:t>
            </w:r>
          </w:p>
        </w:tc>
        <w:tc>
          <w:tcPr>
            <w:tcW w:w="770" w:type="pct"/>
            <w:tcBorders>
              <w:top w:val="single" w:sz="4" w:space="0" w:color="000000"/>
              <w:left w:val="single" w:sz="4" w:space="0" w:color="000000"/>
              <w:bottom w:val="single" w:sz="4" w:space="0" w:color="000000"/>
              <w:right w:val="single" w:sz="4" w:space="0" w:color="000000"/>
            </w:tcBorders>
          </w:tcPr>
          <w:p w:rsidR="00C545AE" w:rsidRPr="00DA27D2" w:rsidRDefault="00C545AE" w:rsidP="00C545AE">
            <w:pPr>
              <w:rPr>
                <w:sz w:val="20"/>
                <w:lang w:val="uk-UA"/>
              </w:rPr>
            </w:pPr>
            <w:r w:rsidRPr="00DA27D2">
              <w:rPr>
                <w:sz w:val="20"/>
                <w:lang w:val="uk-UA"/>
              </w:rPr>
              <w:t xml:space="preserve">Департамент ліцензування виробництва </w:t>
            </w:r>
            <w:r w:rsidRPr="00DA27D2">
              <w:rPr>
                <w:sz w:val="20"/>
                <w:lang w:val="uk-UA"/>
              </w:rPr>
              <w:lastRenderedPageBreak/>
              <w:t>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b/>
                <w:bCs/>
                <w:sz w:val="20"/>
                <w:lang w:val="uk-UA"/>
              </w:rPr>
            </w:pPr>
            <w:r w:rsidRPr="00DA27D2">
              <w:rPr>
                <w:b/>
                <w:bCs/>
                <w:sz w:val="20"/>
                <w:lang w:val="uk-UA"/>
              </w:rPr>
              <w:lastRenderedPageBreak/>
              <w:t>Виконується постійно.</w:t>
            </w:r>
          </w:p>
          <w:p w:rsidR="00C545AE" w:rsidRPr="00DA27D2" w:rsidRDefault="00A957E5" w:rsidP="00A957E5">
            <w:pPr>
              <w:rPr>
                <w:sz w:val="20"/>
                <w:lang w:val="uk-UA"/>
              </w:rPr>
            </w:pPr>
            <w:r w:rsidRPr="00DA27D2">
              <w:rPr>
                <w:sz w:val="20"/>
                <w:lang w:val="uk-UA"/>
              </w:rPr>
              <w:t xml:space="preserve">З 01.01.2026 по 30.06.2026 видано 267сертифіката лікарського засобу для </w:t>
            </w:r>
            <w:r w:rsidRPr="00DA27D2">
              <w:rPr>
                <w:sz w:val="20"/>
                <w:lang w:val="uk-UA"/>
              </w:rPr>
              <w:lastRenderedPageBreak/>
              <w:t>міжнародної торгівлі та 2 підтверджень для активних фармацевтичних інгредієнтів, що експортуються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ind w:right="-116"/>
              <w:jc w:val="center"/>
              <w:rPr>
                <w:sz w:val="20"/>
                <w:lang w:val="uk-UA"/>
              </w:rPr>
            </w:pPr>
            <w:r w:rsidRPr="00DA27D2">
              <w:rPr>
                <w:sz w:val="20"/>
                <w:lang w:val="uk-UA"/>
              </w:rPr>
              <w:lastRenderedPageBreak/>
              <w:t>2.8</w:t>
            </w:r>
          </w:p>
        </w:tc>
        <w:tc>
          <w:tcPr>
            <w:tcW w:w="1837"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rPr>
                <w:sz w:val="20"/>
                <w:lang w:val="uk-UA"/>
              </w:rPr>
            </w:pPr>
            <w:r w:rsidRPr="00DA27D2">
              <w:rPr>
                <w:sz w:val="20"/>
                <w:lang w:val="uk-UA"/>
              </w:rPr>
              <w:t>Участь у інспектуваннях СГ на відповідність вимогам належної практики дистрибуції (GDP) та щодо дотримання умов галузевої атестації лабораторій з контролю якості лікарських засобів (за необхідності)</w:t>
            </w:r>
          </w:p>
        </w:tc>
        <w:tc>
          <w:tcPr>
            <w:tcW w:w="930"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ind w:right="-116"/>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4005C0" w:rsidRPr="00DA27D2" w:rsidRDefault="00765532" w:rsidP="004005C0">
            <w:pPr>
              <w:rPr>
                <w:sz w:val="20"/>
                <w:lang w:val="uk-UA"/>
              </w:rPr>
            </w:pPr>
            <w:r w:rsidRPr="00DA27D2">
              <w:rPr>
                <w:sz w:val="20"/>
                <w:lang w:val="uk-UA"/>
              </w:rPr>
              <w:t>Протягом травня</w:t>
            </w:r>
            <w:r w:rsidR="004005C0" w:rsidRPr="00DA27D2">
              <w:rPr>
                <w:sz w:val="20"/>
                <w:lang w:val="uk-UA"/>
              </w:rPr>
              <w:t xml:space="preserve"> участь у відповідних інспектуваннях не приймалась</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ind w:right="-116"/>
              <w:jc w:val="center"/>
              <w:rPr>
                <w:sz w:val="20"/>
                <w:lang w:val="uk-UA"/>
              </w:rPr>
            </w:pPr>
            <w:r w:rsidRPr="00DA27D2">
              <w:rPr>
                <w:sz w:val="20"/>
                <w:lang w:val="uk-UA"/>
              </w:rPr>
              <w:t>2.9</w:t>
            </w:r>
          </w:p>
        </w:tc>
        <w:tc>
          <w:tcPr>
            <w:tcW w:w="183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rPr>
                <w:sz w:val="20"/>
                <w:lang w:val="uk-UA"/>
              </w:rPr>
            </w:pPr>
            <w:r w:rsidRPr="00DA27D2">
              <w:rPr>
                <w:sz w:val="20"/>
                <w:lang w:val="uk-UA"/>
              </w:rPr>
              <w:t>Забезпечення функціонування Реєстру ліцензій на провадження господарської діяльності із заготівлі та тестування донорської крові та її компонентів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На виконання вимог постанови Кабінету Міністрів України від 17.022023</w:t>
            </w:r>
            <w:r w:rsidRPr="00DA27D2">
              <w:rPr>
                <w:sz w:val="20"/>
                <w:lang w:val="uk-UA"/>
              </w:rPr>
              <w:br/>
              <w:t>№ 143 «Про створення інформаційно-комунікаційного комплексу системи крові»</w:t>
            </w:r>
          </w:p>
        </w:tc>
        <w:tc>
          <w:tcPr>
            <w:tcW w:w="93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rPr>
                <w:sz w:val="20"/>
                <w:lang w:val="uk-UA"/>
              </w:rPr>
            </w:pPr>
            <w:r w:rsidRPr="00DA27D2">
              <w:rPr>
                <w:sz w:val="20"/>
                <w:lang w:val="uk-UA"/>
              </w:rPr>
              <w:t>Департамент ліцензування виробництва лікарських засобів, крові та сертифікації</w:t>
            </w:r>
          </w:p>
          <w:p w:rsidR="00A957E5" w:rsidRPr="00DA27D2" w:rsidRDefault="00A957E5" w:rsidP="00A957E5">
            <w:pPr>
              <w:shd w:val="clear" w:color="auto" w:fill="FFFFFF" w:themeFill="background1"/>
              <w:rPr>
                <w:b/>
                <w:sz w:val="20"/>
                <w:lang w:val="uk-UA"/>
              </w:rPr>
            </w:pPr>
          </w:p>
          <w:p w:rsidR="00A957E5" w:rsidRPr="00DA27D2" w:rsidRDefault="00A957E5" w:rsidP="00A957E5">
            <w:pPr>
              <w:shd w:val="clear" w:color="auto" w:fill="FFFFFF" w:themeFill="background1"/>
              <w:rPr>
                <w:bCs/>
                <w:sz w:val="20"/>
                <w:lang w:val="uk-UA"/>
              </w:rPr>
            </w:pPr>
            <w:r w:rsidRPr="00DA27D2">
              <w:rPr>
                <w:bCs/>
                <w:sz w:val="20"/>
                <w:lang w:val="uk-UA"/>
              </w:rPr>
              <w:t>Відділ адміністрування баз даних</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spacing w:line="256" w:lineRule="auto"/>
              <w:rPr>
                <w:b/>
                <w:sz w:val="20"/>
                <w:lang w:val="uk-UA"/>
              </w:rPr>
            </w:pPr>
            <w:r w:rsidRPr="00DA27D2">
              <w:rPr>
                <w:b/>
                <w:sz w:val="20"/>
                <w:lang w:val="uk-UA"/>
              </w:rPr>
              <w:t>Виконується постійно.</w:t>
            </w:r>
          </w:p>
          <w:p w:rsidR="00A957E5" w:rsidRPr="00DA27D2" w:rsidRDefault="00A957E5" w:rsidP="00A957E5">
            <w:pPr>
              <w:shd w:val="clear" w:color="auto" w:fill="FFFFFF" w:themeFill="background1"/>
              <w:spacing w:line="256" w:lineRule="auto"/>
              <w:rPr>
                <w:sz w:val="20"/>
                <w:lang w:val="uk-UA"/>
              </w:rPr>
            </w:pPr>
            <w:r w:rsidRPr="00DA27D2">
              <w:rPr>
                <w:sz w:val="20"/>
                <w:lang w:val="uk-UA"/>
              </w:rPr>
              <w:t>Реєстр ліцензій на провадження господарської діяльності із заготівлі та тестування донорської крові та її компонентів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функціонує з 04.06.2025.</w:t>
            </w:r>
          </w:p>
          <w:p w:rsidR="00A957E5" w:rsidRPr="00DA27D2" w:rsidRDefault="00A957E5" w:rsidP="00A957E5">
            <w:pPr>
              <w:rPr>
                <w:sz w:val="20"/>
                <w:lang w:val="uk-UA"/>
              </w:rPr>
            </w:pPr>
            <w:r w:rsidRPr="00DA27D2">
              <w:rPr>
                <w:sz w:val="20"/>
                <w:lang w:val="uk-UA"/>
              </w:rPr>
              <w:t>РЛССК постійно доопрацьовується для забезпечення  відповідності законодавству, масштабованості, зручності у користуванні та ефективної взаємодії з іншими державними компонентами цифрової інфраструктури - Інформаційного простору системи крові України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jc w:val="center"/>
              <w:rPr>
                <w:bCs/>
                <w:sz w:val="20"/>
                <w:lang w:val="uk-UA"/>
              </w:rPr>
            </w:pPr>
            <w:r w:rsidRPr="00DA27D2">
              <w:rPr>
                <w:bCs/>
                <w:sz w:val="20"/>
                <w:lang w:val="uk-UA"/>
              </w:rPr>
              <w:t>2.10</w:t>
            </w:r>
          </w:p>
        </w:tc>
        <w:tc>
          <w:tcPr>
            <w:tcW w:w="183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sz w:val="20"/>
                <w:lang w:val="uk-UA"/>
              </w:rPr>
              <w:t>Проведення галузевої атестації лабораторій з контролю якості та безпеки ЛЗ, які є юридичною особою або структурним підрозділом СГ та здійснюють контроль якості та безпеки ЛЗ незалежно від їх форм власності та підпорядкування</w:t>
            </w:r>
          </w:p>
        </w:tc>
        <w:tc>
          <w:tcPr>
            <w:tcW w:w="93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b/>
                <w:bCs/>
                <w:sz w:val="20"/>
                <w:lang w:val="uk-UA"/>
              </w:rPr>
              <w:t>Виконується постійно</w:t>
            </w:r>
            <w:r w:rsidRPr="00DA27D2">
              <w:rPr>
                <w:sz w:val="20"/>
                <w:lang w:val="uk-UA"/>
              </w:rPr>
              <w:t>.</w:t>
            </w:r>
          </w:p>
          <w:p w:rsidR="00A957E5" w:rsidRPr="00DA27D2" w:rsidRDefault="00A957E5" w:rsidP="00A957E5">
            <w:pPr>
              <w:rPr>
                <w:sz w:val="20"/>
                <w:lang w:val="uk-UA"/>
              </w:rPr>
            </w:pPr>
            <w:r w:rsidRPr="00DA27D2">
              <w:rPr>
                <w:sz w:val="20"/>
                <w:lang w:val="uk-UA"/>
              </w:rPr>
              <w:t>Атестовано 4 лабораторію з контролю якості ЛЗ.</w:t>
            </w:r>
          </w:p>
          <w:p w:rsidR="00A957E5" w:rsidRPr="00DA27D2" w:rsidRDefault="00A957E5" w:rsidP="00A957E5">
            <w:pPr>
              <w:rPr>
                <w:sz w:val="20"/>
                <w:lang w:val="uk-UA"/>
              </w:rPr>
            </w:pPr>
            <w:r w:rsidRPr="00DA27D2">
              <w:rPr>
                <w:sz w:val="20"/>
                <w:lang w:val="uk-UA"/>
              </w:rPr>
              <w:t>Розширено галузь атестації 8 лабораторії.</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jc w:val="center"/>
              <w:rPr>
                <w:bCs/>
                <w:sz w:val="20"/>
                <w:lang w:val="uk-UA"/>
              </w:rPr>
            </w:pPr>
            <w:r w:rsidRPr="00DA27D2">
              <w:rPr>
                <w:bCs/>
                <w:sz w:val="20"/>
                <w:lang w:val="uk-UA"/>
              </w:rPr>
              <w:t>2.11</w:t>
            </w:r>
          </w:p>
        </w:tc>
        <w:tc>
          <w:tcPr>
            <w:tcW w:w="183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sz w:val="20"/>
                <w:lang w:val="uk-UA"/>
              </w:rPr>
              <w:t>Проведення галузевої атестації лабораторій суб'єктів системи крові</w:t>
            </w:r>
          </w:p>
        </w:tc>
        <w:tc>
          <w:tcPr>
            <w:tcW w:w="93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b/>
                <w:sz w:val="20"/>
                <w:lang w:val="uk-UA" w:eastAsia="en-US"/>
              </w:rPr>
            </w:pPr>
            <w:r w:rsidRPr="00DA27D2">
              <w:rPr>
                <w:b/>
                <w:sz w:val="20"/>
                <w:lang w:val="uk-UA" w:eastAsia="en-US"/>
              </w:rPr>
              <w:t xml:space="preserve">У зв’язку з тим що проект наказу не набув чинності не проводиться галузева атестація лабораторій суб’єктів системи крові </w:t>
            </w:r>
          </w:p>
          <w:p w:rsidR="00A957E5" w:rsidRPr="00DA27D2" w:rsidRDefault="00A957E5" w:rsidP="00A957E5">
            <w:pPr>
              <w:rPr>
                <w:sz w:val="20"/>
                <w:lang w:val="uk-UA" w:eastAsia="en-US"/>
              </w:rPr>
            </w:pPr>
            <w:r w:rsidRPr="00DA27D2">
              <w:rPr>
                <w:sz w:val="20"/>
                <w:lang w:val="uk-UA" w:eastAsia="en-US"/>
              </w:rPr>
              <w:t>Проєкт наказу  щодо галузевої атестації розроблено та з пакетом документів направлено на погодження до МОЗ листом від 31.03.2026 № 2961-1.1/4.2/17-26.</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jc w:val="center"/>
              <w:rPr>
                <w:bCs/>
                <w:sz w:val="20"/>
                <w:lang w:val="uk-UA"/>
              </w:rPr>
            </w:pPr>
            <w:r w:rsidRPr="00DA27D2">
              <w:rPr>
                <w:bCs/>
                <w:sz w:val="20"/>
                <w:lang w:val="uk-UA"/>
              </w:rPr>
              <w:lastRenderedPageBreak/>
              <w:t>2.12</w:t>
            </w:r>
          </w:p>
        </w:tc>
        <w:tc>
          <w:tcPr>
            <w:tcW w:w="183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rPr>
                <w:b/>
                <w:sz w:val="20"/>
                <w:lang w:val="uk-UA"/>
              </w:rPr>
            </w:pPr>
            <w:r w:rsidRPr="00DA27D2">
              <w:rPr>
                <w:sz w:val="20"/>
                <w:lang w:val="uk-UA"/>
              </w:rPr>
              <w:t>Обстеження лабораторій з контролю якості та безпеки лікарських засобів, які є юридичною особою або структурним підрозділом суб’єкта господарювання та здійснюють контроль якості та безпеки лікарських засобів незалежно від їх форм власності та підпорядкування (незалежних та таких, що відносяться до СГ) з метою здійснення контролю за дотриманням умов галузевої атестації (згідно з наказом МОЗ від 14.01.2004 № 10 «Про затвердження Порядку проведення галузевої атестації лабораторій з контролю якості та безпеки лікарських засобів»)</w:t>
            </w:r>
          </w:p>
        </w:tc>
        <w:tc>
          <w:tcPr>
            <w:tcW w:w="93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b/>
                <w:bCs/>
                <w:sz w:val="20"/>
                <w:lang w:val="uk-UA"/>
              </w:rPr>
            </w:pPr>
            <w:r w:rsidRPr="00DA27D2">
              <w:rPr>
                <w:b/>
                <w:bCs/>
                <w:sz w:val="20"/>
                <w:lang w:val="uk-UA"/>
              </w:rPr>
              <w:t>Виконується постійно.</w:t>
            </w:r>
          </w:p>
          <w:p w:rsidR="00A957E5" w:rsidRPr="00DA27D2" w:rsidRDefault="00A957E5" w:rsidP="00A957E5">
            <w:pPr>
              <w:rPr>
                <w:bCs/>
                <w:sz w:val="20"/>
                <w:lang w:val="uk-UA"/>
              </w:rPr>
            </w:pPr>
            <w:r w:rsidRPr="00DA27D2">
              <w:rPr>
                <w:sz w:val="20"/>
                <w:lang w:val="uk-UA"/>
              </w:rPr>
              <w:t>За квітень проведено 11 інспектування лабораторій щодо додержання умов галузевої атестації</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themeFill="background1"/>
              <w:ind w:right="-116"/>
              <w:jc w:val="center"/>
              <w:rPr>
                <w:sz w:val="20"/>
                <w:lang w:val="uk-UA"/>
              </w:rPr>
            </w:pPr>
            <w:r w:rsidRPr="00DA27D2">
              <w:rPr>
                <w:sz w:val="20"/>
                <w:lang w:val="uk-UA"/>
              </w:rPr>
              <w:t>2.13</w:t>
            </w:r>
          </w:p>
        </w:tc>
        <w:tc>
          <w:tcPr>
            <w:tcW w:w="183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rPr>
                <w:sz w:val="20"/>
                <w:lang w:val="uk-UA"/>
              </w:rPr>
            </w:pPr>
            <w:r w:rsidRPr="00DA27D2">
              <w:rPr>
                <w:sz w:val="20"/>
                <w:lang w:val="uk-UA"/>
              </w:rPr>
              <w:t>Узагальнення, статистична обробка та аналіз інформації, що надходить від лабораторій територіальних органів Держлікслужби, що уповноважені Держлікслужбою на проведення робіт з контролю якості ЛЗ (уповноважені лабораторії Держлікслужби), а також лабораторій суб’єктів системи крові щодо забезпечення якості ЛЗ, донорської крові, її компонентів та препаратів крові</w:t>
            </w:r>
          </w:p>
        </w:tc>
        <w:tc>
          <w:tcPr>
            <w:tcW w:w="93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shd w:val="clear" w:color="auto" w:fill="FFFFFF"/>
              <w:rPr>
                <w:sz w:val="20"/>
                <w:lang w:val="uk-UA"/>
              </w:rPr>
            </w:pPr>
            <w:r w:rsidRPr="00DA27D2">
              <w:rPr>
                <w:sz w:val="20"/>
                <w:lang w:val="uk-UA"/>
              </w:rPr>
              <w:t>Департамент ліцензування виробництва лікарських засобів, крові та сертифікації</w:t>
            </w:r>
          </w:p>
          <w:p w:rsidR="00A957E5" w:rsidRPr="00DA27D2" w:rsidRDefault="00A957E5" w:rsidP="00A957E5">
            <w:pPr>
              <w:shd w:val="clear" w:color="auto" w:fill="FFFFFF"/>
              <w:rPr>
                <w:sz w:val="20"/>
                <w:lang w:val="uk-UA"/>
              </w:rPr>
            </w:pPr>
          </w:p>
          <w:p w:rsidR="00A957E5" w:rsidRPr="00DA27D2" w:rsidRDefault="00A957E5" w:rsidP="00A957E5">
            <w:pPr>
              <w:shd w:val="clear" w:color="auto" w:fill="FFFFFF"/>
              <w:rPr>
                <w:sz w:val="20"/>
                <w:lang w:val="uk-UA"/>
              </w:rPr>
            </w:pPr>
            <w:r w:rsidRPr="00DA27D2">
              <w:rPr>
                <w:sz w:val="20"/>
                <w:lang w:val="uk-UA"/>
              </w:rPr>
              <w:t>Територіальні органи 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sz w:val="20"/>
                <w:lang w:val="uk-UA"/>
              </w:rPr>
            </w:pPr>
            <w:r w:rsidRPr="00DA27D2">
              <w:rPr>
                <w:b/>
                <w:bCs/>
                <w:sz w:val="20"/>
                <w:lang w:val="uk-UA"/>
              </w:rPr>
              <w:t>Виконується постійно</w:t>
            </w:r>
            <w:r w:rsidRPr="00DA27D2">
              <w:rPr>
                <w:sz w:val="20"/>
                <w:lang w:val="uk-UA"/>
              </w:rPr>
              <w:t>.</w:t>
            </w:r>
          </w:p>
          <w:p w:rsidR="00A957E5" w:rsidRPr="00DA27D2" w:rsidRDefault="00A957E5" w:rsidP="00A957E5">
            <w:pPr>
              <w:rPr>
                <w:sz w:val="20"/>
                <w:lang w:val="uk-UA"/>
              </w:rPr>
            </w:pPr>
            <w:r w:rsidRPr="00DA27D2">
              <w:rPr>
                <w:sz w:val="20"/>
                <w:lang w:val="uk-UA"/>
              </w:rPr>
              <w:t>Лабораторіями територіальних органів Держлікслужби проаналізовано 457 серій ЛЗ з яких 77 негативних.</w:t>
            </w:r>
          </w:p>
          <w:p w:rsidR="00A957E5" w:rsidRPr="00DA27D2" w:rsidRDefault="00A957E5" w:rsidP="00A957E5">
            <w:pPr>
              <w:rPr>
                <w:bCs/>
                <w:sz w:val="20"/>
                <w:lang w:val="uk-UA"/>
              </w:rPr>
            </w:pPr>
            <w:r w:rsidRPr="00DA27D2">
              <w:rPr>
                <w:sz w:val="20"/>
                <w:lang w:val="uk-UA"/>
              </w:rPr>
              <w:t>Лабораторіями, уповноваженими Держлікслужбою на проведення робіт з контролю якості ЛЗ, проведено 2472 лабораторних аналізів ЛЗ з яких 34 негативних</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4005C0" w:rsidRPr="00DA27D2" w:rsidRDefault="004005C0" w:rsidP="004005C0">
            <w:pPr>
              <w:ind w:right="-116"/>
              <w:jc w:val="center"/>
              <w:rPr>
                <w:b/>
                <w:sz w:val="20"/>
                <w:lang w:val="uk-UA"/>
              </w:rPr>
            </w:pPr>
            <w:r w:rsidRPr="00DA27D2">
              <w:rPr>
                <w:b/>
                <w:sz w:val="20"/>
                <w:lang w:val="uk-UA"/>
              </w:rPr>
              <w:t>3.</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4005C0" w:rsidRPr="00DA27D2" w:rsidRDefault="004005C0" w:rsidP="004005C0">
            <w:pPr>
              <w:rPr>
                <w:b/>
                <w:bCs/>
                <w:sz w:val="20"/>
                <w:lang w:val="uk-UA"/>
              </w:rPr>
            </w:pPr>
            <w:r w:rsidRPr="00DA27D2">
              <w:rPr>
                <w:b/>
                <w:bCs/>
                <w:sz w:val="20"/>
                <w:lang w:val="uk-UA"/>
              </w:rPr>
              <w:t>ЗАХОДИ ЩОДО ДЕРЖАВНОГО РЕГУЛЮВАННЯ ОПТОВОЇ ТА РОЗДРІБНОЇ ТОРГІВЛІ ЛІКАРСЬКИМИ ЗАСОБАМИ, ІМПОРТУ ЛІКАРСЬКИХ ЗАСОБІВ</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ind w:right="-116"/>
              <w:jc w:val="center"/>
              <w:rPr>
                <w:sz w:val="20"/>
                <w:lang w:val="uk-UA"/>
              </w:rPr>
            </w:pPr>
            <w:r w:rsidRPr="00DA27D2">
              <w:rPr>
                <w:sz w:val="20"/>
                <w:lang w:val="uk-UA"/>
              </w:rPr>
              <w:t>3.1</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b/>
                <w:sz w:val="20"/>
                <w:lang w:val="uk-UA"/>
              </w:rPr>
            </w:pPr>
            <w:r w:rsidRPr="00DA27D2">
              <w:rPr>
                <w:sz w:val="20"/>
                <w:lang w:val="uk-UA"/>
              </w:rPr>
              <w:t>Ліцензування господарської діяльності з виробництва ЛЗ (в умовах аптеки), оптової та роздрібної торгівлі ЛЗ</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sz w:val="20"/>
                <w:lang w:val="uk-UA"/>
              </w:rPr>
              <w:t>Управління оптової та роздрібної торгівлі лікарськими засобами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b/>
                <w:sz w:val="20"/>
                <w:lang w:val="uk-UA"/>
              </w:rPr>
            </w:pPr>
            <w:r w:rsidRPr="00DA27D2">
              <w:rPr>
                <w:b/>
                <w:sz w:val="20"/>
                <w:lang w:val="uk-UA"/>
              </w:rPr>
              <w:t>Виконується постійно.</w:t>
            </w:r>
          </w:p>
          <w:p w:rsidR="00DF015D" w:rsidRPr="00DA27D2" w:rsidRDefault="00DF015D" w:rsidP="00DF015D">
            <w:pPr>
              <w:shd w:val="clear" w:color="auto" w:fill="FFFFFF"/>
              <w:jc w:val="both"/>
              <w:rPr>
                <w:sz w:val="20"/>
                <w:lang w:val="uk-UA"/>
              </w:rPr>
            </w:pPr>
            <w:r w:rsidRPr="00DA27D2">
              <w:rPr>
                <w:sz w:val="20"/>
                <w:lang w:val="uk-UA"/>
              </w:rPr>
              <w:t>Проведено експертизу 109 заяв СГ про отримання ліцензії на провадження/розширення провадження господарської діяльності з виробництва (виготовлення) ЛЗ в умовах аптеки, оптової торгівлі ЛЗ, роздрібної торгівлі ЛЗ, електронної роздрібної торгівлі ЛЗ.</w:t>
            </w:r>
          </w:p>
          <w:p w:rsidR="00DF015D" w:rsidRPr="00DA27D2" w:rsidRDefault="00DF015D" w:rsidP="00DF015D">
            <w:pPr>
              <w:shd w:val="clear" w:color="auto" w:fill="FFFFFF"/>
              <w:jc w:val="both"/>
              <w:rPr>
                <w:sz w:val="20"/>
                <w:lang w:val="uk-UA"/>
              </w:rPr>
            </w:pPr>
            <w:r w:rsidRPr="00DA27D2">
              <w:rPr>
                <w:sz w:val="20"/>
                <w:lang w:val="uk-UA"/>
              </w:rPr>
              <w:t>Проведено повторну експертизу 84 заяв про отримання ліцензії на провадження/розширення провадження господарської діяльності з виробництва (виготовлення) ЛЗ в умовах аптеки, оптової торгівлі ЛЗ, роздрібної торгівлі ЛЗ, електронної роздрібної торгівлі ЛЗ.</w:t>
            </w:r>
          </w:p>
          <w:p w:rsidR="00DF015D" w:rsidRPr="00DA27D2" w:rsidRDefault="00DF015D" w:rsidP="00DF015D">
            <w:pPr>
              <w:shd w:val="clear" w:color="auto" w:fill="FFFFFF"/>
              <w:jc w:val="both"/>
              <w:rPr>
                <w:sz w:val="20"/>
                <w:lang w:val="uk-UA"/>
              </w:rPr>
            </w:pPr>
            <w:r w:rsidRPr="00DA27D2">
              <w:rPr>
                <w:sz w:val="20"/>
                <w:lang w:val="uk-UA"/>
              </w:rPr>
              <w:t xml:space="preserve">Проведено експертизу 1730 повідомлень про зміну даних, зазначених у заяві, документах та </w:t>
            </w:r>
            <w:r w:rsidRPr="00DA27D2">
              <w:rPr>
                <w:sz w:val="20"/>
                <w:lang w:val="uk-UA"/>
              </w:rPr>
              <w:lastRenderedPageBreak/>
              <w:t>відомостях, що додавалися до заяви про отримання ліцензії на провадження господарської діяльності з виробництва (виготовлення) ЛЗ в умовах аптеки, оптової торгівлі ЛЗ, роздрібної торгівлі ЛЗ, електронної роздрібної торгівлі ЛЗ у зв’язку із зміною або створенням нового місця провадження господарської діяльності.</w:t>
            </w:r>
          </w:p>
          <w:p w:rsidR="00DF015D" w:rsidRPr="00DA27D2" w:rsidRDefault="00DF015D" w:rsidP="00DF015D">
            <w:pPr>
              <w:shd w:val="clear" w:color="auto" w:fill="FFFFFF"/>
              <w:jc w:val="both"/>
              <w:rPr>
                <w:sz w:val="20"/>
                <w:lang w:val="uk-UA"/>
              </w:rPr>
            </w:pPr>
            <w:r w:rsidRPr="00DA27D2">
              <w:rPr>
                <w:sz w:val="20"/>
                <w:lang w:val="uk-UA"/>
              </w:rPr>
              <w:t>Проведено 61 засідання Робочої групи з питань ліцензування виробництва лікарських засобів, оптової та роздрібної торгівлі лікарськими засобами, імпорту лікарських засобів (крім активних фармацевтичних інгредієнтів), з них 9 засідань з питань електронної роздрібної торгівлі ЛЗ.</w:t>
            </w:r>
          </w:p>
          <w:p w:rsidR="00DF015D" w:rsidRPr="00DA27D2" w:rsidRDefault="00DF015D" w:rsidP="00DF015D">
            <w:pPr>
              <w:shd w:val="clear" w:color="auto" w:fill="FFFFFF"/>
              <w:jc w:val="both"/>
              <w:rPr>
                <w:sz w:val="20"/>
                <w:lang w:val="uk-UA"/>
              </w:rPr>
            </w:pPr>
            <w:r w:rsidRPr="00DA27D2">
              <w:rPr>
                <w:sz w:val="20"/>
                <w:lang w:val="uk-UA"/>
              </w:rPr>
              <w:t>Прийняті рішення про:</w:t>
            </w:r>
          </w:p>
          <w:p w:rsidR="00DF015D" w:rsidRPr="00DA27D2" w:rsidRDefault="00DF015D" w:rsidP="00DF015D">
            <w:pPr>
              <w:shd w:val="clear" w:color="auto" w:fill="FFFFFF"/>
              <w:jc w:val="both"/>
              <w:rPr>
                <w:sz w:val="20"/>
                <w:lang w:val="uk-UA"/>
              </w:rPr>
            </w:pPr>
            <w:r w:rsidRPr="00DA27D2">
              <w:rPr>
                <w:sz w:val="20"/>
                <w:lang w:val="uk-UA"/>
              </w:rPr>
              <w:t xml:space="preserve">- видачу ліцензій на провадження господарської діяльності – 72 СГ, розширення провадження виду господарської діяльності в частині електронної роздрібної торгівлі ЛЗ – 8 СГ; </w:t>
            </w:r>
          </w:p>
          <w:p w:rsidR="00DF015D" w:rsidRPr="00DA27D2" w:rsidRDefault="00DF015D" w:rsidP="00DF015D">
            <w:pPr>
              <w:shd w:val="clear" w:color="auto" w:fill="FFFFFF"/>
              <w:jc w:val="both"/>
              <w:rPr>
                <w:sz w:val="20"/>
                <w:lang w:val="uk-UA"/>
              </w:rPr>
            </w:pPr>
            <w:r w:rsidRPr="00DA27D2">
              <w:rPr>
                <w:sz w:val="20"/>
                <w:lang w:val="uk-UA"/>
              </w:rPr>
              <w:t>- внесення оновлених відомостей до ліцензійного реєстру на підставі повідомлень про зміну даних, зазначених у заяві, документах та відомостях, що додавалися до заяви про отримання ліцензії на провадження господарської діяльності з виробництва (виготовлення) ЛЗ в умовах аптеки, оптової торгівлі ЛЗ, роздрібної торгівлі ЛЗ, електронної роздрібної торгівлі ЛЗ у зв’язку із зміною або створенням нового місця провадження господарської діяльності – 1558 СГ, в тому числі 2 СГ щодо електронної роздрібної торгівлі ЛЗ;</w:t>
            </w:r>
          </w:p>
          <w:p w:rsidR="00DF015D" w:rsidRPr="00DA27D2" w:rsidRDefault="00DF015D" w:rsidP="00DF015D">
            <w:pPr>
              <w:shd w:val="clear" w:color="auto" w:fill="FFFFFF"/>
              <w:jc w:val="both"/>
              <w:rPr>
                <w:sz w:val="20"/>
                <w:lang w:val="uk-UA"/>
              </w:rPr>
            </w:pPr>
            <w:r w:rsidRPr="00DA27D2">
              <w:rPr>
                <w:sz w:val="20"/>
                <w:lang w:val="uk-UA"/>
              </w:rPr>
              <w:t>- часткове припинення виду господарської діяльності – 5 СГ;</w:t>
            </w:r>
          </w:p>
          <w:p w:rsidR="00DF015D" w:rsidRPr="00DA27D2" w:rsidRDefault="00DF015D" w:rsidP="00DF015D">
            <w:pPr>
              <w:shd w:val="clear" w:color="auto" w:fill="FFFFFF"/>
              <w:jc w:val="both"/>
              <w:rPr>
                <w:sz w:val="20"/>
                <w:lang w:val="uk-UA"/>
              </w:rPr>
            </w:pPr>
            <w:r w:rsidRPr="00DA27D2">
              <w:rPr>
                <w:sz w:val="20"/>
                <w:lang w:val="uk-UA"/>
              </w:rPr>
              <w:lastRenderedPageBreak/>
              <w:t xml:space="preserve">- зупинення дії ліцензії повністю або частково – 69 СГ; </w:t>
            </w:r>
          </w:p>
          <w:p w:rsidR="00DF015D" w:rsidRPr="00DA27D2" w:rsidRDefault="00DF015D" w:rsidP="00DF015D">
            <w:pPr>
              <w:shd w:val="clear" w:color="auto" w:fill="FFFFFF"/>
              <w:jc w:val="both"/>
              <w:rPr>
                <w:sz w:val="20"/>
                <w:lang w:val="uk-UA"/>
              </w:rPr>
            </w:pPr>
            <w:r w:rsidRPr="00DA27D2">
              <w:rPr>
                <w:sz w:val="20"/>
                <w:lang w:val="uk-UA"/>
              </w:rPr>
              <w:t xml:space="preserve">- відновлення дії ліцензії повністю або частково – 26; </w:t>
            </w:r>
          </w:p>
          <w:p w:rsidR="00DF015D" w:rsidRPr="00DA27D2" w:rsidRDefault="00DF015D" w:rsidP="00DF015D">
            <w:pPr>
              <w:shd w:val="clear" w:color="auto" w:fill="FFFFFF"/>
              <w:jc w:val="both"/>
              <w:rPr>
                <w:sz w:val="20"/>
                <w:lang w:val="uk-UA"/>
              </w:rPr>
            </w:pPr>
            <w:r w:rsidRPr="00DA27D2">
              <w:rPr>
                <w:sz w:val="20"/>
                <w:lang w:val="uk-UA"/>
              </w:rPr>
              <w:t xml:space="preserve">- припинення ліцензій повністю – 105 СГ за заявами ліцензіатів; </w:t>
            </w:r>
          </w:p>
          <w:p w:rsidR="00DF015D" w:rsidRPr="00DA27D2" w:rsidRDefault="00DF015D" w:rsidP="00DF015D">
            <w:pPr>
              <w:shd w:val="clear" w:color="auto" w:fill="FFFFFF"/>
              <w:jc w:val="both"/>
              <w:rPr>
                <w:sz w:val="20"/>
                <w:lang w:val="uk-UA"/>
              </w:rPr>
            </w:pPr>
            <w:r w:rsidRPr="00DA27D2">
              <w:rPr>
                <w:sz w:val="20"/>
                <w:lang w:val="uk-UA"/>
              </w:rPr>
              <w:t>- припинення ліцензії повністю за місцем провадження господарської</w:t>
            </w:r>
            <w:r w:rsidRPr="00DA27D2">
              <w:rPr>
                <w:b/>
                <w:sz w:val="20"/>
                <w:lang w:val="uk-UA"/>
              </w:rPr>
              <w:t xml:space="preserve"> </w:t>
            </w:r>
            <w:r w:rsidRPr="00DA27D2">
              <w:rPr>
                <w:sz w:val="20"/>
                <w:lang w:val="uk-UA"/>
              </w:rPr>
              <w:t>діяльності – 506 СГ.</w:t>
            </w:r>
          </w:p>
          <w:p w:rsidR="00DF015D" w:rsidRPr="00DA27D2" w:rsidRDefault="00DF015D" w:rsidP="00DF015D">
            <w:pPr>
              <w:shd w:val="clear" w:color="auto" w:fill="FFFFFF"/>
              <w:jc w:val="both"/>
              <w:rPr>
                <w:sz w:val="20"/>
                <w:lang w:val="uk-UA"/>
              </w:rPr>
            </w:pPr>
            <w:r w:rsidRPr="00DA27D2">
              <w:rPr>
                <w:sz w:val="20"/>
                <w:lang w:val="uk-UA"/>
              </w:rPr>
              <w:t>Відмовлено у видачі ліцензій та внесені  оновлених відомостей до ліцензійного реєстру на підставі повідомлень про зміну даних, зазначених у заяві, документах та відомостях, що додавалися до заяви про отримання ліцензії на провадження господарської діяльності з виробництва (виготовлення) ЛЗ в умовах аптеки, оптової торгівлі ЛЗ, роздрібної торгівлі ЛЗ, електронної роздрібної торгівлі ЛЗ у зв’язку із зміною або створенням нового місця провадження господарської діяльності - 31 СГ.</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sz w:val="20"/>
                <w:lang w:val="uk-UA"/>
              </w:rPr>
            </w:pPr>
            <w:r w:rsidRPr="00DA27D2">
              <w:rPr>
                <w:sz w:val="20"/>
                <w:lang w:val="uk-UA"/>
              </w:rPr>
              <w:lastRenderedPageBreak/>
              <w:t>3.2</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Контроль за додержанням ліцензіатами Ліцензійних умов провадження господарської діяльності з виробництва (виготовлення) ЛЗ в умовах аптеки, оптової та роздрібної торгівлі ЛЗ</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Управління оптової та роздрібної торгівлі лікарськими засобами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b/>
                <w:bCs/>
                <w:sz w:val="20"/>
                <w:lang w:val="uk-UA"/>
              </w:rPr>
            </w:pPr>
            <w:r w:rsidRPr="00DA27D2">
              <w:rPr>
                <w:b/>
                <w:bCs/>
                <w:sz w:val="20"/>
                <w:lang w:val="uk-UA"/>
              </w:rPr>
              <w:t>Виконується постійно.</w:t>
            </w:r>
          </w:p>
          <w:p w:rsidR="00DF015D" w:rsidRPr="00DA27D2" w:rsidRDefault="00DF015D" w:rsidP="00DF015D">
            <w:pPr>
              <w:rPr>
                <w:sz w:val="20"/>
                <w:lang w:val="uk-UA"/>
              </w:rPr>
            </w:pPr>
            <w:r w:rsidRPr="00DA27D2">
              <w:rPr>
                <w:sz w:val="20"/>
                <w:lang w:val="uk-UA"/>
              </w:rPr>
              <w:t>Загальна кількість позапланових перевірок – 7.</w:t>
            </w:r>
          </w:p>
          <w:p w:rsidR="00DF015D" w:rsidRPr="00DA27D2" w:rsidRDefault="00DF015D" w:rsidP="00DF015D">
            <w:pPr>
              <w:rPr>
                <w:sz w:val="20"/>
                <w:lang w:val="uk-UA"/>
              </w:rPr>
            </w:pPr>
            <w:r w:rsidRPr="00DA27D2">
              <w:rPr>
                <w:sz w:val="20"/>
                <w:lang w:val="uk-UA"/>
              </w:rPr>
              <w:t>Загальна кількість планових перевірок – 189.</w:t>
            </w:r>
          </w:p>
          <w:p w:rsidR="00DF015D" w:rsidRPr="00DA27D2" w:rsidRDefault="00DF015D" w:rsidP="00DF015D">
            <w:pPr>
              <w:rPr>
                <w:sz w:val="20"/>
                <w:lang w:val="uk-UA"/>
              </w:rPr>
            </w:pPr>
            <w:r w:rsidRPr="00DA27D2">
              <w:rPr>
                <w:sz w:val="20"/>
                <w:lang w:val="uk-UA"/>
              </w:rPr>
              <w:t>За результатами державного контролю:</w:t>
            </w:r>
          </w:p>
          <w:p w:rsidR="00DF015D" w:rsidRPr="00DA27D2" w:rsidRDefault="00DF015D" w:rsidP="00DF015D">
            <w:pPr>
              <w:rPr>
                <w:sz w:val="20"/>
                <w:lang w:val="uk-UA"/>
              </w:rPr>
            </w:pPr>
            <w:r w:rsidRPr="00DA27D2">
              <w:rPr>
                <w:sz w:val="20"/>
                <w:lang w:val="uk-UA"/>
              </w:rPr>
              <w:t>- видано 130 розпоряджень про усунення порушень;</w:t>
            </w:r>
          </w:p>
          <w:p w:rsidR="00DF015D" w:rsidRPr="00DA27D2" w:rsidRDefault="00DF015D" w:rsidP="00DF015D">
            <w:pPr>
              <w:rPr>
                <w:sz w:val="20"/>
                <w:lang w:val="uk-UA"/>
              </w:rPr>
            </w:pPr>
            <w:r w:rsidRPr="00DA27D2">
              <w:rPr>
                <w:sz w:val="20"/>
                <w:lang w:val="uk-UA"/>
              </w:rPr>
              <w:t>- складено 2 позитивних актів до відома;</w:t>
            </w:r>
          </w:p>
          <w:p w:rsidR="00DF015D" w:rsidRPr="00DA27D2" w:rsidRDefault="00DF015D" w:rsidP="00DF015D">
            <w:pPr>
              <w:rPr>
                <w:sz w:val="20"/>
                <w:lang w:val="uk-UA"/>
              </w:rPr>
            </w:pPr>
            <w:r w:rsidRPr="00DA27D2">
              <w:rPr>
                <w:sz w:val="20"/>
                <w:lang w:val="uk-UA"/>
              </w:rPr>
              <w:t>- 57 СГ за результатами проведених заходів державного нагляду (контролю) прийнято рішення припинити дію ліцензії</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ind w:right="-116"/>
              <w:jc w:val="center"/>
              <w:rPr>
                <w:sz w:val="20"/>
                <w:lang w:val="uk-UA"/>
              </w:rPr>
            </w:pPr>
            <w:r w:rsidRPr="00DA27D2">
              <w:rPr>
                <w:sz w:val="20"/>
                <w:lang w:val="uk-UA"/>
              </w:rPr>
              <w:t>3.3</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Сертифікація СГ (підприємств, установ, організацій), які здійснюють оптову реалізацію (дистрибуцію) лікарських засобів (далі – підприємство), на відповідність вимогам належної практики дистрибуції</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bCs/>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Управління оптової та роздрібної торгівлі лікарськими засобами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b/>
                <w:sz w:val="20"/>
                <w:lang w:val="uk-UA"/>
              </w:rPr>
            </w:pPr>
            <w:r w:rsidRPr="00DA27D2">
              <w:rPr>
                <w:b/>
                <w:sz w:val="20"/>
                <w:lang w:val="uk-UA"/>
              </w:rPr>
              <w:t>Виконується постійно.</w:t>
            </w:r>
          </w:p>
          <w:p w:rsidR="00DF015D" w:rsidRPr="00DA27D2" w:rsidRDefault="00DF015D" w:rsidP="00DF015D">
            <w:pPr>
              <w:rPr>
                <w:sz w:val="20"/>
              </w:rPr>
            </w:pPr>
            <w:r w:rsidRPr="00DA27D2">
              <w:rPr>
                <w:sz w:val="20"/>
                <w:lang w:val="uk-UA"/>
              </w:rPr>
              <w:t xml:space="preserve">Видано – 6 сертифікатів </w:t>
            </w:r>
            <w:r w:rsidRPr="00DA27D2">
              <w:rPr>
                <w:sz w:val="20"/>
                <w:lang w:val="en-US"/>
              </w:rPr>
              <w:t>GDP</w:t>
            </w:r>
          </w:p>
          <w:p w:rsidR="00DF015D" w:rsidRPr="00DA27D2" w:rsidRDefault="00DF015D" w:rsidP="00DF015D">
            <w:pPr>
              <w:rPr>
                <w:sz w:val="20"/>
              </w:rPr>
            </w:pPr>
            <w:r w:rsidRPr="00DA27D2">
              <w:rPr>
                <w:sz w:val="20"/>
              </w:rPr>
              <w:t>Проведено</w:t>
            </w:r>
          </w:p>
          <w:p w:rsidR="00DF015D" w:rsidRPr="00DA27D2" w:rsidRDefault="00DF015D" w:rsidP="00DF015D">
            <w:pPr>
              <w:rPr>
                <w:sz w:val="20"/>
              </w:rPr>
            </w:pPr>
            <w:r w:rsidRPr="00DA27D2">
              <w:rPr>
                <w:sz w:val="20"/>
              </w:rPr>
              <w:t xml:space="preserve">11 – </w:t>
            </w:r>
            <w:proofErr w:type="spellStart"/>
            <w:r w:rsidRPr="00DA27D2">
              <w:rPr>
                <w:sz w:val="20"/>
              </w:rPr>
              <w:t>планових</w:t>
            </w:r>
            <w:proofErr w:type="spellEnd"/>
            <w:r w:rsidRPr="00DA27D2">
              <w:rPr>
                <w:sz w:val="20"/>
              </w:rPr>
              <w:t xml:space="preserve"> </w:t>
            </w:r>
            <w:proofErr w:type="spellStart"/>
            <w:r w:rsidRPr="00DA27D2">
              <w:rPr>
                <w:sz w:val="20"/>
              </w:rPr>
              <w:t>інспектувань</w:t>
            </w:r>
            <w:proofErr w:type="spellEnd"/>
          </w:p>
          <w:p w:rsidR="00DF015D" w:rsidRPr="00DA27D2" w:rsidRDefault="00DF015D" w:rsidP="00DF015D">
            <w:pPr>
              <w:rPr>
                <w:sz w:val="20"/>
              </w:rPr>
            </w:pPr>
            <w:r w:rsidRPr="00DA27D2">
              <w:rPr>
                <w:sz w:val="20"/>
              </w:rPr>
              <w:lastRenderedPageBreak/>
              <w:t xml:space="preserve">6 – </w:t>
            </w:r>
            <w:proofErr w:type="spellStart"/>
            <w:r w:rsidRPr="00DA27D2">
              <w:rPr>
                <w:sz w:val="20"/>
              </w:rPr>
              <w:t>інспектувань</w:t>
            </w:r>
            <w:proofErr w:type="spellEnd"/>
            <w:r w:rsidRPr="00DA27D2">
              <w:rPr>
                <w:sz w:val="20"/>
              </w:rPr>
              <w:t xml:space="preserve"> по </w:t>
            </w:r>
            <w:proofErr w:type="spellStart"/>
            <w:r w:rsidRPr="00DA27D2">
              <w:rPr>
                <w:sz w:val="20"/>
              </w:rPr>
              <w:t>заяві</w:t>
            </w:r>
            <w:proofErr w:type="spellEnd"/>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tabs>
                <w:tab w:val="left" w:pos="7230"/>
              </w:tabs>
              <w:jc w:val="center"/>
              <w:rPr>
                <w:sz w:val="20"/>
                <w:lang w:val="uk-UA"/>
              </w:rPr>
            </w:pPr>
            <w:r w:rsidRPr="00DA27D2">
              <w:rPr>
                <w:sz w:val="20"/>
                <w:lang w:val="uk-UA"/>
              </w:rPr>
              <w:lastRenderedPageBreak/>
              <w:t>3.4</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 xml:space="preserve">Проведення з СГ, які здійснюють роздрібну торгівлю ЛЗ роботи з питань поширення серед населення інформації про здоровий спосіб життя, програму </w:t>
            </w:r>
            <w:proofErr w:type="spellStart"/>
            <w:r w:rsidRPr="00DA27D2">
              <w:rPr>
                <w:sz w:val="20"/>
                <w:lang w:val="uk-UA"/>
              </w:rPr>
              <w:t>реімбурсації</w:t>
            </w:r>
            <w:proofErr w:type="spellEnd"/>
            <w:r w:rsidRPr="00DA27D2">
              <w:rPr>
                <w:sz w:val="20"/>
                <w:lang w:val="uk-UA"/>
              </w:rPr>
              <w:t xml:space="preserve"> «Доступні ліки», психологічну самодопомогу, необхідність та важливість вакцинації населення.</w:t>
            </w:r>
          </w:p>
          <w:p w:rsidR="00DF015D" w:rsidRPr="00DA27D2" w:rsidRDefault="00DF015D" w:rsidP="00DF015D">
            <w:pPr>
              <w:rPr>
                <w:sz w:val="20"/>
                <w:lang w:val="uk-UA"/>
              </w:rPr>
            </w:pPr>
            <w:r w:rsidRPr="00DA27D2">
              <w:rPr>
                <w:sz w:val="20"/>
                <w:lang w:val="uk-UA"/>
              </w:rPr>
              <w:t>.Оприлюднення результатів роботи на вебсайті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bCs/>
                <w:sz w:val="20"/>
                <w:lang w:val="uk-UA"/>
              </w:rPr>
            </w:pPr>
            <w:r w:rsidRPr="00DA27D2">
              <w:rPr>
                <w:bCs/>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Управління оптової та роздрібної торгівлі лікарськими засобами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bCs/>
                <w:sz w:val="20"/>
                <w:lang w:val="uk-UA"/>
              </w:rPr>
            </w:pPr>
            <w:r w:rsidRPr="00DA27D2">
              <w:rPr>
                <w:bCs/>
                <w:sz w:val="20"/>
                <w:lang w:val="uk-UA"/>
              </w:rPr>
              <w:t>3.5</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Проведення із залученням громадських організацій моніторингу доступності для маломобільних груп населення, включаючи осіб з інвалідністю, послуг, які надаються аптечними закладами (надання МОЗ відповідного звіту). Оприлюднення результатів роботи на вебсайті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bCs/>
                <w:sz w:val="20"/>
                <w:lang w:val="uk-UA"/>
              </w:rPr>
            </w:pPr>
            <w:r w:rsidRPr="00DA27D2">
              <w:rPr>
                <w:bCs/>
                <w:sz w:val="20"/>
                <w:lang w:val="uk-UA"/>
              </w:rPr>
              <w:t>ІІ квартал</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Управління оптової та роздрібної торгівлі лікарськими засобами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bCs/>
                <w:sz w:val="20"/>
                <w:lang w:val="uk-UA"/>
              </w:rPr>
            </w:pPr>
            <w:r w:rsidRPr="00DA27D2">
              <w:rPr>
                <w:bCs/>
                <w:sz w:val="20"/>
                <w:lang w:val="uk-UA"/>
              </w:rPr>
              <w:t>3.6</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Активізація роботи, спрямованої на розширення доступності для населення ЛЗ та МВ за рахунок використання мобільних аптечних пунктів.</w:t>
            </w:r>
          </w:p>
          <w:p w:rsidR="00DF015D" w:rsidRPr="00DA27D2" w:rsidRDefault="00DF015D" w:rsidP="00DF015D">
            <w:pPr>
              <w:rPr>
                <w:sz w:val="20"/>
                <w:lang w:val="uk-UA"/>
              </w:rPr>
            </w:pPr>
            <w:r w:rsidRPr="00DA27D2">
              <w:rPr>
                <w:sz w:val="20"/>
                <w:lang w:val="uk-UA"/>
              </w:rPr>
              <w:t>Оприлюднення результатів роботи на вебсайті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bCs/>
                <w:sz w:val="20"/>
                <w:lang w:val="uk-UA"/>
              </w:rPr>
            </w:pPr>
            <w:r w:rsidRPr="00DA27D2">
              <w:rPr>
                <w:bCs/>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Управління оптової та роздрібної торгівлі лікарськими засобами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b/>
                <w:sz w:val="20"/>
                <w:lang w:val="uk-UA"/>
              </w:rPr>
            </w:pPr>
            <w:r w:rsidRPr="00DA27D2">
              <w:rPr>
                <w:b/>
                <w:sz w:val="20"/>
                <w:lang w:val="uk-UA"/>
              </w:rPr>
              <w:t>Виконується постійно.</w:t>
            </w:r>
          </w:p>
          <w:p w:rsidR="00DF015D" w:rsidRPr="00DA27D2" w:rsidRDefault="00C6390D" w:rsidP="00DF015D">
            <w:pPr>
              <w:rPr>
                <w:b/>
                <w:sz w:val="20"/>
                <w:lang w:val="uk-UA"/>
              </w:rPr>
            </w:pPr>
            <w:r w:rsidRPr="00DA27D2">
              <w:rPr>
                <w:sz w:val="20"/>
                <w:lang w:val="uk-UA"/>
              </w:rPr>
              <w:t>Протягом січня-червня 2026 року зареєстровано</w:t>
            </w:r>
            <w:r w:rsidR="00DF015D" w:rsidRPr="00DA27D2">
              <w:rPr>
                <w:sz w:val="20"/>
                <w:lang w:val="uk-UA"/>
              </w:rPr>
              <w:t xml:space="preserve"> </w:t>
            </w:r>
            <w:r w:rsidR="00DF015D" w:rsidRPr="00DA27D2">
              <w:rPr>
                <w:sz w:val="20"/>
              </w:rPr>
              <w:t>8</w:t>
            </w:r>
            <w:r w:rsidR="00DF015D" w:rsidRPr="00DA27D2">
              <w:rPr>
                <w:sz w:val="20"/>
                <w:lang w:val="uk-UA"/>
              </w:rPr>
              <w:t xml:space="preserve"> </w:t>
            </w:r>
            <w:proofErr w:type="spellStart"/>
            <w:r w:rsidR="00DF015D" w:rsidRPr="00DA27D2">
              <w:rPr>
                <w:sz w:val="20"/>
                <w:lang w:val="uk-UA"/>
              </w:rPr>
              <w:t>МАПів</w:t>
            </w:r>
            <w:proofErr w:type="spellEnd"/>
            <w:r w:rsidR="00DF015D" w:rsidRPr="00DA27D2">
              <w:rPr>
                <w:b/>
                <w:sz w:val="20"/>
                <w:lang w:val="uk-UA"/>
              </w:rPr>
              <w:t>.</w:t>
            </w:r>
          </w:p>
          <w:p w:rsidR="00C6390D" w:rsidRPr="00DA27D2" w:rsidRDefault="00C6390D" w:rsidP="00DF015D">
            <w:pPr>
              <w:rPr>
                <w:sz w:val="20"/>
                <w:lang w:val="uk-UA"/>
              </w:rPr>
            </w:pPr>
            <w:r w:rsidRPr="00DA27D2">
              <w:rPr>
                <w:sz w:val="20"/>
                <w:lang w:val="uk-UA"/>
              </w:rPr>
              <w:t xml:space="preserve">Загалом зареєстровано 35 </w:t>
            </w:r>
            <w:proofErr w:type="spellStart"/>
            <w:r w:rsidRPr="00DA27D2">
              <w:rPr>
                <w:sz w:val="20"/>
                <w:lang w:val="uk-UA"/>
              </w:rPr>
              <w:t>МАПів</w:t>
            </w:r>
            <w:proofErr w:type="spellEnd"/>
            <w:r w:rsidRPr="00DA27D2">
              <w:rPr>
                <w:sz w:val="20"/>
                <w:lang w:val="uk-UA"/>
              </w:rPr>
              <w:t>.</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bCs/>
                <w:sz w:val="20"/>
                <w:lang w:val="uk-UA"/>
              </w:rPr>
            </w:pPr>
            <w:r w:rsidRPr="00DA27D2">
              <w:rPr>
                <w:bCs/>
                <w:sz w:val="20"/>
                <w:lang w:val="uk-UA"/>
              </w:rPr>
              <w:t>3.7</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Здійснення ліцензування господарської діяльності з імпорту ЛЗ (крім активних фармацевтичних інгредієнтів (АФІ)</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ind w:right="-116"/>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sz w:val="20"/>
                <w:lang w:val="uk-UA"/>
              </w:rPr>
              <w:t>Управління оптової та роздрібної торгівлі лікарськими засобами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sz w:val="20"/>
                <w:lang w:val="uk-UA"/>
              </w:rPr>
              <w:t>Станом на 30.06.2026 в Україні зареєстровано 204 ліцензіатів, що здійснюють імпорт ЛЗ (крім АФІ).</w:t>
            </w:r>
          </w:p>
          <w:p w:rsidR="00DF015D" w:rsidRPr="00DA27D2" w:rsidRDefault="00DF015D" w:rsidP="00DF015D">
            <w:pPr>
              <w:shd w:val="clear" w:color="auto" w:fill="FFFFFF"/>
              <w:rPr>
                <w:sz w:val="20"/>
                <w:lang w:val="uk-UA"/>
              </w:rPr>
            </w:pPr>
            <w:r w:rsidRPr="00DA27D2">
              <w:rPr>
                <w:sz w:val="20"/>
                <w:lang w:val="uk-UA"/>
              </w:rPr>
              <w:t xml:space="preserve">Протягом звітного періоду за заявами СГ проведено 5 </w:t>
            </w:r>
            <w:proofErr w:type="spellStart"/>
            <w:r w:rsidRPr="00DA27D2">
              <w:rPr>
                <w:sz w:val="20"/>
                <w:lang w:val="uk-UA"/>
              </w:rPr>
              <w:t>передліцензійних</w:t>
            </w:r>
            <w:proofErr w:type="spellEnd"/>
            <w:r w:rsidRPr="00DA27D2">
              <w:rPr>
                <w:sz w:val="20"/>
                <w:lang w:val="uk-UA"/>
              </w:rPr>
              <w:t xml:space="preserve"> перевірок з імпорту ЛЗ (крім АФІ).</w:t>
            </w:r>
          </w:p>
          <w:p w:rsidR="00DF015D" w:rsidRPr="00DA27D2" w:rsidRDefault="00DF015D" w:rsidP="00DF015D">
            <w:pPr>
              <w:shd w:val="clear" w:color="auto" w:fill="FFFFFF"/>
              <w:rPr>
                <w:sz w:val="20"/>
                <w:lang w:val="uk-UA"/>
              </w:rPr>
            </w:pPr>
            <w:r w:rsidRPr="00DA27D2">
              <w:rPr>
                <w:sz w:val="20"/>
                <w:lang w:val="uk-UA"/>
              </w:rPr>
              <w:t>Проведено 38 засідань Робочої групи з питань ліцензування та контролю за додержанням ліцензійних умов з імпорту лікарських засобів (крім АФІ) Держлікслужби.</w:t>
            </w:r>
          </w:p>
          <w:p w:rsidR="00DF015D" w:rsidRPr="00DA27D2" w:rsidRDefault="00DF015D" w:rsidP="00DF015D">
            <w:pPr>
              <w:shd w:val="clear" w:color="auto" w:fill="FFFFFF"/>
              <w:rPr>
                <w:sz w:val="20"/>
                <w:lang w:val="uk-UA"/>
              </w:rPr>
            </w:pPr>
            <w:r w:rsidRPr="00DA27D2">
              <w:rPr>
                <w:sz w:val="20"/>
                <w:lang w:val="uk-UA"/>
              </w:rPr>
              <w:t>Прийняті рішення про:</w:t>
            </w:r>
          </w:p>
          <w:p w:rsidR="00DF015D" w:rsidRPr="00DA27D2" w:rsidRDefault="00DF015D" w:rsidP="00DF015D">
            <w:pPr>
              <w:shd w:val="clear" w:color="auto" w:fill="FFFFFF"/>
              <w:rPr>
                <w:sz w:val="20"/>
                <w:lang w:val="uk-UA"/>
              </w:rPr>
            </w:pPr>
            <w:r w:rsidRPr="00DA27D2">
              <w:rPr>
                <w:sz w:val="20"/>
                <w:lang w:val="uk-UA"/>
              </w:rPr>
              <w:t>- видачу ліцензій – 2 СГ;</w:t>
            </w:r>
          </w:p>
          <w:p w:rsidR="00DF015D" w:rsidRPr="00DA27D2" w:rsidRDefault="00DF015D" w:rsidP="00DF015D">
            <w:pPr>
              <w:shd w:val="clear" w:color="auto" w:fill="FFFFFF"/>
              <w:rPr>
                <w:sz w:val="20"/>
                <w:lang w:val="uk-UA"/>
              </w:rPr>
            </w:pPr>
            <w:r w:rsidRPr="00DA27D2">
              <w:rPr>
                <w:sz w:val="20"/>
                <w:lang w:val="uk-UA"/>
              </w:rPr>
              <w:t xml:space="preserve">Внесення змін до Ліцензійного реєстру у </w:t>
            </w:r>
            <w:proofErr w:type="spellStart"/>
            <w:r w:rsidRPr="00DA27D2">
              <w:rPr>
                <w:sz w:val="20"/>
                <w:lang w:val="uk-UA"/>
              </w:rPr>
              <w:t>звязку</w:t>
            </w:r>
            <w:proofErr w:type="spellEnd"/>
            <w:r w:rsidRPr="00DA27D2">
              <w:rPr>
                <w:sz w:val="20"/>
                <w:lang w:val="uk-UA"/>
              </w:rPr>
              <w:t xml:space="preserve"> зі створення нового місця провадження 4 СГ</w:t>
            </w:r>
          </w:p>
          <w:p w:rsidR="00DF015D" w:rsidRPr="00DA27D2" w:rsidRDefault="00DF015D" w:rsidP="00DF015D">
            <w:pPr>
              <w:shd w:val="clear" w:color="auto" w:fill="FFFFFF"/>
              <w:rPr>
                <w:sz w:val="20"/>
                <w:lang w:val="uk-UA"/>
              </w:rPr>
            </w:pPr>
            <w:r w:rsidRPr="00DA27D2">
              <w:rPr>
                <w:sz w:val="20"/>
                <w:lang w:val="uk-UA"/>
              </w:rPr>
              <w:t>- зміну Уповноважених осіб – 37 СГ;</w:t>
            </w:r>
          </w:p>
          <w:p w:rsidR="00DF015D" w:rsidRPr="00DA27D2" w:rsidRDefault="00DF015D" w:rsidP="00DF015D">
            <w:pPr>
              <w:shd w:val="clear" w:color="auto" w:fill="FFFFFF"/>
              <w:rPr>
                <w:sz w:val="20"/>
                <w:lang w:val="uk-UA"/>
              </w:rPr>
            </w:pPr>
            <w:r w:rsidRPr="00DA27D2">
              <w:rPr>
                <w:sz w:val="20"/>
                <w:lang w:val="uk-UA"/>
              </w:rPr>
              <w:t>- доповнення переліку ЛЗ – 99 СГ;</w:t>
            </w:r>
          </w:p>
          <w:p w:rsidR="00DF015D" w:rsidRPr="00DA27D2" w:rsidRDefault="00DF015D" w:rsidP="00DF015D">
            <w:pPr>
              <w:shd w:val="clear" w:color="auto" w:fill="FFFFFF"/>
              <w:rPr>
                <w:sz w:val="20"/>
                <w:lang w:val="uk-UA"/>
              </w:rPr>
            </w:pPr>
            <w:r w:rsidRPr="00DA27D2">
              <w:rPr>
                <w:sz w:val="20"/>
                <w:lang w:val="uk-UA"/>
              </w:rPr>
              <w:t>- зміну переліку ЛЗ – 35 СГ;</w:t>
            </w:r>
          </w:p>
          <w:p w:rsidR="00DF015D" w:rsidRPr="00DA27D2" w:rsidRDefault="00DF015D" w:rsidP="00DF015D">
            <w:pPr>
              <w:shd w:val="clear" w:color="auto" w:fill="FFFFFF"/>
              <w:rPr>
                <w:sz w:val="20"/>
                <w:lang w:val="uk-UA"/>
              </w:rPr>
            </w:pPr>
            <w:r w:rsidRPr="00DA27D2">
              <w:rPr>
                <w:sz w:val="20"/>
                <w:lang w:val="uk-UA"/>
              </w:rPr>
              <w:t>припинення дії ліцензії –3 СГ за заявами ліцензіатів;</w:t>
            </w:r>
          </w:p>
          <w:p w:rsidR="00DF015D" w:rsidRPr="00DA27D2" w:rsidRDefault="00DF015D" w:rsidP="00DF015D">
            <w:pPr>
              <w:shd w:val="clear" w:color="auto" w:fill="FFFFFF"/>
              <w:rPr>
                <w:sz w:val="20"/>
                <w:lang w:val="uk-UA"/>
              </w:rPr>
            </w:pPr>
            <w:r w:rsidRPr="00DA27D2">
              <w:rPr>
                <w:sz w:val="20"/>
                <w:lang w:val="uk-UA"/>
              </w:rPr>
              <w:t>Припинення дії ліцензії  за місцем провадження 5 СГ</w:t>
            </w:r>
          </w:p>
          <w:p w:rsidR="00DF015D" w:rsidRPr="00DA27D2" w:rsidRDefault="00DF015D" w:rsidP="00DF015D">
            <w:pPr>
              <w:shd w:val="clear" w:color="auto" w:fill="FFFFFF"/>
              <w:rPr>
                <w:sz w:val="20"/>
                <w:lang w:val="uk-UA"/>
              </w:rPr>
            </w:pPr>
            <w:r w:rsidRPr="00DA27D2">
              <w:rPr>
                <w:sz w:val="20"/>
                <w:lang w:val="uk-UA"/>
              </w:rPr>
              <w:t>- зупинення – 1 СГ на 6 місяців;</w:t>
            </w:r>
          </w:p>
          <w:p w:rsidR="00DF015D" w:rsidRPr="00DA27D2" w:rsidRDefault="00DF015D" w:rsidP="00DF015D">
            <w:pPr>
              <w:shd w:val="clear" w:color="auto" w:fill="FFFFFF"/>
              <w:rPr>
                <w:sz w:val="20"/>
                <w:lang w:val="uk-UA"/>
              </w:rPr>
            </w:pPr>
            <w:r w:rsidRPr="00DA27D2">
              <w:rPr>
                <w:sz w:val="20"/>
                <w:lang w:val="uk-UA"/>
              </w:rPr>
              <w:lastRenderedPageBreak/>
              <w:t>- 2 СГ відмовлено у видачі ліцензій на провадження господарської діяльності у зв’язку з невідповідністю заявника згідно з поданими документами ліцензійним умовам, встановленими для виду господарської діяльності</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jc w:val="center"/>
              <w:rPr>
                <w:bCs/>
                <w:sz w:val="20"/>
                <w:lang w:val="uk-UA"/>
              </w:rPr>
            </w:pPr>
            <w:r w:rsidRPr="00DA27D2">
              <w:rPr>
                <w:bCs/>
                <w:sz w:val="20"/>
                <w:lang w:val="uk-UA"/>
              </w:rPr>
              <w:lastRenderedPageBreak/>
              <w:t>3.8</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rPr>
                <w:sz w:val="20"/>
                <w:lang w:val="uk-UA"/>
              </w:rPr>
            </w:pPr>
            <w:r w:rsidRPr="00DA27D2">
              <w:rPr>
                <w:sz w:val="20"/>
                <w:lang w:val="uk-UA"/>
              </w:rPr>
              <w:t>Здійснення контролю за додержанням СГ Ліцензійних умов із провадження господарської діяльності з імпорту ЛЗ (крім АФІ)</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ind w:right="-116"/>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sz w:val="20"/>
                <w:lang w:val="uk-UA"/>
              </w:rPr>
              <w:t>Управління оптової та роздрібної торгівлі лікарськими засобами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sz w:val="20"/>
                <w:lang w:val="uk-UA"/>
              </w:rPr>
              <w:t>Проведено 10 планових заходів щодо дотримання суб’єктами господарювання ліцензійних умов. За результатами планових заходів:</w:t>
            </w:r>
          </w:p>
          <w:p w:rsidR="00DF015D" w:rsidRPr="00DA27D2" w:rsidRDefault="00DF015D" w:rsidP="00DF015D">
            <w:pPr>
              <w:shd w:val="clear" w:color="auto" w:fill="FFFFFF"/>
              <w:rPr>
                <w:sz w:val="20"/>
                <w:lang w:val="uk-UA"/>
              </w:rPr>
            </w:pPr>
            <w:r w:rsidRPr="00DA27D2">
              <w:rPr>
                <w:sz w:val="20"/>
                <w:lang w:val="uk-UA"/>
              </w:rPr>
              <w:t>- видано 6 розпоряджень про усунення порушень;</w:t>
            </w:r>
          </w:p>
          <w:p w:rsidR="00DF015D" w:rsidRPr="00DA27D2" w:rsidRDefault="00DF015D" w:rsidP="00DF015D">
            <w:pPr>
              <w:shd w:val="clear" w:color="auto" w:fill="FFFFFF"/>
              <w:rPr>
                <w:sz w:val="20"/>
                <w:lang w:val="uk-UA"/>
              </w:rPr>
            </w:pPr>
            <w:r w:rsidRPr="00DA27D2">
              <w:rPr>
                <w:sz w:val="20"/>
                <w:lang w:val="uk-UA"/>
              </w:rPr>
              <w:t>- 0 СГ призупинено ліцензію на впровадження діяльності з імпорту ЛЗ</w:t>
            </w:r>
          </w:p>
          <w:p w:rsidR="00DF015D" w:rsidRPr="00DA27D2" w:rsidRDefault="00DF015D" w:rsidP="00DF015D">
            <w:pPr>
              <w:shd w:val="clear" w:color="auto" w:fill="FFFFFF"/>
              <w:rPr>
                <w:sz w:val="20"/>
                <w:lang w:val="uk-UA"/>
              </w:rPr>
            </w:pPr>
            <w:r w:rsidRPr="00DA27D2">
              <w:rPr>
                <w:sz w:val="20"/>
                <w:lang w:val="uk-UA"/>
              </w:rPr>
              <w:t xml:space="preserve"> Припинено дію ліцензії на підставі відмови ліцензіата у проведенні перевірки - 4 СГ</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themeFill="background1"/>
              <w:ind w:right="-116"/>
              <w:jc w:val="center"/>
              <w:rPr>
                <w:sz w:val="20"/>
                <w:lang w:val="uk-UA"/>
              </w:rPr>
            </w:pPr>
            <w:r w:rsidRPr="00DA27D2">
              <w:rPr>
                <w:sz w:val="20"/>
                <w:lang w:val="uk-UA"/>
              </w:rPr>
              <w:t>3.9</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sz w:val="20"/>
                <w:lang w:val="uk-UA"/>
              </w:rPr>
              <w:t xml:space="preserve">Здійснення позапланових заходів державного нагляду (контролю) за дотриманням суб’єктами господарювання, що провадять діяльність у сфері роздрібної торгівлі ЛЗ і МВ, вимог абзацу одинадцятого пункту 165 Ліцензійних умов провадження господарської діяльності з виробництва лікарських засобів, оптової та роздрібної торгівлі лікарськими засобами, імпорту лікарських засобів (крім активних інгредієнтів), затверджених постановою Кабінету Міністрів України від 30.11.2016 р. № 929, в частині укладення договору про </w:t>
            </w:r>
            <w:proofErr w:type="spellStart"/>
            <w:r w:rsidRPr="00DA27D2">
              <w:rPr>
                <w:sz w:val="20"/>
                <w:lang w:val="uk-UA"/>
              </w:rPr>
              <w:t>реімбурсацію</w:t>
            </w:r>
            <w:proofErr w:type="spellEnd"/>
            <w:r w:rsidRPr="00DA27D2">
              <w:rPr>
                <w:sz w:val="20"/>
                <w:lang w:val="uk-UA"/>
              </w:rPr>
              <w:t xml:space="preserve"> відповідно до Порядку укладення, зміни та припинення договору про </w:t>
            </w:r>
            <w:proofErr w:type="spellStart"/>
            <w:r w:rsidRPr="00DA27D2">
              <w:rPr>
                <w:sz w:val="20"/>
                <w:lang w:val="uk-UA"/>
              </w:rPr>
              <w:t>реімбурсацію</w:t>
            </w:r>
            <w:proofErr w:type="spellEnd"/>
            <w:r w:rsidRPr="00DA27D2">
              <w:rPr>
                <w:sz w:val="20"/>
                <w:lang w:val="uk-UA"/>
              </w:rPr>
              <w:t xml:space="preserve"> за формою, що затверджені постановою Кабінету Міністрів України від 27.02.2019 № 136 «Деякі питання щодо договорів про </w:t>
            </w:r>
            <w:proofErr w:type="spellStart"/>
            <w:r w:rsidRPr="00DA27D2">
              <w:rPr>
                <w:sz w:val="20"/>
                <w:lang w:val="uk-UA"/>
              </w:rPr>
              <w:t>реімбурсацію</w:t>
            </w:r>
            <w:proofErr w:type="spellEnd"/>
            <w:r w:rsidRPr="00DA27D2">
              <w:rPr>
                <w:sz w:val="20"/>
                <w:lang w:val="uk-UA"/>
              </w:rPr>
              <w:t xml:space="preserve"> (Офіційний вісник України, 2019 р., № 21,</w:t>
            </w:r>
          </w:p>
          <w:p w:rsidR="00DF015D" w:rsidRPr="00DA27D2" w:rsidRDefault="00DF015D" w:rsidP="00DF015D">
            <w:pPr>
              <w:shd w:val="clear" w:color="auto" w:fill="FFFFFF"/>
              <w:rPr>
                <w:sz w:val="20"/>
                <w:lang w:val="uk-UA"/>
              </w:rPr>
            </w:pPr>
            <w:r w:rsidRPr="00DA27D2">
              <w:rPr>
                <w:sz w:val="20"/>
                <w:lang w:val="uk-UA"/>
              </w:rPr>
              <w:t>ст. 717).</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jc w:val="center"/>
              <w:rPr>
                <w:sz w:val="20"/>
                <w:lang w:val="uk-UA" w:eastAsia="uk-UA"/>
              </w:rPr>
            </w:pPr>
            <w:r w:rsidRPr="00DA27D2">
              <w:rPr>
                <w:sz w:val="20"/>
                <w:lang w:val="uk-UA" w:eastAsia="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sz w:val="20"/>
                <w:lang w:val="uk-UA"/>
              </w:rPr>
              <w:t>Управління оптової та роздрібної торгівлі лікарськими засобами</w:t>
            </w:r>
          </w:p>
          <w:p w:rsidR="00DF015D" w:rsidRPr="00DA27D2" w:rsidRDefault="00DF015D" w:rsidP="00DF015D">
            <w:pPr>
              <w:shd w:val="clear" w:color="auto" w:fill="FFFFFF"/>
              <w:rPr>
                <w:sz w:val="20"/>
                <w:lang w:val="uk-UA"/>
              </w:rPr>
            </w:pPr>
          </w:p>
          <w:p w:rsidR="00DF015D" w:rsidRPr="00DA27D2" w:rsidRDefault="00DF015D" w:rsidP="00DF015D">
            <w:pPr>
              <w:shd w:val="clear" w:color="auto" w:fill="FFFFFF"/>
              <w:rPr>
                <w:sz w:val="20"/>
                <w:lang w:val="uk-UA"/>
              </w:rPr>
            </w:pPr>
            <w:r w:rsidRPr="00DA27D2">
              <w:rPr>
                <w:sz w:val="20"/>
                <w:lang w:val="uk-UA"/>
              </w:rPr>
              <w:t>Територіальні органи 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b/>
                <w:sz w:val="20"/>
                <w:lang w:val="uk-UA"/>
              </w:rPr>
              <w:t>Виконується постійно</w:t>
            </w:r>
            <w:r w:rsidRPr="00DA27D2">
              <w:rPr>
                <w:sz w:val="20"/>
                <w:lang w:val="uk-UA"/>
              </w:rPr>
              <w:t>.</w:t>
            </w:r>
          </w:p>
          <w:p w:rsidR="00DF015D" w:rsidRPr="00DA27D2" w:rsidRDefault="00DF015D" w:rsidP="00DF015D">
            <w:pPr>
              <w:shd w:val="clear" w:color="auto" w:fill="FFFFFF"/>
              <w:rPr>
                <w:sz w:val="20"/>
                <w:lang w:val="uk-UA"/>
              </w:rPr>
            </w:pPr>
            <w:r w:rsidRPr="00DA27D2">
              <w:rPr>
                <w:sz w:val="20"/>
                <w:lang w:val="uk-UA"/>
              </w:rPr>
              <w:t>Перевірки відсутні</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themeFill="background1"/>
              <w:ind w:right="-116"/>
              <w:jc w:val="center"/>
              <w:rPr>
                <w:sz w:val="20"/>
                <w:lang w:val="uk-UA"/>
              </w:rPr>
            </w:pPr>
            <w:r w:rsidRPr="00DA27D2">
              <w:rPr>
                <w:sz w:val="20"/>
                <w:lang w:val="uk-UA"/>
              </w:rPr>
              <w:t>3.10</w:t>
            </w:r>
          </w:p>
        </w:tc>
        <w:tc>
          <w:tcPr>
            <w:tcW w:w="183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sz w:val="20"/>
                <w:lang w:val="uk-UA"/>
              </w:rPr>
              <w:t>Забезпечено якісне проведення заходів державного нагляду (контролю), відповідність підстав та процедури встановленим нормам законодавства.</w:t>
            </w:r>
          </w:p>
          <w:p w:rsidR="00DF015D" w:rsidRPr="00DA27D2" w:rsidRDefault="00DF015D" w:rsidP="00DF015D">
            <w:pPr>
              <w:shd w:val="clear" w:color="auto" w:fill="FFFFFF"/>
              <w:rPr>
                <w:sz w:val="20"/>
                <w:lang w:val="uk-UA"/>
              </w:rPr>
            </w:pPr>
            <w:r w:rsidRPr="00DA27D2">
              <w:rPr>
                <w:sz w:val="20"/>
                <w:lang w:val="uk-UA"/>
              </w:rPr>
              <w:t xml:space="preserve">Результат – % прийнятих рішень органом ліцензування, щодо якого Експертно-апеляційною радою з питань ліцензування при ДРС виявлено порушення законодавства у сфері ліцензування за результатами розгляду скарг (в </w:t>
            </w:r>
            <w:proofErr w:type="spellStart"/>
            <w:r w:rsidRPr="00DA27D2">
              <w:rPr>
                <w:sz w:val="20"/>
                <w:lang w:val="uk-UA"/>
              </w:rPr>
              <w:t>т.ч</w:t>
            </w:r>
            <w:proofErr w:type="spellEnd"/>
            <w:r w:rsidRPr="00DA27D2">
              <w:rPr>
                <w:sz w:val="20"/>
                <w:lang w:val="uk-UA"/>
              </w:rPr>
              <w:t>. після здійснених планових/позапланових заходів державного нагляду (контролю)</w:t>
            </w:r>
          </w:p>
        </w:tc>
        <w:tc>
          <w:tcPr>
            <w:tcW w:w="93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jc w:val="center"/>
              <w:rPr>
                <w:sz w:val="20"/>
                <w:lang w:val="uk-UA" w:eastAsia="uk-UA"/>
              </w:rPr>
            </w:pPr>
            <w:r w:rsidRPr="00DA27D2">
              <w:rPr>
                <w:sz w:val="20"/>
                <w:lang w:val="uk-UA" w:eastAsia="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sz w:val="20"/>
                <w:lang w:val="uk-UA"/>
              </w:rPr>
            </w:pPr>
            <w:r w:rsidRPr="00DA27D2">
              <w:rPr>
                <w:sz w:val="20"/>
                <w:lang w:val="uk-UA"/>
              </w:rPr>
              <w:t>Управління оптової та роздрібної торгівлі лікарськими засобами</w:t>
            </w:r>
          </w:p>
          <w:p w:rsidR="00DF015D" w:rsidRPr="00DA27D2" w:rsidRDefault="00DF015D" w:rsidP="00DF015D">
            <w:pPr>
              <w:shd w:val="clear" w:color="auto" w:fill="FFFFFF"/>
              <w:rPr>
                <w:sz w:val="20"/>
                <w:lang w:val="uk-UA"/>
              </w:rPr>
            </w:pPr>
          </w:p>
          <w:p w:rsidR="00DF015D" w:rsidRPr="00DA27D2" w:rsidRDefault="00DF015D" w:rsidP="00DF015D">
            <w:pPr>
              <w:shd w:val="clear" w:color="auto" w:fill="FFFFFF"/>
              <w:rPr>
                <w:sz w:val="20"/>
                <w:lang w:val="uk-UA"/>
              </w:rPr>
            </w:pPr>
            <w:r w:rsidRPr="00DA27D2">
              <w:rPr>
                <w:sz w:val="20"/>
                <w:lang w:val="uk-UA"/>
              </w:rPr>
              <w:t>Територіальні органи 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DF015D" w:rsidRPr="00DA27D2" w:rsidRDefault="00DF015D" w:rsidP="00DF015D">
            <w:pPr>
              <w:shd w:val="clear" w:color="auto" w:fill="FFFFFF"/>
              <w:rPr>
                <w:b/>
                <w:sz w:val="20"/>
                <w:lang w:val="uk-UA"/>
              </w:rPr>
            </w:pPr>
            <w:r w:rsidRPr="00DA27D2">
              <w:rPr>
                <w:b/>
                <w:sz w:val="20"/>
                <w:lang w:val="uk-UA"/>
              </w:rPr>
              <w:t>Виконується постійно.</w:t>
            </w:r>
          </w:p>
          <w:p w:rsidR="00DF015D" w:rsidRPr="00DA27D2" w:rsidRDefault="00DF015D" w:rsidP="00DF015D">
            <w:pPr>
              <w:shd w:val="clear" w:color="auto" w:fill="FFFFFF"/>
              <w:rPr>
                <w:sz w:val="20"/>
                <w:lang w:val="uk-UA"/>
              </w:rPr>
            </w:pPr>
            <w:r w:rsidRPr="00DA27D2">
              <w:rPr>
                <w:sz w:val="20"/>
                <w:lang w:val="uk-UA"/>
              </w:rPr>
              <w:t>Скарги відсутні</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A30709" w:rsidRPr="00DA27D2" w:rsidRDefault="00A30709" w:rsidP="00A30709">
            <w:pPr>
              <w:ind w:right="-116"/>
              <w:jc w:val="center"/>
              <w:rPr>
                <w:b/>
                <w:sz w:val="20"/>
                <w:lang w:val="uk-UA"/>
              </w:rPr>
            </w:pPr>
            <w:r w:rsidRPr="00DA27D2">
              <w:rPr>
                <w:b/>
                <w:sz w:val="20"/>
                <w:lang w:val="uk-UA"/>
              </w:rPr>
              <w:t>4.</w:t>
            </w:r>
          </w:p>
        </w:tc>
        <w:tc>
          <w:tcPr>
            <w:tcW w:w="4754" w:type="pct"/>
            <w:gridSpan w:val="4"/>
            <w:tcBorders>
              <w:top w:val="single" w:sz="4" w:space="0" w:color="000000"/>
              <w:left w:val="single" w:sz="4" w:space="0" w:color="000000"/>
              <w:bottom w:val="single" w:sz="4" w:space="0" w:color="000000"/>
              <w:right w:val="single" w:sz="4" w:space="0" w:color="000000"/>
            </w:tcBorders>
            <w:hideMark/>
          </w:tcPr>
          <w:p w:rsidR="00A30709" w:rsidRPr="00DA27D2" w:rsidRDefault="00A30709" w:rsidP="004C6F4A">
            <w:pPr>
              <w:rPr>
                <w:b/>
                <w:sz w:val="20"/>
                <w:lang w:val="uk-UA"/>
              </w:rPr>
            </w:pPr>
            <w:r w:rsidRPr="00DA27D2">
              <w:rPr>
                <w:b/>
                <w:sz w:val="20"/>
                <w:lang w:val="uk-UA"/>
              </w:rPr>
              <w:t>ЗАХОДИ З ПИТАН</w:t>
            </w:r>
            <w:r w:rsidR="004C6F4A" w:rsidRPr="00DA27D2">
              <w:rPr>
                <w:b/>
                <w:sz w:val="20"/>
                <w:lang w:val="uk-UA"/>
              </w:rPr>
              <w:t>Ь ДЕРЖАВНОГО РИНКОВОГО НАГЛЯДУ</w:t>
            </w:r>
          </w:p>
        </w:tc>
      </w:tr>
      <w:tr w:rsidR="00DA27D2" w:rsidRPr="00087507" w:rsidTr="005D7EA9">
        <w:trPr>
          <w:trHeight w:val="858"/>
        </w:trPr>
        <w:tc>
          <w:tcPr>
            <w:tcW w:w="246"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lastRenderedPageBreak/>
              <w:t>4.1.</w:t>
            </w:r>
          </w:p>
        </w:tc>
        <w:tc>
          <w:tcPr>
            <w:tcW w:w="1837"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pStyle w:val="rvps2"/>
              <w:shd w:val="clear" w:color="auto" w:fill="FFFFFF" w:themeFill="background1"/>
              <w:spacing w:before="0" w:beforeAutospacing="0" w:after="0" w:afterAutospacing="0"/>
              <w:rPr>
                <w:sz w:val="20"/>
                <w:szCs w:val="20"/>
              </w:rPr>
            </w:pPr>
            <w:r w:rsidRPr="00DA27D2">
              <w:rPr>
                <w:sz w:val="20"/>
                <w:szCs w:val="20"/>
              </w:rPr>
              <w:t>Організація складання секторального плану державного ринкового нагляду за пропозиціями територіальних органів Держлікслужби та Державної митної служби України, підготовка відповідних звітів та їх оприлюднення</w:t>
            </w:r>
          </w:p>
        </w:tc>
        <w:tc>
          <w:tcPr>
            <w:tcW w:w="930"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eastAsia="uk-UA"/>
              </w:rPr>
            </w:pPr>
            <w:r w:rsidRPr="00DA27D2">
              <w:rPr>
                <w:sz w:val="20"/>
                <w:lang w:val="uk-UA"/>
              </w:rPr>
              <w:t>Протягом року</w:t>
            </w:r>
          </w:p>
        </w:tc>
        <w:tc>
          <w:tcPr>
            <w:tcW w:w="770" w:type="pct"/>
            <w:tcBorders>
              <w:top w:val="single" w:sz="4" w:space="0" w:color="000000"/>
              <w:left w:val="single" w:sz="4" w:space="0" w:color="000000"/>
              <w:right w:val="single" w:sz="4" w:space="0" w:color="000000"/>
            </w:tcBorders>
          </w:tcPr>
          <w:p w:rsidR="00A30709" w:rsidRPr="00DA27D2" w:rsidRDefault="00A30709" w:rsidP="00A30709">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top w:val="single" w:sz="4" w:space="0" w:color="000000"/>
              <w:left w:val="single" w:sz="4" w:space="0" w:color="000000"/>
              <w:right w:val="single" w:sz="4" w:space="0" w:color="000000"/>
            </w:tcBorders>
          </w:tcPr>
          <w:p w:rsidR="00A30709" w:rsidRPr="00DA27D2" w:rsidRDefault="00A30709" w:rsidP="00A30709">
            <w:pPr>
              <w:rPr>
                <w:b/>
                <w:sz w:val="20"/>
                <w:lang w:val="uk-UA"/>
              </w:rPr>
            </w:pPr>
            <w:r w:rsidRPr="00DA27D2">
              <w:rPr>
                <w:b/>
                <w:sz w:val="20"/>
                <w:lang w:val="uk-UA"/>
              </w:rPr>
              <w:t>Виконується.</w:t>
            </w:r>
          </w:p>
          <w:p w:rsidR="00A30709" w:rsidRPr="00DA27D2" w:rsidRDefault="00A30709" w:rsidP="00A30709">
            <w:pPr>
              <w:rPr>
                <w:sz w:val="20"/>
                <w:lang w:val="uk-UA"/>
              </w:rPr>
            </w:pPr>
            <w:r w:rsidRPr="00DA27D2">
              <w:rPr>
                <w:sz w:val="20"/>
                <w:lang w:val="uk-UA"/>
              </w:rPr>
              <w:t>Держлікслужбою підготовлено та надано до Міністерства економіки, довкілля та сільського господарства України (лист від 30.03.2026</w:t>
            </w:r>
            <w:r w:rsidRPr="00DA27D2">
              <w:rPr>
                <w:sz w:val="20"/>
                <w:lang w:val="uk-UA"/>
              </w:rPr>
              <w:br/>
              <w:t>№ 2883-1.1/6.0/17-26) звіт про виконання секторального плану ринкового нагляду за 2025 рік, який розміщено 31.03.2026 на офіційному вебсайті Держлікслужби.</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FF6AE2" w:rsidRPr="00DA27D2" w:rsidRDefault="00FF6AE2" w:rsidP="00FF6AE2">
            <w:pPr>
              <w:shd w:val="clear" w:color="auto" w:fill="FFFFFF" w:themeFill="background1"/>
              <w:jc w:val="center"/>
              <w:rPr>
                <w:sz w:val="20"/>
                <w:lang w:val="uk-UA"/>
              </w:rPr>
            </w:pPr>
            <w:r w:rsidRPr="00DA27D2">
              <w:rPr>
                <w:sz w:val="20"/>
                <w:lang w:val="uk-UA"/>
              </w:rPr>
              <w:t>4.2</w:t>
            </w:r>
          </w:p>
        </w:tc>
        <w:tc>
          <w:tcPr>
            <w:tcW w:w="1837" w:type="pct"/>
            <w:tcBorders>
              <w:top w:val="single" w:sz="4" w:space="0" w:color="000000"/>
              <w:left w:val="single" w:sz="4" w:space="0" w:color="000000"/>
              <w:bottom w:val="single" w:sz="4" w:space="0" w:color="000000"/>
              <w:right w:val="single" w:sz="4" w:space="0" w:color="000000"/>
            </w:tcBorders>
          </w:tcPr>
          <w:p w:rsidR="00FF6AE2" w:rsidRPr="00DA27D2" w:rsidRDefault="00FF6AE2" w:rsidP="00FF6AE2">
            <w:pPr>
              <w:pStyle w:val="rvps2"/>
              <w:shd w:val="clear" w:color="auto" w:fill="FFFFFF" w:themeFill="background1"/>
              <w:spacing w:before="0" w:beforeAutospacing="0" w:after="0" w:afterAutospacing="0"/>
              <w:jc w:val="both"/>
              <w:rPr>
                <w:sz w:val="20"/>
                <w:szCs w:val="20"/>
              </w:rPr>
            </w:pPr>
            <w:r w:rsidRPr="00DA27D2">
              <w:rPr>
                <w:sz w:val="20"/>
                <w:szCs w:val="20"/>
              </w:rPr>
              <w:t>Інформування громадськості щодо повідомлень від виробників або їх уповноважених представників про невідповідність продукції</w:t>
            </w:r>
          </w:p>
        </w:tc>
        <w:tc>
          <w:tcPr>
            <w:tcW w:w="930" w:type="pct"/>
            <w:tcBorders>
              <w:top w:val="single" w:sz="4" w:space="0" w:color="000000"/>
              <w:left w:val="single" w:sz="4" w:space="0" w:color="000000"/>
              <w:bottom w:val="single" w:sz="4" w:space="0" w:color="000000"/>
              <w:right w:val="single" w:sz="4" w:space="0" w:color="000000"/>
            </w:tcBorders>
          </w:tcPr>
          <w:p w:rsidR="00FF6AE2" w:rsidRPr="00DA27D2" w:rsidRDefault="00FF6AE2" w:rsidP="00FF6AE2">
            <w:pPr>
              <w:shd w:val="clear" w:color="auto" w:fill="FFFFFF" w:themeFill="background1"/>
              <w:jc w:val="center"/>
              <w:rPr>
                <w:sz w:val="20"/>
                <w:lang w:val="uk-UA"/>
              </w:rPr>
            </w:pPr>
            <w:r w:rsidRPr="00DA27D2">
              <w:rPr>
                <w:sz w:val="20"/>
                <w:lang w:val="uk-UA"/>
              </w:rPr>
              <w:t xml:space="preserve">Постійно </w:t>
            </w:r>
          </w:p>
        </w:tc>
        <w:tc>
          <w:tcPr>
            <w:tcW w:w="770" w:type="pct"/>
            <w:tcBorders>
              <w:left w:val="single" w:sz="4" w:space="0" w:color="000000"/>
              <w:right w:val="single" w:sz="4" w:space="0" w:color="000000"/>
            </w:tcBorders>
          </w:tcPr>
          <w:p w:rsidR="00FF6AE2" w:rsidRPr="00DA27D2" w:rsidRDefault="00FF6AE2" w:rsidP="00FF6AE2">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right w:val="single" w:sz="4" w:space="0" w:color="000000"/>
            </w:tcBorders>
          </w:tcPr>
          <w:p w:rsidR="00FF6AE2" w:rsidRPr="00DA27D2" w:rsidRDefault="00FF6AE2" w:rsidP="00FF6AE2">
            <w:pPr>
              <w:jc w:val="both"/>
              <w:rPr>
                <w:b/>
                <w:sz w:val="20"/>
                <w:lang w:val="uk-UA"/>
              </w:rPr>
            </w:pPr>
            <w:r w:rsidRPr="00DA27D2">
              <w:rPr>
                <w:b/>
                <w:sz w:val="20"/>
                <w:lang w:val="uk-UA"/>
              </w:rPr>
              <w:t>Виконується.</w:t>
            </w:r>
          </w:p>
          <w:p w:rsidR="00FF6AE2" w:rsidRPr="00DA27D2" w:rsidRDefault="00FF6AE2" w:rsidP="00FF6AE2">
            <w:pPr>
              <w:shd w:val="clear" w:color="auto" w:fill="FFFFFF" w:themeFill="background1"/>
              <w:jc w:val="both"/>
              <w:rPr>
                <w:sz w:val="20"/>
                <w:lang w:val="uk-UA"/>
              </w:rPr>
            </w:pPr>
            <w:r w:rsidRPr="00DA27D2">
              <w:rPr>
                <w:sz w:val="20"/>
                <w:lang w:val="uk-UA"/>
              </w:rPr>
              <w:t>Для своєчасного попередження споживачів (користувачів) про виявлену небезпеку, яку становить продукція, на офіційному вебсайті Держлікслужби розміщено 2 інформаційних листів від виробників.</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FF6AE2" w:rsidRPr="00DA27D2" w:rsidRDefault="00FF6AE2" w:rsidP="00FF6AE2">
            <w:pPr>
              <w:shd w:val="clear" w:color="auto" w:fill="FFFFFF" w:themeFill="background1"/>
              <w:jc w:val="center"/>
              <w:rPr>
                <w:sz w:val="20"/>
                <w:lang w:val="uk-UA"/>
              </w:rPr>
            </w:pPr>
            <w:r w:rsidRPr="00DA27D2">
              <w:rPr>
                <w:sz w:val="20"/>
                <w:lang w:val="uk-UA"/>
              </w:rPr>
              <w:t>4.3</w:t>
            </w:r>
          </w:p>
        </w:tc>
        <w:tc>
          <w:tcPr>
            <w:tcW w:w="1837" w:type="pct"/>
            <w:tcBorders>
              <w:top w:val="single" w:sz="4" w:space="0" w:color="000000"/>
              <w:left w:val="single" w:sz="4" w:space="0" w:color="000000"/>
              <w:bottom w:val="single" w:sz="4" w:space="0" w:color="000000"/>
              <w:right w:val="single" w:sz="4" w:space="0" w:color="000000"/>
            </w:tcBorders>
          </w:tcPr>
          <w:p w:rsidR="00FF6AE2" w:rsidRPr="00DA27D2" w:rsidRDefault="00FF6AE2" w:rsidP="00FF6AE2">
            <w:pPr>
              <w:pStyle w:val="rvps2"/>
              <w:shd w:val="clear" w:color="auto" w:fill="FFFFFF" w:themeFill="background1"/>
              <w:spacing w:before="0" w:beforeAutospacing="0" w:after="0" w:afterAutospacing="0"/>
              <w:jc w:val="both"/>
              <w:rPr>
                <w:sz w:val="20"/>
                <w:szCs w:val="20"/>
              </w:rPr>
            </w:pPr>
            <w:r w:rsidRPr="00DA27D2">
              <w:rPr>
                <w:sz w:val="20"/>
                <w:szCs w:val="20"/>
              </w:rPr>
              <w:t>Розгляд пропозицій, запитів, скарг, заяв, звернень, повідомлень від споживачів (користувачів) стосовно медичних виробів</w:t>
            </w:r>
          </w:p>
        </w:tc>
        <w:tc>
          <w:tcPr>
            <w:tcW w:w="930" w:type="pct"/>
            <w:tcBorders>
              <w:top w:val="single" w:sz="4" w:space="0" w:color="000000"/>
              <w:left w:val="single" w:sz="4" w:space="0" w:color="000000"/>
              <w:bottom w:val="single" w:sz="4" w:space="0" w:color="000000"/>
              <w:right w:val="single" w:sz="4" w:space="0" w:color="000000"/>
            </w:tcBorders>
          </w:tcPr>
          <w:p w:rsidR="00FF6AE2" w:rsidRPr="00DA27D2" w:rsidRDefault="00FF6AE2" w:rsidP="00FF6AE2">
            <w:pPr>
              <w:shd w:val="clear" w:color="auto" w:fill="FFFFFF" w:themeFill="background1"/>
              <w:jc w:val="center"/>
              <w:rPr>
                <w:sz w:val="20"/>
                <w:lang w:val="uk-UA" w:eastAsia="uk-UA"/>
              </w:rPr>
            </w:pPr>
            <w:r w:rsidRPr="00DA27D2">
              <w:rPr>
                <w:sz w:val="20"/>
                <w:lang w:val="uk-UA"/>
              </w:rPr>
              <w:t xml:space="preserve">Постійно </w:t>
            </w:r>
          </w:p>
        </w:tc>
        <w:tc>
          <w:tcPr>
            <w:tcW w:w="770" w:type="pct"/>
            <w:tcBorders>
              <w:left w:val="single" w:sz="4" w:space="0" w:color="000000"/>
              <w:right w:val="single" w:sz="4" w:space="0" w:color="000000"/>
            </w:tcBorders>
          </w:tcPr>
          <w:p w:rsidR="00FF6AE2" w:rsidRPr="00DA27D2" w:rsidRDefault="00FF6AE2" w:rsidP="00FF6AE2">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right w:val="single" w:sz="4" w:space="0" w:color="000000"/>
            </w:tcBorders>
          </w:tcPr>
          <w:p w:rsidR="00FF6AE2" w:rsidRPr="00DA27D2" w:rsidRDefault="00FF6AE2" w:rsidP="00FF6AE2">
            <w:pPr>
              <w:jc w:val="both"/>
              <w:rPr>
                <w:b/>
                <w:sz w:val="20"/>
                <w:lang w:val="uk-UA"/>
              </w:rPr>
            </w:pPr>
            <w:r w:rsidRPr="00DA27D2">
              <w:rPr>
                <w:b/>
                <w:sz w:val="20"/>
                <w:lang w:val="uk-UA"/>
              </w:rPr>
              <w:t>Виконується.</w:t>
            </w:r>
          </w:p>
          <w:p w:rsidR="00FF6AE2" w:rsidRPr="00DA27D2" w:rsidRDefault="00FF6AE2" w:rsidP="00FF6AE2">
            <w:pPr>
              <w:shd w:val="clear" w:color="auto" w:fill="FFFFFF" w:themeFill="background1"/>
              <w:jc w:val="both"/>
              <w:rPr>
                <w:sz w:val="20"/>
                <w:lang w:val="uk-UA"/>
              </w:rPr>
            </w:pPr>
            <w:r w:rsidRPr="00DA27D2">
              <w:rPr>
                <w:sz w:val="20"/>
                <w:lang w:val="uk-UA"/>
              </w:rPr>
              <w:t>Розглянуто та своєчасно надано відповіді на 17 звернень громадян, у тому числі, що надійшли на Урядову гарячу лінію, та відповідно до законів України «Про доступ до публічної інформації», «Про звернення громадян».</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t>4.4.</w:t>
            </w:r>
          </w:p>
        </w:tc>
        <w:tc>
          <w:tcPr>
            <w:tcW w:w="1837"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pStyle w:val="rvps2"/>
              <w:shd w:val="clear" w:color="auto" w:fill="FFFFFF" w:themeFill="background1"/>
              <w:spacing w:before="0" w:beforeAutospacing="0" w:after="0" w:afterAutospacing="0"/>
              <w:rPr>
                <w:sz w:val="20"/>
                <w:szCs w:val="20"/>
              </w:rPr>
            </w:pPr>
            <w:r w:rsidRPr="00DA27D2">
              <w:rPr>
                <w:sz w:val="20"/>
                <w:szCs w:val="20"/>
              </w:rPr>
              <w:t>Моніторинг інформації отриманої з іноземних систем повідомлення про продукцію, що становить серйозний ризик</w:t>
            </w:r>
          </w:p>
        </w:tc>
        <w:tc>
          <w:tcPr>
            <w:tcW w:w="930"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eastAsia="uk-UA"/>
              </w:rPr>
            </w:pPr>
            <w:r w:rsidRPr="00DA27D2">
              <w:rPr>
                <w:sz w:val="20"/>
                <w:lang w:val="uk-UA"/>
              </w:rPr>
              <w:t>Щоквартально</w:t>
            </w:r>
          </w:p>
        </w:tc>
        <w:tc>
          <w:tcPr>
            <w:tcW w:w="770" w:type="pct"/>
            <w:tcBorders>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bottom w:val="single" w:sz="4" w:space="0" w:color="000000"/>
              <w:right w:val="single" w:sz="4" w:space="0" w:color="000000"/>
            </w:tcBorders>
          </w:tcPr>
          <w:p w:rsidR="00A30709" w:rsidRPr="00DA27D2" w:rsidRDefault="00A30709" w:rsidP="00A30709">
            <w:pPr>
              <w:rPr>
                <w:b/>
                <w:sz w:val="20"/>
                <w:lang w:val="uk-UA"/>
              </w:rPr>
            </w:pPr>
            <w:r w:rsidRPr="00DA27D2">
              <w:rPr>
                <w:b/>
                <w:sz w:val="20"/>
                <w:lang w:val="uk-UA"/>
              </w:rPr>
              <w:t>Виконується постійно.</w:t>
            </w:r>
          </w:p>
          <w:p w:rsidR="00A30709" w:rsidRPr="00DA27D2" w:rsidRDefault="00A30709" w:rsidP="00A30709">
            <w:pPr>
              <w:rPr>
                <w:sz w:val="20"/>
                <w:lang w:val="uk-UA"/>
              </w:rPr>
            </w:pPr>
            <w:r w:rsidRPr="00DA27D2">
              <w:rPr>
                <w:sz w:val="20"/>
                <w:lang w:val="uk-UA"/>
              </w:rPr>
              <w:t>Держлікслужба здійснює моніторинг сайтів європейських організацій, що здійснюють державний ринковий нагляд:</w:t>
            </w:r>
          </w:p>
          <w:p w:rsidR="00A30709" w:rsidRPr="00DA27D2" w:rsidRDefault="00A30709" w:rsidP="00A30709">
            <w:pPr>
              <w:rPr>
                <w:sz w:val="20"/>
                <w:lang w:val="uk-UA"/>
              </w:rPr>
            </w:pPr>
            <w:r w:rsidRPr="00DA27D2">
              <w:rPr>
                <w:sz w:val="20"/>
                <w:lang w:val="uk-UA"/>
              </w:rPr>
              <w:t>- </w:t>
            </w:r>
            <w:hyperlink r:id="rId8" w:history="1">
              <w:r w:rsidRPr="00DA27D2">
                <w:rPr>
                  <w:sz w:val="20"/>
                  <w:lang w:val="uk-UA"/>
                </w:rPr>
                <w:t>Французького Національного агентства з безпеки медичної продукції (</w:t>
              </w:r>
              <w:proofErr w:type="spellStart"/>
              <w:r w:rsidRPr="00DA27D2">
                <w:rPr>
                  <w:sz w:val="20"/>
                  <w:lang w:val="uk-UA"/>
                </w:rPr>
                <w:t>Agencу</w:t>
              </w:r>
              <w:proofErr w:type="spellEnd"/>
              <w:r w:rsidRPr="00DA27D2">
                <w:rPr>
                  <w:sz w:val="20"/>
                  <w:lang w:val="uk-UA"/>
                </w:rPr>
                <w:t xml:space="preserve"> </w:t>
              </w:r>
              <w:proofErr w:type="spellStart"/>
              <w:r w:rsidRPr="00DA27D2">
                <w:rPr>
                  <w:sz w:val="20"/>
                  <w:lang w:val="uk-UA"/>
                </w:rPr>
                <w:t>nationale</w:t>
              </w:r>
              <w:proofErr w:type="spellEnd"/>
              <w:r w:rsidRPr="00DA27D2">
                <w:rPr>
                  <w:sz w:val="20"/>
                  <w:lang w:val="uk-UA"/>
                </w:rPr>
                <w:t xml:space="preserve"> </w:t>
              </w:r>
              <w:proofErr w:type="spellStart"/>
              <w:r w:rsidRPr="00DA27D2">
                <w:rPr>
                  <w:sz w:val="20"/>
                  <w:lang w:val="uk-UA"/>
                </w:rPr>
                <w:t>de</w:t>
              </w:r>
              <w:proofErr w:type="spellEnd"/>
              <w:r w:rsidRPr="00DA27D2">
                <w:rPr>
                  <w:sz w:val="20"/>
                  <w:lang w:val="uk-UA"/>
                </w:rPr>
                <w:t xml:space="preserve"> </w:t>
              </w:r>
              <w:proofErr w:type="spellStart"/>
              <w:r w:rsidRPr="00DA27D2">
                <w:rPr>
                  <w:sz w:val="20"/>
                  <w:lang w:val="uk-UA"/>
                </w:rPr>
                <w:t>securite</w:t>
              </w:r>
              <w:proofErr w:type="spellEnd"/>
              <w:r w:rsidRPr="00DA27D2">
                <w:rPr>
                  <w:sz w:val="20"/>
                  <w:lang w:val="uk-UA"/>
                </w:rPr>
                <w:t xml:space="preserve"> </w:t>
              </w:r>
              <w:proofErr w:type="spellStart"/>
              <w:r w:rsidRPr="00DA27D2">
                <w:rPr>
                  <w:sz w:val="20"/>
                  <w:lang w:val="uk-UA"/>
                </w:rPr>
                <w:t>du</w:t>
              </w:r>
              <w:proofErr w:type="spellEnd"/>
              <w:r w:rsidRPr="00DA27D2">
                <w:rPr>
                  <w:sz w:val="20"/>
                  <w:lang w:val="uk-UA"/>
                </w:rPr>
                <w:t xml:space="preserve"> </w:t>
              </w:r>
              <w:proofErr w:type="spellStart"/>
              <w:r w:rsidRPr="00DA27D2">
                <w:rPr>
                  <w:sz w:val="20"/>
                  <w:lang w:val="uk-UA"/>
                </w:rPr>
                <w:t>medicament</w:t>
              </w:r>
              <w:proofErr w:type="spellEnd"/>
              <w:r w:rsidRPr="00DA27D2">
                <w:rPr>
                  <w:sz w:val="20"/>
                  <w:lang w:val="uk-UA"/>
                </w:rPr>
                <w:t xml:space="preserve"> </w:t>
              </w:r>
              <w:proofErr w:type="spellStart"/>
              <w:r w:rsidRPr="00DA27D2">
                <w:rPr>
                  <w:sz w:val="20"/>
                  <w:lang w:val="uk-UA"/>
                </w:rPr>
                <w:t>et</w:t>
              </w:r>
              <w:proofErr w:type="spellEnd"/>
              <w:r w:rsidRPr="00DA27D2">
                <w:rPr>
                  <w:sz w:val="20"/>
                  <w:lang w:val="uk-UA"/>
                </w:rPr>
                <w:t xml:space="preserve"> </w:t>
              </w:r>
              <w:proofErr w:type="spellStart"/>
              <w:r w:rsidRPr="00DA27D2">
                <w:rPr>
                  <w:sz w:val="20"/>
                  <w:lang w:val="uk-UA"/>
                </w:rPr>
                <w:t>des</w:t>
              </w:r>
              <w:proofErr w:type="spellEnd"/>
              <w:r w:rsidRPr="00DA27D2">
                <w:rPr>
                  <w:sz w:val="20"/>
                  <w:lang w:val="uk-UA"/>
                </w:rPr>
                <w:t xml:space="preserve"> </w:t>
              </w:r>
              <w:proofErr w:type="spellStart"/>
              <w:r w:rsidRPr="00DA27D2">
                <w:rPr>
                  <w:sz w:val="20"/>
                  <w:lang w:val="uk-UA"/>
                </w:rPr>
                <w:t>produits</w:t>
              </w:r>
              <w:proofErr w:type="spellEnd"/>
              <w:r w:rsidRPr="00DA27D2">
                <w:rPr>
                  <w:sz w:val="20"/>
                  <w:lang w:val="uk-UA"/>
                </w:rPr>
                <w:t xml:space="preserve"> </w:t>
              </w:r>
              <w:proofErr w:type="spellStart"/>
              <w:r w:rsidRPr="00DA27D2">
                <w:rPr>
                  <w:sz w:val="20"/>
                  <w:lang w:val="uk-UA"/>
                </w:rPr>
                <w:t>de</w:t>
              </w:r>
              <w:proofErr w:type="spellEnd"/>
              <w:r w:rsidRPr="00DA27D2">
                <w:rPr>
                  <w:sz w:val="20"/>
                  <w:lang w:val="uk-UA"/>
                </w:rPr>
                <w:t xml:space="preserve"> </w:t>
              </w:r>
              <w:proofErr w:type="spellStart"/>
              <w:r w:rsidRPr="00DA27D2">
                <w:rPr>
                  <w:sz w:val="20"/>
                  <w:lang w:val="uk-UA"/>
                </w:rPr>
                <w:t>santessmedic</w:t>
              </w:r>
              <w:proofErr w:type="spellEnd"/>
              <w:r w:rsidRPr="00DA27D2">
                <w:rPr>
                  <w:sz w:val="20"/>
                  <w:lang w:val="uk-UA"/>
                </w:rPr>
                <w:t xml:space="preserve"> - ANSM)</w:t>
              </w:r>
            </w:hyperlink>
            <w:r w:rsidRPr="00DA27D2">
              <w:rPr>
                <w:sz w:val="20"/>
                <w:lang w:val="uk-UA"/>
              </w:rPr>
              <w:t>;</w:t>
            </w:r>
          </w:p>
          <w:p w:rsidR="00A30709" w:rsidRPr="00DA27D2" w:rsidRDefault="00A30709" w:rsidP="00A30709">
            <w:pPr>
              <w:rPr>
                <w:sz w:val="20"/>
                <w:lang w:val="uk-UA"/>
              </w:rPr>
            </w:pPr>
            <w:r w:rsidRPr="00DA27D2">
              <w:rPr>
                <w:sz w:val="20"/>
                <w:lang w:val="uk-UA"/>
              </w:rPr>
              <w:t>- </w:t>
            </w:r>
            <w:hyperlink r:id="rId9" w:history="1">
              <w:r w:rsidRPr="00DA27D2">
                <w:rPr>
                  <w:sz w:val="20"/>
                  <w:lang w:val="uk-UA"/>
                </w:rPr>
                <w:t>Швейцарського Національного агентства медичної продукції (</w:t>
              </w:r>
              <w:proofErr w:type="spellStart"/>
              <w:r w:rsidRPr="00DA27D2">
                <w:rPr>
                  <w:sz w:val="20"/>
                  <w:lang w:val="uk-UA"/>
                </w:rPr>
                <w:t>Swiss</w:t>
              </w:r>
              <w:proofErr w:type="spellEnd"/>
              <w:r w:rsidRPr="00DA27D2">
                <w:rPr>
                  <w:sz w:val="20"/>
                  <w:lang w:val="uk-UA"/>
                </w:rPr>
                <w:t xml:space="preserve"> </w:t>
              </w:r>
              <w:proofErr w:type="spellStart"/>
              <w:r w:rsidRPr="00DA27D2">
                <w:rPr>
                  <w:sz w:val="20"/>
                  <w:lang w:val="uk-UA"/>
                </w:rPr>
                <w:t>Agency</w:t>
              </w:r>
              <w:proofErr w:type="spellEnd"/>
              <w:r w:rsidRPr="00DA27D2">
                <w:rPr>
                  <w:sz w:val="20"/>
                  <w:lang w:val="uk-UA"/>
                </w:rPr>
                <w:t xml:space="preserve"> </w:t>
              </w:r>
              <w:proofErr w:type="spellStart"/>
              <w:r w:rsidRPr="00DA27D2">
                <w:rPr>
                  <w:sz w:val="20"/>
                  <w:lang w:val="uk-UA"/>
                </w:rPr>
                <w:t>for</w:t>
              </w:r>
              <w:proofErr w:type="spellEnd"/>
              <w:r w:rsidRPr="00DA27D2">
                <w:rPr>
                  <w:sz w:val="20"/>
                  <w:lang w:val="uk-UA"/>
                </w:rPr>
                <w:t xml:space="preserve"> </w:t>
              </w:r>
              <w:proofErr w:type="spellStart"/>
              <w:r w:rsidRPr="00DA27D2">
                <w:rPr>
                  <w:sz w:val="20"/>
                  <w:lang w:val="uk-UA"/>
                </w:rPr>
                <w:t>Therapeutic</w:t>
              </w:r>
              <w:proofErr w:type="spellEnd"/>
              <w:r w:rsidRPr="00DA27D2">
                <w:rPr>
                  <w:sz w:val="20"/>
                  <w:lang w:val="uk-UA"/>
                </w:rPr>
                <w:t xml:space="preserve"> </w:t>
              </w:r>
              <w:proofErr w:type="spellStart"/>
              <w:r w:rsidRPr="00DA27D2">
                <w:rPr>
                  <w:sz w:val="20"/>
                  <w:lang w:val="uk-UA"/>
                </w:rPr>
                <w:t>Products</w:t>
              </w:r>
              <w:proofErr w:type="spellEnd"/>
              <w:r w:rsidRPr="00DA27D2">
                <w:rPr>
                  <w:sz w:val="20"/>
                  <w:lang w:val="uk-UA"/>
                </w:rPr>
                <w:t xml:space="preserve">- </w:t>
              </w:r>
              <w:proofErr w:type="spellStart"/>
              <w:r w:rsidRPr="00DA27D2">
                <w:rPr>
                  <w:sz w:val="20"/>
                  <w:lang w:val="uk-UA"/>
                </w:rPr>
                <w:t>Swissmedic</w:t>
              </w:r>
              <w:proofErr w:type="spellEnd"/>
              <w:r w:rsidRPr="00DA27D2">
                <w:rPr>
                  <w:sz w:val="20"/>
                  <w:lang w:val="uk-UA"/>
                </w:rPr>
                <w:t>)</w:t>
              </w:r>
            </w:hyperlink>
            <w:r w:rsidRPr="00DA27D2">
              <w:rPr>
                <w:sz w:val="20"/>
                <w:lang w:val="uk-UA"/>
              </w:rPr>
              <w:t>;</w:t>
            </w:r>
          </w:p>
          <w:p w:rsidR="00A30709" w:rsidRPr="00DA27D2" w:rsidRDefault="00A30709" w:rsidP="00A30709">
            <w:pPr>
              <w:rPr>
                <w:sz w:val="20"/>
                <w:lang w:val="uk-UA"/>
              </w:rPr>
            </w:pPr>
            <w:r w:rsidRPr="00DA27D2">
              <w:rPr>
                <w:sz w:val="20"/>
                <w:lang w:val="uk-UA"/>
              </w:rPr>
              <w:t xml:space="preserve">- </w:t>
            </w:r>
            <w:hyperlink r:id="rId10" w:history="1">
              <w:r w:rsidRPr="00DA27D2">
                <w:rPr>
                  <w:sz w:val="20"/>
                  <w:lang w:val="uk-UA"/>
                </w:rPr>
                <w:t>Німецького Федерального Інституту лікарських засобів і медичних виробів (</w:t>
              </w:r>
              <w:proofErr w:type="spellStart"/>
              <w:r w:rsidRPr="00DA27D2">
                <w:rPr>
                  <w:sz w:val="20"/>
                  <w:lang w:val="uk-UA"/>
                </w:rPr>
                <w:t>Federal</w:t>
              </w:r>
              <w:proofErr w:type="spellEnd"/>
              <w:r w:rsidRPr="00DA27D2">
                <w:rPr>
                  <w:sz w:val="20"/>
                  <w:lang w:val="uk-UA"/>
                </w:rPr>
                <w:t xml:space="preserve"> </w:t>
              </w:r>
              <w:proofErr w:type="spellStart"/>
              <w:r w:rsidRPr="00DA27D2">
                <w:rPr>
                  <w:sz w:val="20"/>
                  <w:lang w:val="uk-UA"/>
                </w:rPr>
                <w:t>Institute</w:t>
              </w:r>
              <w:proofErr w:type="spellEnd"/>
              <w:r w:rsidRPr="00DA27D2">
                <w:rPr>
                  <w:sz w:val="20"/>
                  <w:lang w:val="uk-UA"/>
                </w:rPr>
                <w:t xml:space="preserve"> </w:t>
              </w:r>
              <w:proofErr w:type="spellStart"/>
              <w:r w:rsidRPr="00DA27D2">
                <w:rPr>
                  <w:sz w:val="20"/>
                  <w:lang w:val="uk-UA"/>
                </w:rPr>
                <w:t>for</w:t>
              </w:r>
              <w:proofErr w:type="spellEnd"/>
              <w:r w:rsidRPr="00DA27D2">
                <w:rPr>
                  <w:sz w:val="20"/>
                  <w:lang w:val="uk-UA"/>
                </w:rPr>
                <w:t xml:space="preserve"> </w:t>
              </w:r>
              <w:proofErr w:type="spellStart"/>
              <w:r w:rsidRPr="00DA27D2">
                <w:rPr>
                  <w:sz w:val="20"/>
                  <w:lang w:val="uk-UA"/>
                </w:rPr>
                <w:t>Drugs</w:t>
              </w:r>
              <w:proofErr w:type="spellEnd"/>
              <w:r w:rsidRPr="00DA27D2">
                <w:rPr>
                  <w:sz w:val="20"/>
                  <w:lang w:val="uk-UA"/>
                </w:rPr>
                <w:t xml:space="preserve"> </w:t>
              </w:r>
              <w:proofErr w:type="spellStart"/>
              <w:r w:rsidRPr="00DA27D2">
                <w:rPr>
                  <w:sz w:val="20"/>
                  <w:lang w:val="uk-UA"/>
                </w:rPr>
                <w:t>and</w:t>
              </w:r>
              <w:proofErr w:type="spellEnd"/>
              <w:r w:rsidRPr="00DA27D2">
                <w:rPr>
                  <w:sz w:val="20"/>
                  <w:lang w:val="uk-UA"/>
                </w:rPr>
                <w:t xml:space="preserve"> </w:t>
              </w:r>
              <w:proofErr w:type="spellStart"/>
              <w:r w:rsidRPr="00DA27D2">
                <w:rPr>
                  <w:sz w:val="20"/>
                  <w:lang w:val="uk-UA"/>
                </w:rPr>
                <w:t>Medical</w:t>
              </w:r>
              <w:proofErr w:type="spellEnd"/>
              <w:r w:rsidRPr="00DA27D2">
                <w:rPr>
                  <w:sz w:val="20"/>
                  <w:lang w:val="uk-UA"/>
                </w:rPr>
                <w:t xml:space="preserve"> </w:t>
              </w:r>
              <w:proofErr w:type="spellStart"/>
              <w:r w:rsidRPr="00DA27D2">
                <w:rPr>
                  <w:sz w:val="20"/>
                  <w:lang w:val="uk-UA"/>
                </w:rPr>
                <w:t>Devices</w:t>
              </w:r>
              <w:proofErr w:type="spellEnd"/>
              <w:r w:rsidRPr="00DA27D2">
                <w:rPr>
                  <w:sz w:val="20"/>
                  <w:lang w:val="uk-UA"/>
                </w:rPr>
                <w:t>)</w:t>
              </w:r>
            </w:hyperlink>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D5368F" w:rsidRPr="00DA27D2" w:rsidRDefault="00D5368F" w:rsidP="00D5368F">
            <w:pPr>
              <w:shd w:val="clear" w:color="auto" w:fill="FFFFFF" w:themeFill="background1"/>
              <w:jc w:val="center"/>
              <w:rPr>
                <w:sz w:val="20"/>
                <w:lang w:val="uk-UA"/>
              </w:rPr>
            </w:pPr>
            <w:r w:rsidRPr="00DA27D2">
              <w:rPr>
                <w:sz w:val="20"/>
                <w:lang w:val="uk-UA"/>
              </w:rPr>
              <w:lastRenderedPageBreak/>
              <w:t>4.5</w:t>
            </w:r>
          </w:p>
        </w:tc>
        <w:tc>
          <w:tcPr>
            <w:tcW w:w="1837" w:type="pct"/>
            <w:tcBorders>
              <w:top w:val="single" w:sz="4" w:space="0" w:color="000000"/>
              <w:left w:val="single" w:sz="4" w:space="0" w:color="000000"/>
              <w:bottom w:val="single" w:sz="4" w:space="0" w:color="000000"/>
              <w:right w:val="single" w:sz="4" w:space="0" w:color="000000"/>
            </w:tcBorders>
          </w:tcPr>
          <w:p w:rsidR="00D5368F" w:rsidRPr="00DA27D2" w:rsidRDefault="00D5368F" w:rsidP="00D5368F">
            <w:pPr>
              <w:pStyle w:val="rvps2"/>
              <w:shd w:val="clear" w:color="auto" w:fill="FFFFFF" w:themeFill="background1"/>
              <w:spacing w:before="0" w:beforeAutospacing="0" w:after="0" w:afterAutospacing="0"/>
              <w:jc w:val="both"/>
              <w:rPr>
                <w:sz w:val="20"/>
                <w:szCs w:val="20"/>
              </w:rPr>
            </w:pPr>
            <w:r w:rsidRPr="00DA27D2">
              <w:rPr>
                <w:sz w:val="20"/>
                <w:szCs w:val="20"/>
              </w:rPr>
              <w:t>Організація проведення позапланових перевірок у розповсюджувачів та виробників медичних виробів посадовими особами територіальних органів Держлікслужби після здійснення планових перевірок у разі вжиття обмежувальних/корегувальних заходів, а також за 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w:t>
            </w:r>
          </w:p>
        </w:tc>
        <w:tc>
          <w:tcPr>
            <w:tcW w:w="930" w:type="pct"/>
            <w:tcBorders>
              <w:top w:val="single" w:sz="4" w:space="0" w:color="000000"/>
              <w:left w:val="single" w:sz="4" w:space="0" w:color="000000"/>
              <w:bottom w:val="single" w:sz="4" w:space="0" w:color="000000"/>
              <w:right w:val="single" w:sz="4" w:space="0" w:color="000000"/>
            </w:tcBorders>
          </w:tcPr>
          <w:p w:rsidR="00D5368F" w:rsidRPr="00DA27D2" w:rsidRDefault="00D5368F" w:rsidP="00D5368F">
            <w:pPr>
              <w:shd w:val="clear" w:color="auto" w:fill="FFFFFF" w:themeFill="background1"/>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right w:val="single" w:sz="4" w:space="0" w:color="000000"/>
            </w:tcBorders>
          </w:tcPr>
          <w:p w:rsidR="00D5368F" w:rsidRPr="00DA27D2" w:rsidRDefault="00D5368F" w:rsidP="00D5368F">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top w:val="single" w:sz="4" w:space="0" w:color="000000"/>
              <w:left w:val="single" w:sz="4" w:space="0" w:color="000000"/>
              <w:right w:val="single" w:sz="4" w:space="0" w:color="000000"/>
            </w:tcBorders>
          </w:tcPr>
          <w:p w:rsidR="00D5368F" w:rsidRPr="00DA27D2" w:rsidRDefault="00D5368F" w:rsidP="00D5368F">
            <w:pPr>
              <w:jc w:val="both"/>
              <w:rPr>
                <w:b/>
                <w:sz w:val="20"/>
                <w:lang w:val="uk-UA"/>
              </w:rPr>
            </w:pPr>
            <w:r w:rsidRPr="00DA27D2">
              <w:rPr>
                <w:b/>
                <w:sz w:val="20"/>
                <w:lang w:val="uk-UA"/>
              </w:rPr>
              <w:t>Виконується.</w:t>
            </w:r>
          </w:p>
          <w:p w:rsidR="00D5368F" w:rsidRPr="00DA27D2" w:rsidRDefault="00D5368F" w:rsidP="00D5368F">
            <w:pPr>
              <w:pStyle w:val="af3"/>
              <w:spacing w:after="0" w:line="240" w:lineRule="auto"/>
              <w:jc w:val="both"/>
              <w:rPr>
                <w:rFonts w:ascii="Times New Roman" w:hAnsi="Times New Roman" w:cs="Times New Roman"/>
                <w:sz w:val="20"/>
                <w:szCs w:val="20"/>
                <w:lang w:val="uk-UA"/>
              </w:rPr>
            </w:pPr>
            <w:r w:rsidRPr="00DA27D2">
              <w:rPr>
                <w:rFonts w:ascii="Times New Roman" w:hAnsi="Times New Roman" w:cs="Times New Roman"/>
                <w:sz w:val="20"/>
                <w:szCs w:val="20"/>
                <w:lang w:val="uk-UA"/>
              </w:rPr>
              <w:t>За результатами аналізу здійснення планових перевірок характеристик продукції підготовлено та надіслано 46 доручень територіальним органам Держлікслужби на проведення позапланових перевірок.</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t>4.6.</w:t>
            </w:r>
          </w:p>
        </w:tc>
        <w:tc>
          <w:tcPr>
            <w:tcW w:w="1837"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pStyle w:val="rvps2"/>
              <w:shd w:val="clear" w:color="auto" w:fill="FFFFFF" w:themeFill="background1"/>
              <w:spacing w:before="0" w:beforeAutospacing="0" w:after="0" w:afterAutospacing="0"/>
              <w:rPr>
                <w:sz w:val="20"/>
                <w:szCs w:val="20"/>
              </w:rPr>
            </w:pPr>
            <w:r w:rsidRPr="00DA27D2">
              <w:rPr>
                <w:sz w:val="20"/>
                <w:szCs w:val="20"/>
              </w:rPr>
              <w:t>Здійснення моніторингу причин та кількості звернень споживачів (користувачів) про захист їх права на безпечні медичні вироби, причин і кількості нещасних випадків заподіяння шкоди здоров’ю людей внаслідок користування ними</w:t>
            </w:r>
          </w:p>
        </w:tc>
        <w:tc>
          <w:tcPr>
            <w:tcW w:w="930"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eastAsia="uk-UA"/>
              </w:rPr>
            </w:pPr>
            <w:r w:rsidRPr="00DA27D2">
              <w:rPr>
                <w:sz w:val="20"/>
                <w:lang w:val="uk-UA"/>
              </w:rPr>
              <w:t>Протягом року</w:t>
            </w:r>
          </w:p>
        </w:tc>
        <w:tc>
          <w:tcPr>
            <w:tcW w:w="770" w:type="pct"/>
            <w:tcBorders>
              <w:left w:val="single" w:sz="4" w:space="0" w:color="000000"/>
              <w:right w:val="single" w:sz="4" w:space="0" w:color="000000"/>
            </w:tcBorders>
          </w:tcPr>
          <w:p w:rsidR="00A30709" w:rsidRPr="00DA27D2" w:rsidRDefault="00A30709" w:rsidP="00A30709">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right w:val="single" w:sz="4" w:space="0" w:color="000000"/>
            </w:tcBorders>
          </w:tcPr>
          <w:p w:rsidR="00A30709" w:rsidRPr="00DA27D2" w:rsidRDefault="00A30709" w:rsidP="00A30709">
            <w:pPr>
              <w:rPr>
                <w:b/>
                <w:sz w:val="20"/>
                <w:lang w:val="uk-UA"/>
              </w:rPr>
            </w:pPr>
            <w:r w:rsidRPr="00DA27D2">
              <w:rPr>
                <w:b/>
                <w:sz w:val="20"/>
                <w:lang w:val="uk-UA"/>
              </w:rPr>
              <w:t>Виконано.</w:t>
            </w:r>
          </w:p>
          <w:p w:rsidR="00A30709" w:rsidRPr="00DA27D2" w:rsidRDefault="00A30709" w:rsidP="00A30709">
            <w:pPr>
              <w:shd w:val="clear" w:color="auto" w:fill="FFFFFF" w:themeFill="background1"/>
              <w:rPr>
                <w:sz w:val="20"/>
                <w:lang w:val="uk-UA"/>
              </w:rPr>
            </w:pPr>
            <w:r w:rsidRPr="00DA27D2">
              <w:rPr>
                <w:sz w:val="20"/>
                <w:lang w:val="uk-UA"/>
              </w:rPr>
              <w:t>Звіт щодо здійснення моніторингу причин та кількості звернень споживачів (користувачів) про захист їх права на безпечні медичні вироби, причин і кількості нещасних випадків заподіяння шкоди здоров’ю людей внаслідок користування ними за 2025 рік надіслано до Міністерства економіки, довкілля та сільського господарства України листом Держлікслужби від 24.02.2026 № 1451-1.1/6.0/17-26.</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t>4.7.</w:t>
            </w:r>
          </w:p>
        </w:tc>
        <w:tc>
          <w:tcPr>
            <w:tcW w:w="1837"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pStyle w:val="rvps2"/>
              <w:shd w:val="clear" w:color="auto" w:fill="FFFFFF" w:themeFill="background1"/>
              <w:spacing w:before="0" w:beforeAutospacing="0" w:after="0" w:afterAutospacing="0"/>
              <w:rPr>
                <w:sz w:val="20"/>
                <w:szCs w:val="20"/>
              </w:rPr>
            </w:pPr>
            <w:r w:rsidRPr="00DA27D2">
              <w:rPr>
                <w:sz w:val="20"/>
                <w:szCs w:val="20"/>
              </w:rPr>
              <w:t>Аналіз та узагальнення інформації, отриманої від територіальних органів Держлікслужби про результати заходів державного ринкового нагляду за дотриманням вимог технічних регламентів та надання узагальненої інформації територіальним органам Держлікслужби з метою підвищення ефективності заходів державного ринкового нагляду та координації роботи територіальних органів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t>Щоквартально</w:t>
            </w:r>
          </w:p>
        </w:tc>
        <w:tc>
          <w:tcPr>
            <w:tcW w:w="770" w:type="pct"/>
            <w:tcBorders>
              <w:left w:val="single" w:sz="4" w:space="0" w:color="000000"/>
              <w:right w:val="single" w:sz="4" w:space="0" w:color="000000"/>
            </w:tcBorders>
          </w:tcPr>
          <w:p w:rsidR="00A30709" w:rsidRPr="00DA27D2" w:rsidRDefault="00A30709" w:rsidP="00A30709">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right w:val="single" w:sz="4" w:space="0" w:color="000000"/>
            </w:tcBorders>
          </w:tcPr>
          <w:p w:rsidR="00A30709" w:rsidRPr="00DA27D2" w:rsidRDefault="00A30709" w:rsidP="00A30709">
            <w:pPr>
              <w:rPr>
                <w:b/>
                <w:sz w:val="20"/>
                <w:lang w:val="uk-UA"/>
              </w:rPr>
            </w:pPr>
            <w:r w:rsidRPr="00DA27D2">
              <w:rPr>
                <w:b/>
                <w:sz w:val="20"/>
                <w:lang w:val="uk-UA"/>
              </w:rPr>
              <w:t>Виконується.</w:t>
            </w:r>
          </w:p>
          <w:p w:rsidR="00A30709" w:rsidRPr="00DA27D2" w:rsidRDefault="00A30709" w:rsidP="00A30709">
            <w:pPr>
              <w:rPr>
                <w:sz w:val="20"/>
                <w:lang w:val="uk-UA"/>
              </w:rPr>
            </w:pPr>
            <w:r w:rsidRPr="00DA27D2">
              <w:rPr>
                <w:sz w:val="20"/>
                <w:lang w:val="uk-UA"/>
              </w:rPr>
              <w:t>Територіальними органами Держлікслужби проведено 220 перевірки  характеристик продукції, з них 176 планових, а також 44 позапланових перевірок.</w:t>
            </w:r>
          </w:p>
          <w:p w:rsidR="00A30709" w:rsidRPr="00DA27D2" w:rsidRDefault="00A30709" w:rsidP="00A30709">
            <w:pPr>
              <w:rPr>
                <w:sz w:val="20"/>
                <w:lang w:val="uk-UA"/>
              </w:rPr>
            </w:pPr>
            <w:r w:rsidRPr="00DA27D2">
              <w:rPr>
                <w:sz w:val="20"/>
                <w:lang w:val="uk-UA"/>
              </w:rPr>
              <w:t>За результатами яких:</w:t>
            </w:r>
          </w:p>
          <w:p w:rsidR="00A30709" w:rsidRPr="00DA27D2" w:rsidRDefault="00A30709" w:rsidP="00A30709">
            <w:pPr>
              <w:rPr>
                <w:sz w:val="20"/>
                <w:lang w:val="uk-UA"/>
              </w:rPr>
            </w:pPr>
            <w:r w:rsidRPr="00DA27D2">
              <w:rPr>
                <w:sz w:val="20"/>
                <w:lang w:val="uk-UA"/>
              </w:rPr>
              <w:t>- прийнято 316 рішення про вжиття обмежувальних (коригувальних) заходів;</w:t>
            </w:r>
          </w:p>
          <w:p w:rsidR="00A30709" w:rsidRPr="00DA27D2" w:rsidRDefault="00A30709" w:rsidP="00A30709">
            <w:pPr>
              <w:rPr>
                <w:sz w:val="20"/>
                <w:lang w:val="uk-UA"/>
              </w:rPr>
            </w:pPr>
            <w:r w:rsidRPr="00DA27D2">
              <w:rPr>
                <w:sz w:val="20"/>
                <w:lang w:val="uk-UA"/>
              </w:rPr>
              <w:t xml:space="preserve">- накладено 22 постанови про штрафні санкції на суму 1 003 000 грн. </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t>4.8.</w:t>
            </w:r>
          </w:p>
        </w:tc>
        <w:tc>
          <w:tcPr>
            <w:tcW w:w="1837"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pStyle w:val="rvps2"/>
              <w:shd w:val="clear" w:color="auto" w:fill="FFFFFF" w:themeFill="background1"/>
              <w:spacing w:before="0" w:beforeAutospacing="0" w:after="0" w:afterAutospacing="0"/>
              <w:rPr>
                <w:sz w:val="20"/>
                <w:szCs w:val="20"/>
              </w:rPr>
            </w:pPr>
            <w:r w:rsidRPr="00DA27D2">
              <w:rPr>
                <w:sz w:val="20"/>
                <w:szCs w:val="20"/>
              </w:rPr>
              <w:t>Надання інформаційних матеріалів для громадян і суб’єктів господарювання, зокрема у форматі, що забезпечує доступність її сприйняття, з метою інформаційного наповнення та технічної підтримки офіційного сайту Держлікслужби, відповідно до розпорядження Кабінету Міністрів України від 24.11.2023 № 1046.</w:t>
            </w:r>
          </w:p>
          <w:p w:rsidR="00A30709" w:rsidRPr="00DA27D2" w:rsidRDefault="00A30709" w:rsidP="00A30709">
            <w:pPr>
              <w:pStyle w:val="rvps2"/>
              <w:shd w:val="clear" w:color="auto" w:fill="FFFFFF" w:themeFill="background1"/>
              <w:spacing w:before="0" w:beforeAutospacing="0" w:after="0" w:afterAutospacing="0"/>
              <w:rPr>
                <w:i/>
                <w:iCs/>
                <w:sz w:val="20"/>
                <w:szCs w:val="20"/>
              </w:rPr>
            </w:pPr>
            <w:r w:rsidRPr="00DA27D2">
              <w:rPr>
                <w:i/>
                <w:iCs/>
                <w:sz w:val="20"/>
                <w:szCs w:val="20"/>
              </w:rPr>
              <w:t>Індикатор виконання – інформацію розміщено на офіційному вебсайті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t>Протягом року</w:t>
            </w:r>
          </w:p>
        </w:tc>
        <w:tc>
          <w:tcPr>
            <w:tcW w:w="770" w:type="pct"/>
            <w:tcBorders>
              <w:left w:val="single" w:sz="4" w:space="0" w:color="000000"/>
              <w:right w:val="single" w:sz="4" w:space="0" w:color="000000"/>
            </w:tcBorders>
          </w:tcPr>
          <w:p w:rsidR="00A30709" w:rsidRPr="00DA27D2" w:rsidRDefault="00A30709" w:rsidP="00A30709">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right w:val="single" w:sz="4" w:space="0" w:color="000000"/>
            </w:tcBorders>
          </w:tcPr>
          <w:p w:rsidR="00A30709" w:rsidRPr="00DA27D2" w:rsidRDefault="00A30709" w:rsidP="00A30709">
            <w:pPr>
              <w:rPr>
                <w:b/>
                <w:sz w:val="20"/>
                <w:lang w:val="uk-UA"/>
              </w:rPr>
            </w:pPr>
            <w:r w:rsidRPr="00DA27D2">
              <w:rPr>
                <w:b/>
                <w:sz w:val="20"/>
                <w:lang w:val="uk-UA"/>
              </w:rPr>
              <w:t>Виконується.</w:t>
            </w:r>
          </w:p>
          <w:p w:rsidR="00A30709" w:rsidRPr="00DA27D2" w:rsidRDefault="00A30709" w:rsidP="00A30709">
            <w:pPr>
              <w:shd w:val="clear" w:color="auto" w:fill="FFFFFF" w:themeFill="background1"/>
              <w:rPr>
                <w:sz w:val="20"/>
                <w:lang w:val="uk-UA"/>
              </w:rPr>
            </w:pPr>
            <w:r w:rsidRPr="00DA27D2">
              <w:rPr>
                <w:sz w:val="20"/>
                <w:lang w:val="uk-UA"/>
              </w:rPr>
              <w:t xml:space="preserve">З метою інформаційного наповнення та технічної підтримки офіційного </w:t>
            </w:r>
            <w:proofErr w:type="spellStart"/>
            <w:r w:rsidRPr="00DA27D2">
              <w:rPr>
                <w:sz w:val="20"/>
                <w:lang w:val="uk-UA"/>
              </w:rPr>
              <w:t>вебсайту</w:t>
            </w:r>
            <w:proofErr w:type="spellEnd"/>
            <w:r w:rsidRPr="00DA27D2">
              <w:rPr>
                <w:sz w:val="20"/>
                <w:lang w:val="uk-UA"/>
              </w:rPr>
              <w:t xml:space="preserve"> Держлікслужби надано 6 матеріалів.</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lastRenderedPageBreak/>
              <w:t>4.9.</w:t>
            </w:r>
          </w:p>
        </w:tc>
        <w:tc>
          <w:tcPr>
            <w:tcW w:w="1837"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pStyle w:val="rvps2"/>
              <w:shd w:val="clear" w:color="auto" w:fill="FFFFFF" w:themeFill="background1"/>
              <w:spacing w:before="0" w:beforeAutospacing="0" w:after="0" w:afterAutospacing="0"/>
              <w:rPr>
                <w:sz w:val="20"/>
                <w:szCs w:val="20"/>
              </w:rPr>
            </w:pPr>
            <w:bookmarkStart w:id="4" w:name="n106"/>
            <w:bookmarkStart w:id="5" w:name="n107"/>
            <w:bookmarkStart w:id="6" w:name="n108"/>
            <w:bookmarkStart w:id="7" w:name="n109"/>
            <w:bookmarkEnd w:id="4"/>
            <w:bookmarkEnd w:id="5"/>
            <w:bookmarkEnd w:id="6"/>
            <w:bookmarkEnd w:id="7"/>
            <w:r w:rsidRPr="00DA27D2">
              <w:rPr>
                <w:sz w:val="20"/>
                <w:szCs w:val="20"/>
              </w:rPr>
              <w:t>Забезпечення ведення «Журналу обліку інформації, що надходить до Держлікслужби від органів з оцінки відповідності»</w:t>
            </w:r>
          </w:p>
        </w:tc>
        <w:tc>
          <w:tcPr>
            <w:tcW w:w="930"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t xml:space="preserve">Постійно </w:t>
            </w:r>
          </w:p>
        </w:tc>
        <w:tc>
          <w:tcPr>
            <w:tcW w:w="770" w:type="pct"/>
            <w:tcBorders>
              <w:left w:val="single" w:sz="4" w:space="0" w:color="000000"/>
              <w:right w:val="single" w:sz="4" w:space="0" w:color="000000"/>
            </w:tcBorders>
          </w:tcPr>
          <w:p w:rsidR="00A30709" w:rsidRPr="00DA27D2" w:rsidRDefault="00A30709" w:rsidP="00A30709">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right w:val="single" w:sz="4" w:space="0" w:color="000000"/>
            </w:tcBorders>
          </w:tcPr>
          <w:p w:rsidR="00A30709" w:rsidRPr="00DA27D2" w:rsidRDefault="00A30709" w:rsidP="00A30709">
            <w:pPr>
              <w:rPr>
                <w:b/>
                <w:sz w:val="20"/>
                <w:lang w:val="uk-UA"/>
              </w:rPr>
            </w:pPr>
            <w:r w:rsidRPr="00DA27D2">
              <w:rPr>
                <w:b/>
                <w:sz w:val="20"/>
                <w:lang w:val="uk-UA"/>
              </w:rPr>
              <w:t>Виконується постійно.</w:t>
            </w:r>
          </w:p>
          <w:p w:rsidR="00A30709" w:rsidRPr="00DA27D2" w:rsidRDefault="00A30709" w:rsidP="00A30709">
            <w:pPr>
              <w:rPr>
                <w:sz w:val="20"/>
                <w:lang w:val="uk-UA"/>
              </w:rPr>
            </w:pPr>
            <w:r w:rsidRPr="00DA27D2">
              <w:rPr>
                <w:sz w:val="20"/>
                <w:lang w:val="uk-UA"/>
              </w:rPr>
              <w:t>Від органів з оцінки відповідності надійшла інформація стосовно:</w:t>
            </w:r>
          </w:p>
          <w:p w:rsidR="00A30709" w:rsidRPr="00DA27D2" w:rsidRDefault="00A30709" w:rsidP="00A30709">
            <w:pPr>
              <w:rPr>
                <w:sz w:val="20"/>
                <w:lang w:val="uk-UA"/>
              </w:rPr>
            </w:pPr>
            <w:r w:rsidRPr="00DA27D2">
              <w:rPr>
                <w:sz w:val="20"/>
                <w:lang w:val="uk-UA"/>
              </w:rPr>
              <w:t>- 353 виданого сертифіката відповідності;</w:t>
            </w:r>
          </w:p>
          <w:p w:rsidR="00A30709" w:rsidRPr="00DA27D2" w:rsidRDefault="00A30709" w:rsidP="00A30709">
            <w:pPr>
              <w:rPr>
                <w:sz w:val="20"/>
                <w:lang w:val="uk-UA"/>
              </w:rPr>
            </w:pPr>
            <w:r w:rsidRPr="00DA27D2">
              <w:rPr>
                <w:sz w:val="20"/>
                <w:lang w:val="uk-UA"/>
              </w:rPr>
              <w:t>- 267 щодо внесення змін до виданих сертифікатів відповідності;</w:t>
            </w:r>
          </w:p>
          <w:p w:rsidR="00A30709" w:rsidRPr="00DA27D2" w:rsidRDefault="00A30709" w:rsidP="00A30709">
            <w:pPr>
              <w:shd w:val="clear" w:color="auto" w:fill="FFFFFF" w:themeFill="background1"/>
              <w:rPr>
                <w:sz w:val="20"/>
                <w:lang w:val="uk-UA"/>
              </w:rPr>
            </w:pPr>
            <w:r w:rsidRPr="00DA27D2">
              <w:rPr>
                <w:sz w:val="20"/>
                <w:lang w:val="uk-UA"/>
              </w:rPr>
              <w:t>- 221 повідомлень щодо тимчасово припинених, відкликаних або відхилених сертифікатів відповідності в сфері медичних виробів.</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A558D" w:rsidRPr="00DA27D2" w:rsidRDefault="002A558D" w:rsidP="002A558D">
            <w:pPr>
              <w:shd w:val="clear" w:color="auto" w:fill="FFFFFF" w:themeFill="background1"/>
              <w:jc w:val="center"/>
              <w:rPr>
                <w:sz w:val="20"/>
                <w:lang w:val="uk-UA"/>
              </w:rPr>
            </w:pPr>
            <w:r w:rsidRPr="00DA27D2">
              <w:rPr>
                <w:sz w:val="20"/>
                <w:lang w:val="uk-UA"/>
              </w:rPr>
              <w:t>4.10</w:t>
            </w:r>
          </w:p>
        </w:tc>
        <w:tc>
          <w:tcPr>
            <w:tcW w:w="1837" w:type="pct"/>
            <w:tcBorders>
              <w:top w:val="single" w:sz="4" w:space="0" w:color="000000"/>
              <w:left w:val="single" w:sz="4" w:space="0" w:color="000000"/>
              <w:bottom w:val="single" w:sz="4" w:space="0" w:color="000000"/>
              <w:right w:val="single" w:sz="4" w:space="0" w:color="000000"/>
            </w:tcBorders>
          </w:tcPr>
          <w:p w:rsidR="002A558D" w:rsidRPr="00DA27D2" w:rsidRDefault="002A558D" w:rsidP="002A558D">
            <w:pPr>
              <w:pStyle w:val="rvps2"/>
              <w:shd w:val="clear" w:color="auto" w:fill="FFFFFF" w:themeFill="background1"/>
              <w:spacing w:before="0" w:beforeAutospacing="0" w:after="0" w:afterAutospacing="0"/>
              <w:jc w:val="both"/>
              <w:rPr>
                <w:sz w:val="20"/>
                <w:szCs w:val="20"/>
              </w:rPr>
            </w:pPr>
            <w:r w:rsidRPr="00DA27D2">
              <w:rPr>
                <w:sz w:val="20"/>
                <w:szCs w:val="20"/>
              </w:rPr>
              <w:t xml:space="preserve">Забезпечення ведення Реєстру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DA27D2">
              <w:rPr>
                <w:sz w:val="20"/>
                <w:szCs w:val="20"/>
              </w:rPr>
              <w:t>in</w:t>
            </w:r>
            <w:proofErr w:type="spellEnd"/>
            <w:r w:rsidRPr="00DA27D2">
              <w:rPr>
                <w:sz w:val="20"/>
                <w:szCs w:val="20"/>
              </w:rPr>
              <w:t xml:space="preserve"> </w:t>
            </w:r>
            <w:proofErr w:type="spellStart"/>
            <w:r w:rsidRPr="00DA27D2">
              <w:rPr>
                <w:sz w:val="20"/>
                <w:szCs w:val="20"/>
              </w:rPr>
              <w:t>vitro</w:t>
            </w:r>
            <w:proofErr w:type="spellEnd"/>
            <w:r w:rsidRPr="00DA27D2">
              <w:rPr>
                <w:sz w:val="20"/>
                <w:szCs w:val="20"/>
              </w:rPr>
              <w:t xml:space="preserve"> в обіг</w:t>
            </w:r>
          </w:p>
        </w:tc>
        <w:tc>
          <w:tcPr>
            <w:tcW w:w="930" w:type="pct"/>
            <w:tcBorders>
              <w:top w:val="single" w:sz="4" w:space="0" w:color="000000"/>
              <w:left w:val="single" w:sz="4" w:space="0" w:color="000000"/>
              <w:bottom w:val="single" w:sz="4" w:space="0" w:color="000000"/>
              <w:right w:val="single" w:sz="4" w:space="0" w:color="000000"/>
            </w:tcBorders>
          </w:tcPr>
          <w:p w:rsidR="002A558D" w:rsidRPr="00DA27D2" w:rsidRDefault="002A558D" w:rsidP="002A558D">
            <w:pPr>
              <w:shd w:val="clear" w:color="auto" w:fill="FFFFFF" w:themeFill="background1"/>
              <w:jc w:val="center"/>
              <w:rPr>
                <w:sz w:val="20"/>
                <w:lang w:val="uk-UA"/>
              </w:rPr>
            </w:pPr>
            <w:r w:rsidRPr="00DA27D2">
              <w:rPr>
                <w:sz w:val="20"/>
                <w:lang w:val="uk-UA"/>
              </w:rPr>
              <w:t xml:space="preserve">Постійно </w:t>
            </w:r>
          </w:p>
        </w:tc>
        <w:tc>
          <w:tcPr>
            <w:tcW w:w="770" w:type="pct"/>
            <w:tcBorders>
              <w:left w:val="single" w:sz="4" w:space="0" w:color="000000"/>
              <w:right w:val="single" w:sz="4" w:space="0" w:color="000000"/>
            </w:tcBorders>
          </w:tcPr>
          <w:p w:rsidR="002A558D" w:rsidRPr="00DA27D2" w:rsidRDefault="002A558D" w:rsidP="002A558D">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right w:val="single" w:sz="4" w:space="0" w:color="000000"/>
            </w:tcBorders>
          </w:tcPr>
          <w:p w:rsidR="002A558D" w:rsidRPr="00DA27D2" w:rsidRDefault="002A558D" w:rsidP="002A558D">
            <w:pPr>
              <w:jc w:val="both"/>
              <w:rPr>
                <w:b/>
                <w:sz w:val="20"/>
                <w:lang w:val="uk-UA"/>
              </w:rPr>
            </w:pPr>
            <w:r w:rsidRPr="00DA27D2">
              <w:rPr>
                <w:b/>
                <w:sz w:val="20"/>
                <w:lang w:val="uk-UA"/>
              </w:rPr>
              <w:t>Виконується постійно.</w:t>
            </w:r>
          </w:p>
          <w:p w:rsidR="002A558D" w:rsidRPr="00DA27D2" w:rsidRDefault="002A558D" w:rsidP="002A558D">
            <w:pPr>
              <w:jc w:val="both"/>
              <w:rPr>
                <w:sz w:val="20"/>
                <w:lang w:val="uk-UA"/>
              </w:rPr>
            </w:pPr>
            <w:r w:rsidRPr="00DA27D2">
              <w:rPr>
                <w:sz w:val="20"/>
                <w:lang w:val="uk-UA"/>
              </w:rPr>
              <w:t xml:space="preserve">До Держлікслужби надійшло 506 повідомлення від виробників або уповноважених осіб, відповідальних за введення виробів в обіг для внесення інформації до Реєстру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DA27D2">
              <w:rPr>
                <w:sz w:val="20"/>
                <w:lang w:val="uk-UA"/>
              </w:rPr>
              <w:t>in</w:t>
            </w:r>
            <w:proofErr w:type="spellEnd"/>
            <w:r w:rsidRPr="00DA27D2">
              <w:rPr>
                <w:sz w:val="20"/>
                <w:lang w:val="uk-UA"/>
              </w:rPr>
              <w:t xml:space="preserve"> </w:t>
            </w:r>
            <w:proofErr w:type="spellStart"/>
            <w:r w:rsidRPr="00DA27D2">
              <w:rPr>
                <w:sz w:val="20"/>
                <w:lang w:val="uk-UA"/>
              </w:rPr>
              <w:t>vitro</w:t>
            </w:r>
            <w:proofErr w:type="spellEnd"/>
            <w:r w:rsidRPr="00DA27D2">
              <w:rPr>
                <w:sz w:val="20"/>
                <w:lang w:val="uk-UA"/>
              </w:rPr>
              <w:t xml:space="preserve"> в обіг, з них надано 142 листів суб’єктам господарювання щодо залишення їх повідомлення без розгляду.</w:t>
            </w:r>
          </w:p>
          <w:p w:rsidR="002A558D" w:rsidRPr="00DA27D2" w:rsidRDefault="002A558D" w:rsidP="002A558D">
            <w:pPr>
              <w:shd w:val="clear" w:color="auto" w:fill="FFFFFF" w:themeFill="background1"/>
              <w:jc w:val="both"/>
              <w:rPr>
                <w:sz w:val="20"/>
                <w:lang w:val="uk-UA"/>
              </w:rPr>
            </w:pPr>
            <w:r w:rsidRPr="00DA27D2">
              <w:rPr>
                <w:sz w:val="20"/>
                <w:lang w:val="uk-UA"/>
              </w:rPr>
              <w:t xml:space="preserve">У Реєстр осіб, відповідальних за введення медичних виробів, активних медичних виробів, які імплантують, та медичних виробів для діагностики </w:t>
            </w:r>
            <w:proofErr w:type="spellStart"/>
            <w:r w:rsidRPr="00DA27D2">
              <w:rPr>
                <w:sz w:val="20"/>
                <w:lang w:val="uk-UA"/>
              </w:rPr>
              <w:t>in</w:t>
            </w:r>
            <w:proofErr w:type="spellEnd"/>
            <w:r w:rsidRPr="00DA27D2">
              <w:rPr>
                <w:sz w:val="20"/>
                <w:lang w:val="uk-UA"/>
              </w:rPr>
              <w:t xml:space="preserve"> </w:t>
            </w:r>
            <w:proofErr w:type="spellStart"/>
            <w:r w:rsidRPr="00DA27D2">
              <w:rPr>
                <w:sz w:val="20"/>
                <w:lang w:val="uk-UA"/>
              </w:rPr>
              <w:t>vitro</w:t>
            </w:r>
            <w:proofErr w:type="spellEnd"/>
            <w:r w:rsidRPr="00DA27D2">
              <w:rPr>
                <w:sz w:val="20"/>
                <w:lang w:val="uk-UA"/>
              </w:rPr>
              <w:t xml:space="preserve"> в обіг внесено 364 повідомлень від виробників або уповноважених осіб, відповідальних за введення виробів в обіг.</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A558D" w:rsidRPr="00DA27D2" w:rsidRDefault="002A558D" w:rsidP="002A558D">
            <w:pPr>
              <w:shd w:val="clear" w:color="auto" w:fill="FFFFFF" w:themeFill="background1"/>
              <w:jc w:val="center"/>
              <w:rPr>
                <w:sz w:val="20"/>
                <w:lang w:val="uk-UA"/>
              </w:rPr>
            </w:pPr>
            <w:r w:rsidRPr="00DA27D2">
              <w:rPr>
                <w:sz w:val="20"/>
                <w:lang w:val="uk-UA"/>
              </w:rPr>
              <w:t>4.11</w:t>
            </w:r>
          </w:p>
        </w:tc>
        <w:tc>
          <w:tcPr>
            <w:tcW w:w="1837" w:type="pct"/>
            <w:tcBorders>
              <w:top w:val="single" w:sz="4" w:space="0" w:color="000000"/>
              <w:left w:val="single" w:sz="4" w:space="0" w:color="000000"/>
              <w:bottom w:val="single" w:sz="4" w:space="0" w:color="000000"/>
              <w:right w:val="single" w:sz="4" w:space="0" w:color="000000"/>
            </w:tcBorders>
          </w:tcPr>
          <w:p w:rsidR="002A558D" w:rsidRPr="00DA27D2" w:rsidRDefault="002A558D" w:rsidP="002A558D">
            <w:pPr>
              <w:pStyle w:val="rvps2"/>
              <w:shd w:val="clear" w:color="auto" w:fill="FFFFFF" w:themeFill="background1"/>
              <w:spacing w:before="0" w:beforeAutospacing="0" w:after="0" w:afterAutospacing="0"/>
              <w:jc w:val="both"/>
              <w:rPr>
                <w:sz w:val="20"/>
                <w:szCs w:val="20"/>
              </w:rPr>
            </w:pPr>
            <w:r w:rsidRPr="00DA27D2">
              <w:rPr>
                <w:sz w:val="20"/>
                <w:szCs w:val="20"/>
              </w:rPr>
              <w:t xml:space="preserve">Забезпечення ведення Обліку виробників та уповноважених представників, відповідальних за введення в обіг </w:t>
            </w:r>
            <w:proofErr w:type="spellStart"/>
            <w:r w:rsidRPr="00DA27D2">
              <w:rPr>
                <w:sz w:val="20"/>
                <w:szCs w:val="20"/>
              </w:rPr>
              <w:t>біоімплантатів</w:t>
            </w:r>
            <w:proofErr w:type="spellEnd"/>
          </w:p>
        </w:tc>
        <w:tc>
          <w:tcPr>
            <w:tcW w:w="930" w:type="pct"/>
            <w:tcBorders>
              <w:top w:val="single" w:sz="4" w:space="0" w:color="000000"/>
              <w:left w:val="single" w:sz="4" w:space="0" w:color="000000"/>
              <w:bottom w:val="single" w:sz="4" w:space="0" w:color="000000"/>
              <w:right w:val="single" w:sz="4" w:space="0" w:color="000000"/>
            </w:tcBorders>
          </w:tcPr>
          <w:p w:rsidR="002A558D" w:rsidRPr="00DA27D2" w:rsidRDefault="002A558D" w:rsidP="002A558D">
            <w:pPr>
              <w:shd w:val="clear" w:color="auto" w:fill="FFFFFF" w:themeFill="background1"/>
              <w:jc w:val="center"/>
              <w:rPr>
                <w:sz w:val="20"/>
                <w:lang w:val="uk-UA"/>
              </w:rPr>
            </w:pPr>
            <w:r w:rsidRPr="00DA27D2">
              <w:rPr>
                <w:sz w:val="20"/>
                <w:lang w:val="uk-UA"/>
              </w:rPr>
              <w:t xml:space="preserve">Постійно </w:t>
            </w:r>
          </w:p>
        </w:tc>
        <w:tc>
          <w:tcPr>
            <w:tcW w:w="770" w:type="pct"/>
            <w:tcBorders>
              <w:left w:val="single" w:sz="4" w:space="0" w:color="000000"/>
              <w:right w:val="single" w:sz="4" w:space="0" w:color="000000"/>
            </w:tcBorders>
          </w:tcPr>
          <w:p w:rsidR="002A558D" w:rsidRPr="00DA27D2" w:rsidRDefault="002A558D" w:rsidP="002A558D">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right w:val="single" w:sz="4" w:space="0" w:color="000000"/>
            </w:tcBorders>
          </w:tcPr>
          <w:p w:rsidR="002A558D" w:rsidRPr="00DA27D2" w:rsidRDefault="002A558D" w:rsidP="002A558D">
            <w:pPr>
              <w:jc w:val="both"/>
              <w:rPr>
                <w:b/>
                <w:sz w:val="20"/>
                <w:lang w:val="uk-UA"/>
              </w:rPr>
            </w:pPr>
            <w:r w:rsidRPr="00DA27D2">
              <w:rPr>
                <w:b/>
                <w:sz w:val="20"/>
                <w:lang w:val="uk-UA"/>
              </w:rPr>
              <w:t>Виконується постійно.</w:t>
            </w:r>
          </w:p>
          <w:p w:rsidR="002A558D" w:rsidRPr="00DA27D2" w:rsidRDefault="002A558D" w:rsidP="002A558D">
            <w:pPr>
              <w:jc w:val="both"/>
              <w:rPr>
                <w:sz w:val="20"/>
                <w:lang w:val="uk-UA"/>
              </w:rPr>
            </w:pPr>
            <w:r w:rsidRPr="00DA27D2">
              <w:rPr>
                <w:sz w:val="20"/>
                <w:lang w:val="uk-UA"/>
              </w:rPr>
              <w:t xml:space="preserve">До Держлікслужби надійшло 1 повідомлення від виробників та уповноважених представників, відповідальних за введення в обіг </w:t>
            </w:r>
            <w:proofErr w:type="spellStart"/>
            <w:r w:rsidRPr="00DA27D2">
              <w:rPr>
                <w:sz w:val="20"/>
                <w:lang w:val="uk-UA"/>
              </w:rPr>
              <w:t>біоімплантатів</w:t>
            </w:r>
            <w:proofErr w:type="spellEnd"/>
            <w:r w:rsidRPr="00DA27D2">
              <w:rPr>
                <w:sz w:val="20"/>
                <w:lang w:val="uk-UA"/>
              </w:rPr>
              <w:t xml:space="preserve"> для внесення інформації до Обліку виробників та уповноважених представників, відповідальних за введення в обіг </w:t>
            </w:r>
            <w:proofErr w:type="spellStart"/>
            <w:r w:rsidRPr="00DA27D2">
              <w:rPr>
                <w:sz w:val="20"/>
                <w:lang w:val="uk-UA"/>
              </w:rPr>
              <w:t>біоімплантатів</w:t>
            </w:r>
            <w:proofErr w:type="spellEnd"/>
            <w:r w:rsidRPr="00DA27D2">
              <w:rPr>
                <w:sz w:val="20"/>
                <w:lang w:val="uk-UA"/>
              </w:rPr>
              <w:t>, про те надано на нього відмову.</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lastRenderedPageBreak/>
              <w:t>4.12.</w:t>
            </w:r>
          </w:p>
        </w:tc>
        <w:tc>
          <w:tcPr>
            <w:tcW w:w="1837"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pStyle w:val="rvps2"/>
              <w:shd w:val="clear" w:color="auto" w:fill="FFFFFF" w:themeFill="background1"/>
              <w:spacing w:before="0" w:beforeAutospacing="0" w:after="0" w:afterAutospacing="0"/>
              <w:rPr>
                <w:sz w:val="20"/>
                <w:szCs w:val="20"/>
              </w:rPr>
            </w:pPr>
            <w:r w:rsidRPr="00DA27D2">
              <w:rPr>
                <w:sz w:val="20"/>
                <w:szCs w:val="20"/>
              </w:rPr>
              <w:t>Координація роботи посадових осіб територіальних органів Держлікслужби, які уповноважені працювати з національною інформаційною системою державного ринкового нагляду та системою оперативного взаємного сповіщення про продукцію, що становить серйозний ризик (з Інформаційними системами)</w:t>
            </w:r>
          </w:p>
        </w:tc>
        <w:tc>
          <w:tcPr>
            <w:tcW w:w="930" w:type="pct"/>
            <w:tcBorders>
              <w:top w:val="single" w:sz="4" w:space="0" w:color="000000"/>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jc w:val="center"/>
              <w:rPr>
                <w:sz w:val="20"/>
                <w:lang w:val="uk-UA"/>
              </w:rPr>
            </w:pPr>
            <w:r w:rsidRPr="00DA27D2">
              <w:rPr>
                <w:sz w:val="20"/>
                <w:lang w:val="uk-UA"/>
              </w:rPr>
              <w:t xml:space="preserve">Постійно </w:t>
            </w:r>
          </w:p>
        </w:tc>
        <w:tc>
          <w:tcPr>
            <w:tcW w:w="770" w:type="pct"/>
            <w:tcBorders>
              <w:left w:val="single" w:sz="4" w:space="0" w:color="000000"/>
              <w:bottom w:val="single" w:sz="4" w:space="0" w:color="000000"/>
              <w:right w:val="single" w:sz="4" w:space="0" w:color="000000"/>
            </w:tcBorders>
          </w:tcPr>
          <w:p w:rsidR="00A30709" w:rsidRPr="00DA27D2" w:rsidRDefault="00A30709" w:rsidP="00A30709">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bottom w:val="single" w:sz="4" w:space="0" w:color="000000"/>
              <w:right w:val="single" w:sz="4" w:space="0" w:color="000000"/>
            </w:tcBorders>
          </w:tcPr>
          <w:p w:rsidR="00A30709" w:rsidRPr="00DA27D2" w:rsidRDefault="00A30709" w:rsidP="00A30709">
            <w:pPr>
              <w:pStyle w:val="af3"/>
              <w:spacing w:after="0" w:line="240" w:lineRule="auto"/>
              <w:rPr>
                <w:rFonts w:ascii="Times New Roman" w:hAnsi="Times New Roman" w:cs="Times New Roman"/>
                <w:b/>
                <w:sz w:val="20"/>
                <w:szCs w:val="20"/>
                <w:lang w:val="uk-UA"/>
              </w:rPr>
            </w:pPr>
            <w:r w:rsidRPr="00DA27D2">
              <w:rPr>
                <w:rFonts w:ascii="Times New Roman" w:hAnsi="Times New Roman" w:cs="Times New Roman"/>
                <w:b/>
                <w:sz w:val="20"/>
                <w:szCs w:val="20"/>
                <w:lang w:val="uk-UA"/>
              </w:rPr>
              <w:t>Виконується постійно.</w:t>
            </w:r>
          </w:p>
          <w:p w:rsidR="00A30709" w:rsidRPr="00DA27D2" w:rsidRDefault="00A30709" w:rsidP="00A30709">
            <w:pPr>
              <w:pStyle w:val="af3"/>
              <w:spacing w:after="0" w:line="240" w:lineRule="auto"/>
              <w:rPr>
                <w:rFonts w:ascii="Times New Roman" w:hAnsi="Times New Roman" w:cs="Times New Roman"/>
                <w:sz w:val="20"/>
                <w:szCs w:val="20"/>
                <w:lang w:val="uk-UA"/>
              </w:rPr>
            </w:pPr>
            <w:r w:rsidRPr="00DA27D2">
              <w:rPr>
                <w:rFonts w:ascii="Times New Roman" w:hAnsi="Times New Roman" w:cs="Times New Roman"/>
                <w:sz w:val="20"/>
                <w:szCs w:val="20"/>
                <w:lang w:val="uk-UA"/>
              </w:rPr>
              <w:t xml:space="preserve">Дія Національної інформаційної системи державного ринкового нагляду та системи оперативного взаємного сповіщення про продукцію, що становить серйозний ризик поновлюється </w:t>
            </w:r>
            <w:proofErr w:type="spellStart"/>
            <w:r w:rsidRPr="00DA27D2">
              <w:rPr>
                <w:rFonts w:ascii="Times New Roman" w:hAnsi="Times New Roman" w:cs="Times New Roman"/>
                <w:sz w:val="20"/>
                <w:szCs w:val="20"/>
                <w:lang w:val="uk-UA"/>
              </w:rPr>
              <w:t>Мінекономікою</w:t>
            </w:r>
            <w:proofErr w:type="spellEnd"/>
            <w:r w:rsidRPr="00DA27D2">
              <w:rPr>
                <w:rFonts w:ascii="Times New Roman" w:hAnsi="Times New Roman" w:cs="Times New Roman"/>
                <w:sz w:val="20"/>
                <w:szCs w:val="20"/>
                <w:lang w:val="uk-UA"/>
              </w:rPr>
              <w:t xml:space="preserve"> починаючи з квітня місяця 2024 року.</w:t>
            </w:r>
          </w:p>
        </w:tc>
      </w:tr>
      <w:tr w:rsidR="00DA27D2" w:rsidRPr="00DA27D2" w:rsidTr="005D7EA9">
        <w:trPr>
          <w:trHeight w:val="340"/>
        </w:trPr>
        <w:tc>
          <w:tcPr>
            <w:tcW w:w="246" w:type="pct"/>
            <w:tcBorders>
              <w:top w:val="single" w:sz="4" w:space="0" w:color="000000"/>
              <w:left w:val="single" w:sz="4" w:space="0" w:color="000000"/>
              <w:bottom w:val="single" w:sz="4" w:space="0" w:color="auto"/>
              <w:right w:val="single" w:sz="4" w:space="0" w:color="000000"/>
            </w:tcBorders>
          </w:tcPr>
          <w:p w:rsidR="002A558D" w:rsidRPr="00DA27D2" w:rsidRDefault="002A558D" w:rsidP="002A558D">
            <w:pPr>
              <w:shd w:val="clear" w:color="auto" w:fill="FFFFFF" w:themeFill="background1"/>
              <w:jc w:val="center"/>
              <w:rPr>
                <w:sz w:val="20"/>
                <w:lang w:val="uk-UA"/>
              </w:rPr>
            </w:pPr>
            <w:r w:rsidRPr="00DA27D2">
              <w:rPr>
                <w:sz w:val="20"/>
                <w:lang w:val="uk-UA"/>
              </w:rPr>
              <w:t>4.13</w:t>
            </w:r>
          </w:p>
        </w:tc>
        <w:tc>
          <w:tcPr>
            <w:tcW w:w="1837" w:type="pct"/>
            <w:tcBorders>
              <w:top w:val="single" w:sz="4" w:space="0" w:color="000000"/>
              <w:left w:val="single" w:sz="4" w:space="0" w:color="000000"/>
              <w:bottom w:val="single" w:sz="4" w:space="0" w:color="auto"/>
              <w:right w:val="single" w:sz="4" w:space="0" w:color="000000"/>
            </w:tcBorders>
          </w:tcPr>
          <w:p w:rsidR="002A558D" w:rsidRPr="00DA27D2" w:rsidRDefault="002A558D" w:rsidP="002A558D">
            <w:pPr>
              <w:pStyle w:val="rvps2"/>
              <w:shd w:val="clear" w:color="auto" w:fill="FFFFFF" w:themeFill="background1"/>
              <w:spacing w:before="0" w:beforeAutospacing="0" w:after="0" w:afterAutospacing="0"/>
              <w:jc w:val="both"/>
              <w:rPr>
                <w:sz w:val="20"/>
                <w:szCs w:val="20"/>
              </w:rPr>
            </w:pPr>
            <w:r w:rsidRPr="00DA27D2">
              <w:rPr>
                <w:sz w:val="20"/>
                <w:szCs w:val="20"/>
              </w:rPr>
              <w:t>Проведення навчальних семінарів, відео-конференцій з територіальними органами Держлікслужби щодо здійснення державного ринкового нагляду</w:t>
            </w:r>
          </w:p>
        </w:tc>
        <w:tc>
          <w:tcPr>
            <w:tcW w:w="930" w:type="pct"/>
            <w:tcBorders>
              <w:top w:val="single" w:sz="4" w:space="0" w:color="000000"/>
              <w:left w:val="single" w:sz="4" w:space="0" w:color="000000"/>
              <w:bottom w:val="single" w:sz="4" w:space="0" w:color="auto"/>
              <w:right w:val="single" w:sz="4" w:space="0" w:color="000000"/>
            </w:tcBorders>
          </w:tcPr>
          <w:p w:rsidR="002A558D" w:rsidRPr="00DA27D2" w:rsidRDefault="002A558D" w:rsidP="002A558D">
            <w:pPr>
              <w:shd w:val="clear" w:color="auto" w:fill="FFFFFF" w:themeFill="background1"/>
              <w:jc w:val="center"/>
              <w:rPr>
                <w:sz w:val="20"/>
                <w:lang w:val="uk-UA"/>
              </w:rPr>
            </w:pPr>
            <w:r w:rsidRPr="00DA27D2">
              <w:rPr>
                <w:sz w:val="20"/>
                <w:lang w:val="uk-UA"/>
              </w:rPr>
              <w:t>Протягом року</w:t>
            </w:r>
          </w:p>
        </w:tc>
        <w:tc>
          <w:tcPr>
            <w:tcW w:w="770" w:type="pct"/>
            <w:tcBorders>
              <w:left w:val="single" w:sz="4" w:space="0" w:color="000000"/>
              <w:bottom w:val="single" w:sz="4" w:space="0" w:color="auto"/>
              <w:right w:val="single" w:sz="4" w:space="0" w:color="000000"/>
            </w:tcBorders>
          </w:tcPr>
          <w:p w:rsidR="002A558D" w:rsidRPr="00DA27D2" w:rsidRDefault="002A558D" w:rsidP="002A558D">
            <w:pPr>
              <w:shd w:val="clear" w:color="auto" w:fill="FFFFFF" w:themeFill="background1"/>
              <w:rPr>
                <w:sz w:val="20"/>
                <w:lang w:val="uk-UA"/>
              </w:rPr>
            </w:pPr>
            <w:r w:rsidRPr="00DA27D2">
              <w:rPr>
                <w:sz w:val="20"/>
                <w:lang w:val="uk-UA"/>
              </w:rPr>
              <w:t>Відділ державного ринкового нагляду за обігом медичних виробів</w:t>
            </w:r>
          </w:p>
        </w:tc>
        <w:tc>
          <w:tcPr>
            <w:tcW w:w="1217" w:type="pct"/>
            <w:tcBorders>
              <w:left w:val="single" w:sz="4" w:space="0" w:color="000000"/>
              <w:bottom w:val="single" w:sz="4" w:space="0" w:color="auto"/>
              <w:right w:val="single" w:sz="4" w:space="0" w:color="000000"/>
            </w:tcBorders>
          </w:tcPr>
          <w:p w:rsidR="002A558D" w:rsidRPr="00DA27D2" w:rsidRDefault="002A558D" w:rsidP="002A558D">
            <w:pPr>
              <w:jc w:val="both"/>
              <w:rPr>
                <w:b/>
                <w:sz w:val="20"/>
                <w:lang w:val="uk-UA"/>
              </w:rPr>
            </w:pPr>
            <w:r w:rsidRPr="00DA27D2">
              <w:rPr>
                <w:b/>
                <w:sz w:val="20"/>
                <w:lang w:val="uk-UA"/>
              </w:rPr>
              <w:t>Виконується.</w:t>
            </w:r>
          </w:p>
          <w:p w:rsidR="002A558D" w:rsidRPr="00DA27D2" w:rsidRDefault="002A558D" w:rsidP="002A558D">
            <w:pPr>
              <w:jc w:val="both"/>
              <w:rPr>
                <w:sz w:val="20"/>
                <w:lang w:val="uk-UA"/>
              </w:rPr>
            </w:pPr>
            <w:r w:rsidRPr="00DA27D2">
              <w:rPr>
                <w:sz w:val="20"/>
                <w:lang w:val="uk-UA"/>
              </w:rPr>
              <w:t>Держлікслужбою 28.05.2026 проведено навчальний семінар на тему: «Здійснення державного ринкового нагляду».</w:t>
            </w:r>
          </w:p>
          <w:p w:rsidR="002A558D" w:rsidRPr="00DA27D2" w:rsidRDefault="002A558D" w:rsidP="002A558D">
            <w:pPr>
              <w:jc w:val="both"/>
              <w:rPr>
                <w:sz w:val="20"/>
                <w:lang w:val="uk-UA"/>
              </w:rPr>
            </w:pPr>
            <w:r w:rsidRPr="00DA27D2">
              <w:rPr>
                <w:sz w:val="20"/>
                <w:lang w:val="uk-UA"/>
              </w:rPr>
              <w:t xml:space="preserve">разом з територіальними органами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A30709" w:rsidRPr="00DA27D2" w:rsidRDefault="00A30709" w:rsidP="00A30709">
            <w:pPr>
              <w:ind w:right="-116"/>
              <w:jc w:val="center"/>
              <w:rPr>
                <w:b/>
                <w:sz w:val="20"/>
                <w:lang w:val="uk-UA"/>
              </w:rPr>
            </w:pPr>
            <w:r w:rsidRPr="00DA27D2">
              <w:rPr>
                <w:b/>
                <w:sz w:val="20"/>
                <w:lang w:val="uk-UA"/>
              </w:rPr>
              <w:t>5.</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A30709" w:rsidRPr="00DA27D2" w:rsidRDefault="00A30709" w:rsidP="00A30709">
            <w:pPr>
              <w:rPr>
                <w:b/>
                <w:sz w:val="20"/>
                <w:lang w:val="uk-UA"/>
              </w:rPr>
            </w:pPr>
            <w:r w:rsidRPr="00DA27D2">
              <w:rPr>
                <w:b/>
                <w:sz w:val="20"/>
                <w:lang w:val="uk-UA"/>
              </w:rPr>
              <w:t>ЗАХОДИ ЩОДО ЗАБЕЗПЕЧЕННЯ ДЕРЖАВНОГО КОНТРОЛЮ ЯКОСТІ ЛІКАРСЬКИХ ЗАСОБІВ ТА КРОВІ</w:t>
            </w:r>
          </w:p>
        </w:tc>
      </w:tr>
      <w:tr w:rsidR="00DA27D2" w:rsidRPr="00DA27D2" w:rsidTr="004B6B01">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5.1</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Організація планових заходів державного нагляду (контролю) з дотримання вимог законодавства щодо забезпечення якості та безпеки лікарських засобів на всіх етапах обігу у СГ, що здійснюють діяльність з оптової та роздрібної торгівлі ЛЗ та в закладах охорони здоров’я</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Територіальні органи</w:t>
            </w:r>
          </w:p>
          <w:p w:rsidR="002C2647" w:rsidRPr="00DA27D2" w:rsidRDefault="002C2647" w:rsidP="002C2647">
            <w:pPr>
              <w:pStyle w:val="af2"/>
              <w:rPr>
                <w:sz w:val="20"/>
                <w:szCs w:val="20"/>
                <w:lang w:val="uk-UA"/>
              </w:rPr>
            </w:pPr>
            <w:r w:rsidRPr="00DA27D2">
              <w:rPr>
                <w:sz w:val="20"/>
                <w:szCs w:val="20"/>
                <w:lang w:val="uk-UA"/>
              </w:rPr>
              <w:t>Держлікслужби</w:t>
            </w:r>
          </w:p>
        </w:tc>
        <w:tc>
          <w:tcPr>
            <w:tcW w:w="1217" w:type="pct"/>
            <w:tcBorders>
              <w:top w:val="single" w:sz="4" w:space="0" w:color="000000"/>
              <w:left w:val="single" w:sz="4" w:space="0" w:color="000000"/>
              <w:bottom w:val="single" w:sz="4" w:space="0" w:color="000000"/>
              <w:right w:val="single" w:sz="4" w:space="0" w:color="000000"/>
            </w:tcBorders>
            <w:shd w:val="clear" w:color="auto" w:fill="auto"/>
          </w:tcPr>
          <w:p w:rsidR="002C2647" w:rsidRPr="00DA27D2" w:rsidRDefault="002C2647" w:rsidP="002C2647">
            <w:pPr>
              <w:pStyle w:val="af2"/>
              <w:spacing w:after="180"/>
              <w:rPr>
                <w:b/>
                <w:sz w:val="20"/>
                <w:szCs w:val="20"/>
                <w:lang w:val="uk-UA"/>
              </w:rPr>
            </w:pPr>
            <w:r w:rsidRPr="00DA27D2">
              <w:rPr>
                <w:b/>
                <w:sz w:val="20"/>
                <w:szCs w:val="20"/>
                <w:lang w:val="uk-UA"/>
              </w:rPr>
              <w:t>Виконується постійно.</w:t>
            </w:r>
          </w:p>
          <w:p w:rsidR="002C2647" w:rsidRPr="00DA27D2" w:rsidRDefault="002C2647" w:rsidP="002C2647">
            <w:pPr>
              <w:pStyle w:val="af2"/>
              <w:rPr>
                <w:sz w:val="20"/>
                <w:szCs w:val="20"/>
                <w:lang w:val="uk-UA"/>
              </w:rPr>
            </w:pPr>
            <w:r w:rsidRPr="00DA27D2">
              <w:rPr>
                <w:sz w:val="20"/>
                <w:szCs w:val="20"/>
                <w:lang w:val="uk-UA"/>
              </w:rPr>
              <w:t xml:space="preserve">Відповідно до Річного плану здійснення заходів державного нагляду (контролю) на 2026 рік, затвердженого наказом Держлікслужби від 28.11.2025 </w:t>
            </w:r>
            <w:r w:rsidRPr="00DA27D2">
              <w:rPr>
                <w:sz w:val="20"/>
                <w:szCs w:val="20"/>
                <w:lang w:val="uk-UA"/>
              </w:rPr>
              <w:br/>
              <w:t>№ 1820-25, за перше півріччя 2026 року територіальними органами Держлікслужби проведено планових заходів державного нагляду (контролю):</w:t>
            </w:r>
          </w:p>
          <w:p w:rsidR="002C2647" w:rsidRPr="00DA27D2" w:rsidRDefault="002C2647" w:rsidP="002C2647">
            <w:pPr>
              <w:pStyle w:val="af2"/>
              <w:rPr>
                <w:sz w:val="20"/>
                <w:szCs w:val="20"/>
                <w:lang w:val="uk-UA"/>
              </w:rPr>
            </w:pPr>
            <w:r w:rsidRPr="00DA27D2">
              <w:rPr>
                <w:sz w:val="20"/>
                <w:szCs w:val="20"/>
                <w:lang w:val="uk-UA"/>
              </w:rPr>
              <w:t>- перевірено 288 суб’єктів господарювання (за місцем провадження діяльності – 958).</w:t>
            </w:r>
          </w:p>
          <w:p w:rsidR="002C2647" w:rsidRPr="00DA27D2" w:rsidRDefault="002C2647" w:rsidP="002C2647">
            <w:pPr>
              <w:shd w:val="clear" w:color="auto" w:fill="FFFFFF" w:themeFill="background1"/>
              <w:rPr>
                <w:sz w:val="20"/>
                <w:lang w:val="uk-UA"/>
              </w:rPr>
            </w:pPr>
            <w:r w:rsidRPr="00DA27D2">
              <w:rPr>
                <w:sz w:val="20"/>
                <w:lang w:val="uk-UA"/>
              </w:rPr>
              <w:t>За результатами планових заходів державного нагляду (контролю):</w:t>
            </w:r>
          </w:p>
          <w:p w:rsidR="002C2647" w:rsidRPr="00DA27D2" w:rsidRDefault="002C2647" w:rsidP="002C2647">
            <w:pPr>
              <w:shd w:val="clear" w:color="auto" w:fill="FFFFFF" w:themeFill="background1"/>
              <w:rPr>
                <w:sz w:val="20"/>
                <w:lang w:val="uk-UA"/>
              </w:rPr>
            </w:pPr>
            <w:r w:rsidRPr="00DA27D2">
              <w:rPr>
                <w:sz w:val="20"/>
                <w:lang w:val="uk-UA"/>
              </w:rPr>
              <w:t>- видано 256 приписів про усунення порушень СГ;</w:t>
            </w:r>
          </w:p>
          <w:p w:rsidR="002C2647" w:rsidRPr="00DA27D2" w:rsidRDefault="002C2647" w:rsidP="002C2647">
            <w:pPr>
              <w:shd w:val="clear" w:color="auto" w:fill="FFFFFF" w:themeFill="background1"/>
              <w:rPr>
                <w:sz w:val="20"/>
                <w:lang w:val="uk-UA"/>
              </w:rPr>
            </w:pPr>
            <w:r w:rsidRPr="00DA27D2">
              <w:rPr>
                <w:sz w:val="20"/>
                <w:lang w:val="uk-UA"/>
              </w:rPr>
              <w:t xml:space="preserve">- складено 84 </w:t>
            </w:r>
            <w:proofErr w:type="spellStart"/>
            <w:r w:rsidRPr="00DA27D2">
              <w:rPr>
                <w:sz w:val="20"/>
                <w:lang w:val="uk-UA"/>
              </w:rPr>
              <w:t>адмінпротоколи</w:t>
            </w:r>
            <w:proofErr w:type="spellEnd"/>
            <w:r w:rsidRPr="00DA27D2">
              <w:rPr>
                <w:sz w:val="20"/>
                <w:lang w:val="uk-UA"/>
              </w:rPr>
              <w:t>;</w:t>
            </w:r>
          </w:p>
          <w:p w:rsidR="002C2647" w:rsidRPr="00DA27D2" w:rsidRDefault="002C2647" w:rsidP="002C2647">
            <w:pPr>
              <w:pStyle w:val="af2"/>
              <w:rPr>
                <w:sz w:val="20"/>
                <w:szCs w:val="20"/>
                <w:lang w:val="uk-UA"/>
              </w:rPr>
            </w:pPr>
            <w:r w:rsidRPr="00DA27D2">
              <w:rPr>
                <w:sz w:val="20"/>
                <w:szCs w:val="20"/>
                <w:lang w:val="uk-UA"/>
              </w:rPr>
              <w:t>- винесено 82 постанови про штрафи.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5.2</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 xml:space="preserve">Організація здійснення державного контролю якості ЛЗ, що ввозяться в Україну, (згідно з Порядком здійснення державного контролю якості лікарських засобів, що ввозяться в Україну, затвердженого постановою Кабінету Міністрів України від 14.09.2005 № 902) та державного контролю за відповідністю імунобіологічних препаратів, що застосовуються в медичній практиці, вимогам </w:t>
            </w:r>
            <w:r w:rsidRPr="00DA27D2">
              <w:rPr>
                <w:sz w:val="20"/>
                <w:szCs w:val="20"/>
                <w:lang w:val="uk-UA"/>
              </w:rPr>
              <w:lastRenderedPageBreak/>
              <w:t>державних та міжнародних стандартів (згідно з Порядком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затвердженим наказом МОЗ України від 01.10.2014 № 698, зареєстрованим в Міністерстві юстиції України 29.10.2014 за № 1356/26133)</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lastRenderedPageBreak/>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Територіальні органи</w:t>
            </w:r>
          </w:p>
          <w:p w:rsidR="002C2647" w:rsidRPr="00DA27D2" w:rsidRDefault="002C2647" w:rsidP="002C2647">
            <w:pPr>
              <w:pStyle w:val="af2"/>
              <w:rPr>
                <w:sz w:val="20"/>
                <w:szCs w:val="20"/>
                <w:lang w:val="uk-UA"/>
              </w:rPr>
            </w:pPr>
            <w:r w:rsidRPr="00DA27D2">
              <w:rPr>
                <w:sz w:val="20"/>
                <w:szCs w:val="20"/>
                <w:lang w:val="uk-UA"/>
              </w:rPr>
              <w:t>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Виконується постійно.</w:t>
            </w:r>
          </w:p>
          <w:p w:rsidR="002C2647" w:rsidRPr="00DA27D2" w:rsidRDefault="002C2647" w:rsidP="002C2647">
            <w:pPr>
              <w:pStyle w:val="af2"/>
              <w:spacing w:after="180"/>
              <w:rPr>
                <w:sz w:val="20"/>
                <w:szCs w:val="20"/>
                <w:lang w:val="uk-UA"/>
              </w:rPr>
            </w:pPr>
            <w:r w:rsidRPr="00DA27D2">
              <w:rPr>
                <w:sz w:val="20"/>
                <w:szCs w:val="20"/>
                <w:lang w:val="uk-UA"/>
              </w:rPr>
              <w:t xml:space="preserve">Згідно з Порядком здійснення державного контролю якості лікарських засобів, що ввозяться в Україну, затвердженого постановою Кабінету Міністрів України від </w:t>
            </w:r>
            <w:r w:rsidRPr="00DA27D2">
              <w:rPr>
                <w:sz w:val="20"/>
                <w:szCs w:val="20"/>
                <w:lang w:val="uk-UA"/>
              </w:rPr>
              <w:lastRenderedPageBreak/>
              <w:t>14.09.2005 № 902, та Порядком здійснення контролю за відповідністю імунобіологічних препаратів, що застосовуються в медичній практиці, вимогам державних і міжнародних стандартів, затвердженого наказом Міністерства охорони здоров’я України від 01.10.2014 № 698:</w:t>
            </w:r>
          </w:p>
          <w:p w:rsidR="002C2647" w:rsidRPr="00DA27D2" w:rsidRDefault="002C2647" w:rsidP="002C2647">
            <w:pPr>
              <w:pStyle w:val="af2"/>
              <w:spacing w:after="180"/>
              <w:rPr>
                <w:sz w:val="20"/>
                <w:szCs w:val="20"/>
                <w:lang w:val="uk-UA"/>
              </w:rPr>
            </w:pPr>
            <w:r w:rsidRPr="00DA27D2">
              <w:rPr>
                <w:sz w:val="20"/>
                <w:szCs w:val="20"/>
                <w:lang w:val="uk-UA"/>
              </w:rPr>
              <w:t xml:space="preserve">- СГ ввезено 11076 серій ЛЗ, що становить 33578 </w:t>
            </w:r>
            <w:proofErr w:type="spellStart"/>
            <w:r w:rsidRPr="00DA27D2">
              <w:rPr>
                <w:sz w:val="20"/>
                <w:szCs w:val="20"/>
                <w:lang w:val="uk-UA"/>
              </w:rPr>
              <w:t>ввезень</w:t>
            </w:r>
            <w:proofErr w:type="spellEnd"/>
            <w:r w:rsidRPr="00DA27D2">
              <w:rPr>
                <w:sz w:val="20"/>
                <w:szCs w:val="20"/>
                <w:lang w:val="uk-UA"/>
              </w:rPr>
              <w:t xml:space="preserve"> ЛЗ:</w:t>
            </w:r>
          </w:p>
          <w:p w:rsidR="002C2647" w:rsidRPr="00DA27D2" w:rsidRDefault="002C2647" w:rsidP="002C2647">
            <w:pPr>
              <w:pStyle w:val="af2"/>
              <w:spacing w:after="180"/>
              <w:rPr>
                <w:sz w:val="20"/>
                <w:szCs w:val="20"/>
                <w:lang w:val="uk-UA"/>
              </w:rPr>
            </w:pPr>
            <w:r w:rsidRPr="00DA27D2">
              <w:rPr>
                <w:sz w:val="20"/>
                <w:szCs w:val="20"/>
                <w:lang w:val="uk-UA"/>
              </w:rPr>
              <w:t>• лабораторному аналізу підлягало 2220 серій ЛЗ;</w:t>
            </w:r>
          </w:p>
          <w:p w:rsidR="002C2647" w:rsidRPr="00DA27D2" w:rsidRDefault="002C2647" w:rsidP="002C2647">
            <w:pPr>
              <w:pStyle w:val="af2"/>
              <w:spacing w:after="180"/>
              <w:rPr>
                <w:sz w:val="20"/>
                <w:szCs w:val="20"/>
                <w:lang w:val="uk-UA"/>
              </w:rPr>
            </w:pPr>
            <w:r w:rsidRPr="00DA27D2">
              <w:rPr>
                <w:sz w:val="20"/>
                <w:szCs w:val="20"/>
                <w:lang w:val="uk-UA"/>
              </w:rPr>
              <w:t>• візуальному аналізу підлягало 33578 серій ЛЗ;</w:t>
            </w:r>
          </w:p>
          <w:p w:rsidR="002C2647" w:rsidRPr="00DA27D2" w:rsidRDefault="002C2647" w:rsidP="002C2647">
            <w:pPr>
              <w:pStyle w:val="af2"/>
              <w:spacing w:after="180"/>
              <w:rPr>
                <w:sz w:val="20"/>
                <w:szCs w:val="20"/>
                <w:lang w:val="uk-UA"/>
              </w:rPr>
            </w:pPr>
            <w:r w:rsidRPr="00DA27D2">
              <w:rPr>
                <w:sz w:val="20"/>
                <w:szCs w:val="20"/>
                <w:lang w:val="uk-UA"/>
              </w:rPr>
              <w:t>- видано 34589 позитивних висновки про якість ввезеного ЛЗ;</w:t>
            </w:r>
          </w:p>
          <w:p w:rsidR="002C2647" w:rsidRPr="00DA27D2" w:rsidRDefault="002C2647" w:rsidP="002C2647">
            <w:pPr>
              <w:pStyle w:val="af2"/>
              <w:spacing w:after="180"/>
              <w:rPr>
                <w:b/>
                <w:sz w:val="20"/>
                <w:szCs w:val="20"/>
                <w:lang w:val="uk-UA"/>
              </w:rPr>
            </w:pPr>
            <w:r w:rsidRPr="00DA27D2">
              <w:rPr>
                <w:sz w:val="20"/>
                <w:szCs w:val="20"/>
                <w:lang w:val="uk-UA"/>
              </w:rPr>
              <w:t>- видано 108 негативні висновки про якість ввезеного ЛЗ.</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5.3</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Організація роботи по недопущенню неякісних, фальсифікованих та незареєстрованих ЛЗ та ЛЗ, увезених з порушенням законодавства, а також донорської крові, її компонентів та препаратів крові:</w:t>
            </w:r>
          </w:p>
          <w:p w:rsidR="002C2647" w:rsidRPr="00DA27D2" w:rsidRDefault="002C2647" w:rsidP="002C2647">
            <w:pPr>
              <w:pStyle w:val="af2"/>
              <w:numPr>
                <w:ilvl w:val="0"/>
                <w:numId w:val="22"/>
              </w:numPr>
              <w:tabs>
                <w:tab w:val="left" w:pos="106"/>
              </w:tabs>
              <w:rPr>
                <w:sz w:val="20"/>
                <w:szCs w:val="20"/>
                <w:lang w:val="uk-UA"/>
              </w:rPr>
            </w:pPr>
            <w:r w:rsidRPr="00DA27D2">
              <w:rPr>
                <w:sz w:val="20"/>
                <w:szCs w:val="20"/>
                <w:lang w:val="uk-UA"/>
              </w:rPr>
              <w:t>опрацювання термінових повідомлень та листів, що надходять від територіальних органів Держлікслужби;</w:t>
            </w:r>
          </w:p>
          <w:p w:rsidR="002C2647" w:rsidRPr="00DA27D2" w:rsidRDefault="002C2647" w:rsidP="002C2647">
            <w:pPr>
              <w:pStyle w:val="af2"/>
              <w:numPr>
                <w:ilvl w:val="0"/>
                <w:numId w:val="22"/>
              </w:numPr>
              <w:tabs>
                <w:tab w:val="left" w:pos="106"/>
              </w:tabs>
              <w:rPr>
                <w:sz w:val="20"/>
                <w:szCs w:val="20"/>
                <w:lang w:val="uk-UA"/>
              </w:rPr>
            </w:pPr>
            <w:r w:rsidRPr="00DA27D2">
              <w:rPr>
                <w:sz w:val="20"/>
                <w:szCs w:val="20"/>
                <w:lang w:val="uk-UA"/>
              </w:rPr>
              <w:t>організація та забезпечення в установленому порядку відбору зразків лікарських засобів для здійснення державного контролю їх якості;</w:t>
            </w:r>
          </w:p>
          <w:p w:rsidR="002C2647" w:rsidRPr="00DA27D2" w:rsidRDefault="002C2647" w:rsidP="002C2647">
            <w:pPr>
              <w:pStyle w:val="af2"/>
              <w:numPr>
                <w:ilvl w:val="0"/>
                <w:numId w:val="22"/>
              </w:numPr>
              <w:tabs>
                <w:tab w:val="left" w:pos="106"/>
              </w:tabs>
              <w:rPr>
                <w:sz w:val="20"/>
                <w:szCs w:val="20"/>
                <w:lang w:val="uk-UA"/>
              </w:rPr>
            </w:pPr>
            <w:r w:rsidRPr="00DA27D2">
              <w:rPr>
                <w:sz w:val="20"/>
                <w:szCs w:val="20"/>
                <w:lang w:val="uk-UA"/>
              </w:rPr>
              <w:t>підготовка розпоряджень Держлікслужби про заборону/тимчасову заборону виробництва, реалізації (торгівлі), зберігання та застосування лікарських засобів, що не відповідають вимогам, визначеним нормативно-правовими актами та нормативними документами;</w:t>
            </w:r>
          </w:p>
          <w:p w:rsidR="002C2647" w:rsidRPr="00DA27D2" w:rsidRDefault="002C2647" w:rsidP="002C2647">
            <w:pPr>
              <w:pStyle w:val="af2"/>
              <w:numPr>
                <w:ilvl w:val="0"/>
                <w:numId w:val="22"/>
              </w:numPr>
              <w:tabs>
                <w:tab w:val="left" w:pos="106"/>
              </w:tabs>
              <w:rPr>
                <w:sz w:val="20"/>
                <w:szCs w:val="20"/>
                <w:lang w:val="uk-UA"/>
              </w:rPr>
            </w:pPr>
            <w:r w:rsidRPr="00DA27D2">
              <w:rPr>
                <w:sz w:val="20"/>
                <w:szCs w:val="20"/>
                <w:lang w:val="uk-UA"/>
              </w:rPr>
              <w:t>підготовка листів про скасування розпоряджень Держлікслужби на підставі позитивних результатів додаткових досліджень контролю якості ЛЗ</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lang w:val="uk-UA"/>
              </w:rPr>
            </w:pPr>
            <w:r w:rsidRPr="00DA27D2">
              <w:rPr>
                <w:b/>
                <w:sz w:val="20"/>
                <w:lang w:val="uk-UA"/>
              </w:rPr>
              <w:t>Виконується постійно.</w:t>
            </w:r>
          </w:p>
          <w:p w:rsidR="002C2647" w:rsidRPr="00DA27D2" w:rsidRDefault="002C2647" w:rsidP="002C2647">
            <w:pPr>
              <w:shd w:val="clear" w:color="auto" w:fill="FFFFFF" w:themeFill="background1"/>
              <w:rPr>
                <w:b/>
                <w:sz w:val="20"/>
                <w:lang w:val="uk-UA"/>
              </w:rPr>
            </w:pPr>
          </w:p>
          <w:p w:rsidR="002C2647" w:rsidRPr="00DA27D2" w:rsidRDefault="002C2647" w:rsidP="002C2647">
            <w:pPr>
              <w:rPr>
                <w:sz w:val="20"/>
                <w:lang w:val="uk-UA" w:eastAsia="en-US"/>
              </w:rPr>
            </w:pPr>
            <w:r w:rsidRPr="00DA27D2">
              <w:rPr>
                <w:sz w:val="20"/>
                <w:lang w:val="uk-UA"/>
              </w:rPr>
              <w:t>Згідно з ЄАІС, за перше півріччя 2026 року Держлікслужбою видано 203 розпорядження про заборону реалізації (торгівлі), зберігання та застосування ЛЗ:</w:t>
            </w:r>
          </w:p>
          <w:p w:rsidR="002C2647" w:rsidRPr="00DA27D2" w:rsidRDefault="002C2647" w:rsidP="002C2647">
            <w:pPr>
              <w:rPr>
                <w:sz w:val="20"/>
                <w:lang w:val="uk-UA"/>
              </w:rPr>
            </w:pPr>
            <w:r w:rsidRPr="00DA27D2">
              <w:rPr>
                <w:sz w:val="20"/>
                <w:lang w:val="uk-UA"/>
              </w:rPr>
              <w:t>- 98 розпоряджень 146 серій 132 найменувань та 20 розпоряджень 23 найменувань всіх серій неякісних лікарських засобів;</w:t>
            </w:r>
          </w:p>
          <w:p w:rsidR="002C2647" w:rsidRPr="00DA27D2" w:rsidRDefault="002C2647" w:rsidP="002C2647">
            <w:pPr>
              <w:rPr>
                <w:sz w:val="20"/>
                <w:lang w:val="uk-UA"/>
              </w:rPr>
            </w:pPr>
            <w:r w:rsidRPr="00DA27D2">
              <w:rPr>
                <w:sz w:val="20"/>
                <w:lang w:val="uk-UA"/>
              </w:rPr>
              <w:t>- 33 розпорядження 64 серій 64 найменувань та 1 розпорядження 1 найменування всіх серій, ввезених з порушенням законодавства України лікарських засобів;</w:t>
            </w:r>
          </w:p>
          <w:p w:rsidR="002C2647" w:rsidRPr="00DA27D2" w:rsidRDefault="002C2647" w:rsidP="002C2647">
            <w:pPr>
              <w:rPr>
                <w:sz w:val="20"/>
                <w:lang w:val="uk-UA"/>
              </w:rPr>
            </w:pPr>
            <w:r w:rsidRPr="00DA27D2">
              <w:rPr>
                <w:sz w:val="20"/>
                <w:lang w:val="uk-UA"/>
              </w:rPr>
              <w:t>- 45 розпоряджень 52 серій 52 найменувань, 4 розпорядження 12 найменувань всіх серій підозрілих щодо фальсифікації лікарських засобів;</w:t>
            </w:r>
          </w:p>
          <w:p w:rsidR="002C2647" w:rsidRPr="00DA27D2" w:rsidRDefault="002C2647" w:rsidP="002C2647">
            <w:pPr>
              <w:rPr>
                <w:sz w:val="20"/>
                <w:lang w:val="uk-UA"/>
              </w:rPr>
            </w:pPr>
            <w:r w:rsidRPr="00DA27D2">
              <w:rPr>
                <w:sz w:val="20"/>
                <w:lang w:val="uk-UA"/>
              </w:rPr>
              <w:lastRenderedPageBreak/>
              <w:t xml:space="preserve">- 9 розпоряджень про заборону обігу 17 серій 10 найменувань лікарських засобів у зв’язку із закінченням терміну тимчасової заборони лікарських засобів; </w:t>
            </w:r>
          </w:p>
          <w:p w:rsidR="002C2647" w:rsidRPr="00DA27D2" w:rsidRDefault="002C2647" w:rsidP="002C2647">
            <w:pPr>
              <w:rPr>
                <w:sz w:val="20"/>
                <w:lang w:val="uk-UA"/>
              </w:rPr>
            </w:pPr>
            <w:r w:rsidRPr="00DA27D2">
              <w:rPr>
                <w:sz w:val="20"/>
                <w:lang w:val="uk-UA"/>
              </w:rPr>
              <w:t>- 1 розпорядження про заборону обігу всіх серій 1 найменування ЛЗ, при застосуванні якого виникла побічна реакція</w:t>
            </w:r>
          </w:p>
          <w:p w:rsidR="002C2647" w:rsidRPr="00DA27D2" w:rsidRDefault="002C2647" w:rsidP="002C2647">
            <w:pPr>
              <w:rPr>
                <w:sz w:val="20"/>
                <w:lang w:val="uk-UA"/>
              </w:rPr>
            </w:pPr>
            <w:r w:rsidRPr="00DA27D2">
              <w:rPr>
                <w:sz w:val="20"/>
                <w:lang w:val="uk-UA"/>
              </w:rPr>
              <w:t>Згідно з ЄАІС, Держлікслужбою надано 44 розпорядження про тимчасову заборону реалізації (торгівлі), зберігання та застосування 78 серій 34 найменувань неякісних ЛЗ;</w:t>
            </w:r>
          </w:p>
          <w:p w:rsidR="002C2647" w:rsidRPr="00DA27D2" w:rsidRDefault="002C2647" w:rsidP="002C2647">
            <w:pPr>
              <w:rPr>
                <w:sz w:val="20"/>
                <w:lang w:val="uk-UA"/>
              </w:rPr>
            </w:pPr>
            <w:r w:rsidRPr="00DA27D2">
              <w:rPr>
                <w:sz w:val="20"/>
                <w:lang w:val="uk-UA"/>
              </w:rPr>
              <w:t>- 2 розпорядження 3 серій 2 найменувань, ввезених з порушенням законодавства України лікарських засобів</w:t>
            </w:r>
          </w:p>
          <w:p w:rsidR="002C2647" w:rsidRPr="00DA27D2" w:rsidRDefault="002C2647" w:rsidP="002C2647">
            <w:pPr>
              <w:rPr>
                <w:sz w:val="20"/>
                <w:lang w:val="uk-UA"/>
              </w:rPr>
            </w:pPr>
            <w:r w:rsidRPr="00DA27D2">
              <w:rPr>
                <w:sz w:val="20"/>
                <w:lang w:val="uk-UA"/>
              </w:rPr>
              <w:t>Згідно з ЄАІС, Держлікслужбою</w:t>
            </w:r>
          </w:p>
          <w:p w:rsidR="002C2647" w:rsidRPr="00DA27D2" w:rsidRDefault="002C2647" w:rsidP="002C2647">
            <w:pPr>
              <w:rPr>
                <w:sz w:val="20"/>
                <w:lang w:val="uk-UA"/>
              </w:rPr>
            </w:pPr>
            <w:r w:rsidRPr="00DA27D2">
              <w:rPr>
                <w:sz w:val="20"/>
                <w:lang w:val="uk-UA"/>
              </w:rPr>
              <w:t xml:space="preserve">скасовано 9 розпоряджень. </w:t>
            </w:r>
          </w:p>
          <w:p w:rsidR="002C2647" w:rsidRPr="00DA27D2" w:rsidRDefault="002C2647" w:rsidP="002C2647">
            <w:pPr>
              <w:rPr>
                <w:sz w:val="20"/>
                <w:lang w:val="uk-UA"/>
              </w:rPr>
            </w:pPr>
            <w:r w:rsidRPr="00DA27D2">
              <w:rPr>
                <w:sz w:val="20"/>
                <w:lang w:val="uk-UA"/>
              </w:rPr>
              <w:t>Згідно з ЄАІС, Держлікслужбою</w:t>
            </w:r>
          </w:p>
          <w:p w:rsidR="002C2647" w:rsidRPr="00DA27D2" w:rsidRDefault="002C2647" w:rsidP="002C2647">
            <w:pPr>
              <w:shd w:val="clear" w:color="auto" w:fill="FFFFFF" w:themeFill="background1"/>
              <w:rPr>
                <w:sz w:val="20"/>
                <w:lang w:val="uk-UA"/>
              </w:rPr>
            </w:pPr>
            <w:r w:rsidRPr="00DA27D2">
              <w:rPr>
                <w:sz w:val="20"/>
                <w:lang w:val="uk-UA"/>
              </w:rPr>
              <w:t xml:space="preserve">- опрацьовано та видано 215 рішень щодо можливості обігу ЛЗ з виявленими порушеннями, що належать до третього класу </w:t>
            </w:r>
            <w:proofErr w:type="spellStart"/>
            <w:r w:rsidRPr="00DA27D2">
              <w:rPr>
                <w:sz w:val="20"/>
                <w:lang w:val="uk-UA"/>
              </w:rPr>
              <w:t>невідповідностей</w:t>
            </w:r>
            <w:proofErr w:type="spellEnd"/>
            <w:r w:rsidRPr="00DA27D2">
              <w:rPr>
                <w:sz w:val="20"/>
                <w:lang w:val="uk-UA"/>
              </w:rPr>
              <w:t>, із них: 6 негативних рішень та 209 позитивних рішень (30 рішень щодо ЛЗ вітчизняного та 179 рішень щодо ЛЗ іноземного виробництва).</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5.4</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Погодження територіальним органам Держлікслужби здійснення позапланових заходів державного нагляду (контролю) СГ щодо якості ЛЗ, які здійснюють виробництво (в умовах аптеки), оптову, роздрібну торгівлю ЛЗ та використання ЛЗ, за наявності обґрунтованого звернення фізичної особи про порушення її законних прав</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lang w:val="uk-UA"/>
              </w:rPr>
            </w:pPr>
            <w:r w:rsidRPr="00DA27D2">
              <w:rPr>
                <w:b/>
                <w:sz w:val="20"/>
                <w:lang w:val="uk-UA"/>
              </w:rPr>
              <w:t>Виконується постійно.</w:t>
            </w:r>
          </w:p>
          <w:p w:rsidR="002C2647" w:rsidRPr="00DA27D2" w:rsidRDefault="002C2647" w:rsidP="002C2647">
            <w:pPr>
              <w:shd w:val="clear" w:color="auto" w:fill="FFFFFF" w:themeFill="background1"/>
              <w:rPr>
                <w:b/>
                <w:sz w:val="20"/>
                <w:lang w:val="uk-UA"/>
              </w:rPr>
            </w:pPr>
          </w:p>
          <w:p w:rsidR="002C2647" w:rsidRPr="00DA27D2" w:rsidRDefault="002C2647" w:rsidP="002C2647">
            <w:pPr>
              <w:shd w:val="clear" w:color="auto" w:fill="FFFFFF" w:themeFill="background1"/>
              <w:rPr>
                <w:sz w:val="20"/>
                <w:lang w:val="uk-UA"/>
              </w:rPr>
            </w:pPr>
            <w:r w:rsidRPr="00DA27D2">
              <w:rPr>
                <w:sz w:val="20"/>
                <w:lang w:val="uk-UA"/>
              </w:rPr>
              <w:t>У зв’язку із введенням воєнного стану, постановою Кабінету Міністрів України від 13.03.2022 № 303 «Про припинення заходів державного нагляду (контролю) в умовах воєнного стану», позапланові заходи державного нагляду (контролю) здійснюються виключно відповідно до підстав, визначених у цій постанові.</w:t>
            </w:r>
          </w:p>
          <w:p w:rsidR="002C2647" w:rsidRPr="00DA27D2" w:rsidRDefault="002C2647" w:rsidP="002C2647">
            <w:pPr>
              <w:shd w:val="clear" w:color="auto" w:fill="FFFFFF" w:themeFill="background1"/>
              <w:rPr>
                <w:sz w:val="20"/>
                <w:lang w:val="uk-UA"/>
              </w:rPr>
            </w:pPr>
            <w:r w:rsidRPr="00DA27D2">
              <w:rPr>
                <w:sz w:val="20"/>
                <w:lang w:val="uk-UA"/>
              </w:rPr>
              <w:lastRenderedPageBreak/>
              <w:t>Враховуючи зазначене, за перше півріччя 2026 року територіальними органами Держлікслужби проведено 14 позапланових заходів державного нагляду (контролю) СГ за зверненнями фізичних осіб про порушення, що спричинили шкоду їх правам, законним інтересам, життю чи здоров’ю.</w:t>
            </w:r>
          </w:p>
          <w:p w:rsidR="002C2647" w:rsidRPr="00DA27D2" w:rsidRDefault="002C2647" w:rsidP="002C2647">
            <w:pPr>
              <w:shd w:val="clear" w:color="auto" w:fill="FFFFFF" w:themeFill="background1"/>
              <w:rPr>
                <w:b/>
                <w:sz w:val="20"/>
                <w:lang w:val="uk-UA"/>
              </w:rPr>
            </w:pPr>
            <w:r w:rsidRPr="00DA27D2">
              <w:rPr>
                <w:sz w:val="20"/>
                <w:lang w:val="uk-UA"/>
              </w:rPr>
              <w:t xml:space="preserve">За результатами позапланових заходів державного нагляду (контролю) складено відповідні акти.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5.5</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Розгляд скарг, звернень споживачів (користувачів) стосовно якості, безпеки та ефективності ЛЗ, донорської крові, її компонентів та препаратів крові</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lang w:val="uk-UA"/>
              </w:rPr>
            </w:pPr>
            <w:r w:rsidRPr="00DA27D2">
              <w:rPr>
                <w:b/>
                <w:sz w:val="20"/>
                <w:lang w:val="uk-UA"/>
              </w:rPr>
              <w:t>Виконується постійно.</w:t>
            </w:r>
          </w:p>
          <w:p w:rsidR="002C2647" w:rsidRPr="00DA27D2" w:rsidRDefault="002C2647" w:rsidP="002C2647">
            <w:pPr>
              <w:shd w:val="clear" w:color="auto" w:fill="FFFFFF" w:themeFill="background1"/>
              <w:rPr>
                <w:b/>
                <w:sz w:val="20"/>
                <w:lang w:val="uk-UA"/>
              </w:rPr>
            </w:pPr>
          </w:p>
          <w:p w:rsidR="002C2647" w:rsidRPr="00DA27D2" w:rsidRDefault="002C2647" w:rsidP="002C2647">
            <w:pPr>
              <w:pStyle w:val="af2"/>
              <w:spacing w:after="180"/>
              <w:rPr>
                <w:sz w:val="20"/>
                <w:szCs w:val="20"/>
                <w:lang w:val="uk-UA"/>
              </w:rPr>
            </w:pPr>
            <w:r w:rsidRPr="00DA27D2">
              <w:rPr>
                <w:sz w:val="20"/>
                <w:szCs w:val="20"/>
                <w:lang w:val="uk-UA"/>
              </w:rPr>
              <w:t>За перше півріччя 2026 року Департаментом контролю якості лікарських засобів та крові розглянуто 53 звернень/скарг від громадян (фізичних осіб).</w:t>
            </w:r>
          </w:p>
          <w:p w:rsidR="002C2647" w:rsidRPr="00DA27D2" w:rsidRDefault="002C2647" w:rsidP="002C2647">
            <w:pPr>
              <w:shd w:val="clear" w:color="auto" w:fill="FFFFFF" w:themeFill="background1"/>
              <w:rPr>
                <w:sz w:val="20"/>
                <w:lang w:val="uk-UA"/>
              </w:rPr>
            </w:pPr>
            <w:r w:rsidRPr="00DA27D2">
              <w:rPr>
                <w:sz w:val="20"/>
                <w:lang w:val="uk-UA"/>
              </w:rPr>
              <w:t>Щодо основних підстав, що стали причинами для звернень/скарг:</w:t>
            </w:r>
          </w:p>
          <w:p w:rsidR="002C2647" w:rsidRPr="00DA27D2" w:rsidRDefault="002C2647" w:rsidP="002C2647">
            <w:pPr>
              <w:shd w:val="clear" w:color="auto" w:fill="FFFFFF" w:themeFill="background1"/>
              <w:rPr>
                <w:sz w:val="20"/>
                <w:lang w:val="uk-UA"/>
              </w:rPr>
            </w:pPr>
            <w:r w:rsidRPr="00DA27D2">
              <w:rPr>
                <w:sz w:val="20"/>
                <w:lang w:val="uk-UA"/>
              </w:rPr>
              <w:t>- 24 – стосувалось якості ЛЗ;</w:t>
            </w:r>
          </w:p>
          <w:p w:rsidR="002C2647" w:rsidRPr="00DA27D2" w:rsidRDefault="002C2647" w:rsidP="002C2647">
            <w:pPr>
              <w:shd w:val="clear" w:color="auto" w:fill="FFFFFF" w:themeFill="background1"/>
              <w:rPr>
                <w:sz w:val="20"/>
                <w:lang w:val="uk-UA"/>
              </w:rPr>
            </w:pPr>
            <w:r w:rsidRPr="00DA27D2">
              <w:rPr>
                <w:sz w:val="20"/>
                <w:lang w:val="uk-UA"/>
              </w:rPr>
              <w:t>- 29 – інші питання (обіг лікарських засобів).</w:t>
            </w:r>
          </w:p>
          <w:p w:rsidR="002C2647" w:rsidRPr="00DA27D2" w:rsidRDefault="002C2647" w:rsidP="002C2647">
            <w:pPr>
              <w:shd w:val="clear" w:color="auto" w:fill="FFFFFF" w:themeFill="background1"/>
              <w:rPr>
                <w:sz w:val="20"/>
                <w:lang w:val="uk-UA"/>
              </w:rPr>
            </w:pPr>
          </w:p>
          <w:p w:rsidR="002C2647" w:rsidRPr="00DA27D2" w:rsidRDefault="002C2647" w:rsidP="002C2647">
            <w:pPr>
              <w:shd w:val="clear" w:color="auto" w:fill="FFFFFF" w:themeFill="background1"/>
              <w:rPr>
                <w:sz w:val="20"/>
                <w:lang w:val="uk-UA"/>
              </w:rPr>
            </w:pPr>
            <w:r w:rsidRPr="00DA27D2">
              <w:rPr>
                <w:sz w:val="20"/>
                <w:lang w:val="uk-UA"/>
              </w:rPr>
              <w:t>Щодо основних шляхів надходження звернень/скарг:</w:t>
            </w:r>
          </w:p>
          <w:p w:rsidR="002C2647" w:rsidRPr="00DA27D2" w:rsidRDefault="002C2647" w:rsidP="002C2647">
            <w:pPr>
              <w:shd w:val="clear" w:color="auto" w:fill="FFFFFF" w:themeFill="background1"/>
              <w:rPr>
                <w:sz w:val="20"/>
                <w:lang w:val="uk-UA"/>
              </w:rPr>
            </w:pPr>
            <w:r w:rsidRPr="00DA27D2">
              <w:rPr>
                <w:sz w:val="20"/>
                <w:lang w:val="uk-UA"/>
              </w:rPr>
              <w:t>- 4 – надійшло через органи влади;</w:t>
            </w:r>
          </w:p>
          <w:p w:rsidR="002C2647" w:rsidRPr="00DA27D2" w:rsidRDefault="002C2647" w:rsidP="002C2647">
            <w:pPr>
              <w:shd w:val="clear" w:color="auto" w:fill="FFFFFF" w:themeFill="background1"/>
              <w:rPr>
                <w:sz w:val="20"/>
                <w:lang w:val="uk-UA"/>
              </w:rPr>
            </w:pPr>
            <w:r w:rsidRPr="00DA27D2">
              <w:rPr>
                <w:sz w:val="20"/>
                <w:lang w:val="uk-UA"/>
              </w:rPr>
              <w:t>- 8 – надійшло через державну установу «Урядовий контактний центр»;</w:t>
            </w:r>
          </w:p>
          <w:p w:rsidR="002C2647" w:rsidRPr="00DA27D2" w:rsidRDefault="002C2647" w:rsidP="002C2647">
            <w:pPr>
              <w:shd w:val="clear" w:color="auto" w:fill="FFFFFF" w:themeFill="background1"/>
              <w:rPr>
                <w:b/>
                <w:sz w:val="20"/>
                <w:lang w:val="uk-UA"/>
              </w:rPr>
            </w:pPr>
            <w:r w:rsidRPr="00DA27D2">
              <w:rPr>
                <w:sz w:val="20"/>
                <w:lang w:val="uk-UA"/>
              </w:rPr>
              <w:t xml:space="preserve">- 41 – на електронну пошту Держлікслужби.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5.6</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Участь в інспектуванні СГ на відповідність вимогам ліцензійних умов з провадження господарської діяльності з виробництва ЛЗ (за необхідності)</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szCs w:val="24"/>
                <w:lang w:val="uk-UA"/>
              </w:rPr>
            </w:pPr>
            <w:r w:rsidRPr="00DA27D2">
              <w:rPr>
                <w:b/>
                <w:sz w:val="20"/>
                <w:szCs w:val="24"/>
                <w:lang w:val="uk-UA"/>
              </w:rPr>
              <w:t>Виконується постійно.</w:t>
            </w:r>
          </w:p>
          <w:p w:rsidR="002C2647" w:rsidRPr="00DA27D2" w:rsidRDefault="002C2647" w:rsidP="002C2647">
            <w:pPr>
              <w:pStyle w:val="af2"/>
              <w:spacing w:after="180"/>
              <w:rPr>
                <w:b/>
                <w:sz w:val="20"/>
                <w:szCs w:val="24"/>
                <w:lang w:val="uk-UA"/>
              </w:rPr>
            </w:pPr>
            <w:r w:rsidRPr="00DA27D2">
              <w:rPr>
                <w:bCs/>
                <w:sz w:val="20"/>
                <w:szCs w:val="24"/>
                <w:lang w:val="uk-UA"/>
              </w:rPr>
              <w:t xml:space="preserve">Взято участь у проведенні 2 </w:t>
            </w:r>
            <w:proofErr w:type="spellStart"/>
            <w:r w:rsidRPr="00DA27D2">
              <w:rPr>
                <w:bCs/>
                <w:sz w:val="20"/>
                <w:szCs w:val="24"/>
                <w:lang w:val="uk-UA"/>
              </w:rPr>
              <w:t>передліцензійних</w:t>
            </w:r>
            <w:proofErr w:type="spellEnd"/>
            <w:r w:rsidRPr="00DA27D2">
              <w:rPr>
                <w:bCs/>
                <w:sz w:val="20"/>
                <w:szCs w:val="24"/>
                <w:lang w:val="uk-UA"/>
              </w:rPr>
              <w:t xml:space="preserve"> інспектувань з імпорту ЛЗ (крім АФІ).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5.7</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Участь у інспектуваннях СГ на відповідність вимогам належних практик GMP/GDP (за необхідності)</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szCs w:val="24"/>
                <w:lang w:val="uk-UA"/>
              </w:rPr>
            </w:pPr>
            <w:r w:rsidRPr="00DA27D2">
              <w:rPr>
                <w:b/>
                <w:sz w:val="20"/>
                <w:szCs w:val="24"/>
                <w:lang w:val="uk-UA"/>
              </w:rPr>
              <w:t>Виконується постійно.</w:t>
            </w:r>
          </w:p>
          <w:p w:rsidR="002C2647" w:rsidRPr="00DA27D2" w:rsidRDefault="002C2647" w:rsidP="002C2647">
            <w:pPr>
              <w:shd w:val="clear" w:color="auto" w:fill="FFFFFF" w:themeFill="background1"/>
              <w:rPr>
                <w:b/>
                <w:sz w:val="20"/>
                <w:szCs w:val="24"/>
                <w:lang w:val="uk-UA"/>
              </w:rPr>
            </w:pPr>
            <w:r w:rsidRPr="00DA27D2">
              <w:rPr>
                <w:bCs/>
                <w:sz w:val="20"/>
                <w:szCs w:val="24"/>
                <w:lang w:val="uk-UA"/>
              </w:rPr>
              <w:t xml:space="preserve">Взято участь у проведенні 2 інспектувань СГ на відповідність вимогам належних практик </w:t>
            </w:r>
            <w:r w:rsidRPr="00DA27D2">
              <w:rPr>
                <w:sz w:val="20"/>
                <w:szCs w:val="24"/>
                <w:lang w:val="uk-UA"/>
              </w:rPr>
              <w:t>GDP.</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5.8</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Забезпечення обміну інформацією з МОЗ, ДП «Державний експертний центр МОЗ України» щодо здійснення державного нагляду за безпекою використання ЛЗ, донорської крові, її компонентів та препаратів крові, а також виникненням побічних реакцій при їх застосуванні</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b/>
                <w:bCs/>
                <w:sz w:val="20"/>
                <w:lang w:val="uk-UA"/>
              </w:rPr>
            </w:pPr>
            <w:r w:rsidRPr="00DA27D2">
              <w:rPr>
                <w:b/>
                <w:bCs/>
                <w:sz w:val="20"/>
                <w:lang w:val="uk-UA"/>
              </w:rPr>
              <w:t>Виконується постійно.</w:t>
            </w:r>
          </w:p>
          <w:p w:rsidR="002C2647" w:rsidRPr="00DA27D2" w:rsidRDefault="002C2647" w:rsidP="002C2647">
            <w:pPr>
              <w:rPr>
                <w:b/>
                <w:bCs/>
                <w:sz w:val="20"/>
                <w:lang w:val="uk-UA"/>
              </w:rPr>
            </w:pPr>
          </w:p>
          <w:p w:rsidR="002C2647" w:rsidRPr="00DA27D2" w:rsidRDefault="002C2647" w:rsidP="002C2647">
            <w:pPr>
              <w:pStyle w:val="af2"/>
              <w:spacing w:after="180"/>
              <w:rPr>
                <w:b/>
                <w:sz w:val="20"/>
                <w:szCs w:val="20"/>
                <w:lang w:val="uk-UA"/>
              </w:rPr>
            </w:pPr>
            <w:r w:rsidRPr="00DA27D2">
              <w:rPr>
                <w:sz w:val="20"/>
                <w:szCs w:val="20"/>
                <w:lang w:val="uk-UA"/>
              </w:rPr>
              <w:t>В рамках забезпечення взаємодії відповідно до Порядку обміну інформацією між МОЗ, ДП «Державний експертний центр Міністерства охорони здоров’я України» та Держлікслужбою у сфері обігу ЛЗ та медичних виробів, затвердженого наказом МОЗ від 23.09.2022  № 1724, Держлікслужбою здійснюється інформування про виявлені помилки та уточнення щодо відтворюваності методів аналізу в методах контролю якості та помилки і уточнення в інструкціях для медичного застосування ЛЗ, дозволених до медичного застосування в Україні. Так</w:t>
            </w:r>
            <w:r w:rsidRPr="00DA27D2">
              <w:rPr>
                <w:lang w:val="uk-UA"/>
              </w:rPr>
              <w:t xml:space="preserve"> </w:t>
            </w:r>
            <w:r w:rsidRPr="00DA27D2">
              <w:rPr>
                <w:sz w:val="20"/>
                <w:szCs w:val="20"/>
                <w:lang w:val="uk-UA"/>
              </w:rPr>
              <w:t xml:space="preserve">за перше півріччя 2026 року до ДП «Державний експертний центр Міністерства охорони здоров’я України» направлено 37 відповідних листів.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5.9</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Участь у систематичній актуалізації Державної фармакопеї України як складової частини системи стандартизації контролю якості ЛЗ, гармонізації державних стандартів якості ЛЗ з європейськими</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ДП «Український науковий фармакопейний центр якості лікарських засобів»</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ind w:left="75"/>
              <w:rPr>
                <w:b/>
                <w:bCs/>
                <w:sz w:val="20"/>
                <w:szCs w:val="20"/>
                <w:lang w:val="uk-UA"/>
              </w:rPr>
            </w:pPr>
            <w:r w:rsidRPr="00DA27D2">
              <w:rPr>
                <w:b/>
                <w:bCs/>
                <w:sz w:val="20"/>
                <w:szCs w:val="20"/>
                <w:lang w:val="uk-UA"/>
              </w:rPr>
              <w:t>Виконується постійно.</w:t>
            </w:r>
          </w:p>
          <w:p w:rsidR="002C2647" w:rsidRPr="00DA27D2" w:rsidRDefault="002C2647" w:rsidP="002C2647">
            <w:pPr>
              <w:pStyle w:val="af2"/>
              <w:ind w:left="75"/>
              <w:rPr>
                <w:b/>
                <w:bCs/>
                <w:sz w:val="20"/>
                <w:szCs w:val="20"/>
                <w:lang w:val="uk-UA"/>
              </w:rPr>
            </w:pPr>
          </w:p>
          <w:p w:rsidR="002C2647" w:rsidRPr="00DA27D2" w:rsidRDefault="002C2647" w:rsidP="002C2647">
            <w:pPr>
              <w:pStyle w:val="af2"/>
              <w:ind w:left="75"/>
              <w:rPr>
                <w:bCs/>
                <w:sz w:val="20"/>
                <w:szCs w:val="20"/>
                <w:lang w:val="uk-UA"/>
              </w:rPr>
            </w:pPr>
            <w:r w:rsidRPr="00DA27D2">
              <w:rPr>
                <w:bCs/>
                <w:sz w:val="20"/>
                <w:szCs w:val="20"/>
                <w:lang w:val="uk-UA"/>
              </w:rPr>
              <w:t>Здійснюється систематична актуалізація Державної фармакопеї України (ДФУ) як складової частини системи стандартизації контролю якості ЛЗ, гармонізація державних стандартів якості ЛЗ з європейськими.</w:t>
            </w:r>
          </w:p>
          <w:p w:rsidR="002C2647" w:rsidRPr="00DA27D2" w:rsidRDefault="002C2647" w:rsidP="002C2647">
            <w:pPr>
              <w:pStyle w:val="af2"/>
              <w:ind w:left="75"/>
              <w:rPr>
                <w:bCs/>
                <w:sz w:val="20"/>
                <w:szCs w:val="20"/>
                <w:lang w:val="uk-UA"/>
              </w:rPr>
            </w:pPr>
            <w:r w:rsidRPr="00DA27D2">
              <w:rPr>
                <w:bCs/>
                <w:sz w:val="20"/>
                <w:szCs w:val="20"/>
                <w:lang w:val="uk-UA"/>
              </w:rPr>
              <w:t>1. Продовжується систематична розробка ДФУ 3.0 видання, 1 том, а саме:</w:t>
            </w:r>
          </w:p>
          <w:p w:rsidR="002C2647" w:rsidRPr="00DA27D2" w:rsidRDefault="002C2647" w:rsidP="002C2647">
            <w:pPr>
              <w:pStyle w:val="af2"/>
              <w:ind w:left="75"/>
              <w:rPr>
                <w:bCs/>
                <w:sz w:val="20"/>
                <w:szCs w:val="20"/>
                <w:lang w:val="uk-UA"/>
              </w:rPr>
            </w:pPr>
            <w:r w:rsidRPr="00DA27D2">
              <w:rPr>
                <w:bCs/>
                <w:sz w:val="20"/>
                <w:szCs w:val="20"/>
                <w:lang w:val="uk-UA"/>
              </w:rPr>
              <w:t xml:space="preserve">- аналіз статей, монографій тощо ДФУ 2.0-2.8 на відповідність </w:t>
            </w:r>
            <w:proofErr w:type="spellStart"/>
            <w:r w:rsidRPr="00DA27D2">
              <w:rPr>
                <w:bCs/>
                <w:sz w:val="20"/>
                <w:szCs w:val="20"/>
                <w:lang w:val="uk-UA"/>
              </w:rPr>
              <w:t>Ph.Eur</w:t>
            </w:r>
            <w:proofErr w:type="spellEnd"/>
            <w:r w:rsidRPr="00DA27D2">
              <w:rPr>
                <w:bCs/>
                <w:sz w:val="20"/>
                <w:szCs w:val="20"/>
                <w:lang w:val="uk-UA"/>
              </w:rPr>
              <w:t>. 12.1-12.3.</w:t>
            </w:r>
          </w:p>
          <w:p w:rsidR="002C2647" w:rsidRPr="00DA27D2" w:rsidRDefault="002C2647" w:rsidP="002C2647">
            <w:pPr>
              <w:pStyle w:val="af2"/>
              <w:ind w:left="75"/>
              <w:rPr>
                <w:bCs/>
                <w:sz w:val="20"/>
                <w:szCs w:val="20"/>
                <w:lang w:val="uk-UA"/>
              </w:rPr>
            </w:pPr>
            <w:r w:rsidRPr="00DA27D2">
              <w:rPr>
                <w:bCs/>
                <w:sz w:val="20"/>
                <w:szCs w:val="20"/>
                <w:lang w:val="uk-UA"/>
              </w:rPr>
              <w:t xml:space="preserve">- роботи з опрацювання виявлених розбіжностей з </w:t>
            </w:r>
            <w:proofErr w:type="spellStart"/>
            <w:r w:rsidRPr="00DA27D2">
              <w:rPr>
                <w:bCs/>
                <w:sz w:val="20"/>
                <w:szCs w:val="20"/>
                <w:lang w:val="uk-UA"/>
              </w:rPr>
              <w:t>Ph.Eur</w:t>
            </w:r>
            <w:proofErr w:type="spellEnd"/>
            <w:r w:rsidRPr="00DA27D2">
              <w:rPr>
                <w:bCs/>
                <w:sz w:val="20"/>
                <w:szCs w:val="20"/>
                <w:lang w:val="uk-UA"/>
              </w:rPr>
              <w:t>. 11.0-12.3.</w:t>
            </w:r>
          </w:p>
          <w:p w:rsidR="002C2647" w:rsidRPr="00DA27D2" w:rsidRDefault="002C2647" w:rsidP="002C2647">
            <w:pPr>
              <w:pStyle w:val="af2"/>
              <w:ind w:left="75"/>
              <w:rPr>
                <w:bCs/>
                <w:sz w:val="20"/>
                <w:szCs w:val="20"/>
                <w:lang w:val="uk-UA"/>
              </w:rPr>
            </w:pPr>
            <w:r w:rsidRPr="00DA27D2">
              <w:rPr>
                <w:bCs/>
                <w:sz w:val="20"/>
                <w:szCs w:val="20"/>
                <w:lang w:val="uk-UA"/>
              </w:rPr>
              <w:t xml:space="preserve">- аналіз, опрацювання, адаптований переклад і редагування нових текстів </w:t>
            </w:r>
            <w:r w:rsidRPr="00DA27D2">
              <w:rPr>
                <w:bCs/>
                <w:sz w:val="20"/>
                <w:szCs w:val="20"/>
                <w:lang w:val="uk-UA"/>
              </w:rPr>
              <w:lastRenderedPageBreak/>
              <w:t>до ДФУ 3.0, 1 том у частинах.</w:t>
            </w:r>
          </w:p>
          <w:p w:rsidR="002C2647" w:rsidRPr="00DA27D2" w:rsidRDefault="002C2647" w:rsidP="002C2647">
            <w:pPr>
              <w:pStyle w:val="af2"/>
              <w:ind w:left="75"/>
              <w:rPr>
                <w:bCs/>
                <w:sz w:val="20"/>
                <w:szCs w:val="20"/>
                <w:lang w:val="uk-UA"/>
              </w:rPr>
            </w:pPr>
            <w:r w:rsidRPr="00DA27D2">
              <w:rPr>
                <w:bCs/>
                <w:sz w:val="20"/>
                <w:szCs w:val="20"/>
                <w:lang w:val="uk-UA"/>
              </w:rPr>
              <w:t xml:space="preserve">2. ДФУ 3.0 зберігає повну гармонізацію з текстами і стилем </w:t>
            </w:r>
            <w:proofErr w:type="spellStart"/>
            <w:r w:rsidRPr="00DA27D2">
              <w:rPr>
                <w:bCs/>
                <w:sz w:val="20"/>
                <w:szCs w:val="20"/>
                <w:lang w:val="uk-UA"/>
              </w:rPr>
              <w:t>Ph.Eur</w:t>
            </w:r>
            <w:proofErr w:type="spellEnd"/>
            <w:r w:rsidRPr="00DA27D2">
              <w:rPr>
                <w:bCs/>
                <w:sz w:val="20"/>
                <w:szCs w:val="20"/>
                <w:lang w:val="uk-UA"/>
              </w:rPr>
              <w:t xml:space="preserve"> та продовжує основні напрями розвитку, які були започатковані в попередніх доповненнях ДФУ 2-го видання:</w:t>
            </w:r>
          </w:p>
          <w:p w:rsidR="002C2647" w:rsidRPr="00DA27D2" w:rsidRDefault="002C2647" w:rsidP="002C2647">
            <w:pPr>
              <w:pStyle w:val="af2"/>
              <w:ind w:left="75"/>
              <w:rPr>
                <w:bCs/>
                <w:sz w:val="20"/>
                <w:szCs w:val="20"/>
                <w:lang w:val="uk-UA"/>
              </w:rPr>
            </w:pPr>
            <w:r w:rsidRPr="00DA27D2">
              <w:rPr>
                <w:bCs/>
                <w:sz w:val="20"/>
                <w:szCs w:val="20"/>
                <w:lang w:val="uk-UA"/>
              </w:rPr>
              <w:t>- продовжується розробка змісту і компонування текстів до ДФУ 3.0 1-й том.</w:t>
            </w:r>
          </w:p>
          <w:p w:rsidR="002C2647" w:rsidRPr="00DA27D2" w:rsidRDefault="002C2647" w:rsidP="002C2647">
            <w:pPr>
              <w:pStyle w:val="af2"/>
              <w:ind w:left="75"/>
              <w:rPr>
                <w:bCs/>
                <w:sz w:val="20"/>
                <w:szCs w:val="20"/>
                <w:lang w:val="uk-UA"/>
              </w:rPr>
            </w:pPr>
            <w:r w:rsidRPr="00DA27D2">
              <w:rPr>
                <w:bCs/>
                <w:sz w:val="20"/>
                <w:szCs w:val="20"/>
                <w:lang w:val="uk-UA"/>
              </w:rPr>
              <w:t xml:space="preserve">- 1 том передбачається складати з 3 частин: 1 частина - Загальні Зауваження, Методи аналізу (орієнтовно 588 </w:t>
            </w:r>
            <w:proofErr w:type="spellStart"/>
            <w:r w:rsidRPr="00DA27D2">
              <w:rPr>
                <w:bCs/>
                <w:sz w:val="20"/>
                <w:szCs w:val="20"/>
                <w:lang w:val="uk-UA"/>
              </w:rPr>
              <w:t>стор</w:t>
            </w:r>
            <w:proofErr w:type="spellEnd"/>
            <w:r w:rsidRPr="00DA27D2">
              <w:rPr>
                <w:bCs/>
                <w:sz w:val="20"/>
                <w:szCs w:val="20"/>
                <w:lang w:val="uk-UA"/>
              </w:rPr>
              <w:t xml:space="preserve">.); 2 частина – Матеріали та контейнери, Реактиви (орієнтовно 305 </w:t>
            </w:r>
            <w:proofErr w:type="spellStart"/>
            <w:r w:rsidRPr="00DA27D2">
              <w:rPr>
                <w:bCs/>
                <w:sz w:val="20"/>
                <w:szCs w:val="20"/>
                <w:lang w:val="uk-UA"/>
              </w:rPr>
              <w:t>стор</w:t>
            </w:r>
            <w:proofErr w:type="spellEnd"/>
            <w:r w:rsidRPr="00DA27D2">
              <w:rPr>
                <w:bCs/>
                <w:sz w:val="20"/>
                <w:szCs w:val="20"/>
                <w:lang w:val="uk-UA"/>
              </w:rPr>
              <w:t xml:space="preserve">.); 3 частина – Загальні Тексти, Загальні Монографії, Монографії на дозовані форми (орієнтовно 465 </w:t>
            </w:r>
            <w:proofErr w:type="spellStart"/>
            <w:r w:rsidRPr="00DA27D2">
              <w:rPr>
                <w:bCs/>
                <w:sz w:val="20"/>
                <w:szCs w:val="20"/>
                <w:lang w:val="uk-UA"/>
              </w:rPr>
              <w:t>стор</w:t>
            </w:r>
            <w:proofErr w:type="spellEnd"/>
            <w:r w:rsidRPr="00DA27D2">
              <w:rPr>
                <w:bCs/>
                <w:sz w:val="20"/>
                <w:szCs w:val="20"/>
                <w:lang w:val="uk-UA"/>
              </w:rPr>
              <w:t>.).</w:t>
            </w:r>
          </w:p>
          <w:p w:rsidR="002C2647" w:rsidRPr="00DA27D2" w:rsidRDefault="002C2647" w:rsidP="002C2647">
            <w:pPr>
              <w:pStyle w:val="af2"/>
              <w:spacing w:after="180"/>
              <w:ind w:left="75"/>
              <w:rPr>
                <w:b/>
                <w:sz w:val="20"/>
                <w:szCs w:val="20"/>
                <w:lang w:val="uk-UA"/>
              </w:rPr>
            </w:pPr>
            <w:r w:rsidRPr="00DA27D2">
              <w:rPr>
                <w:bCs/>
                <w:sz w:val="20"/>
                <w:szCs w:val="20"/>
                <w:lang w:val="uk-UA"/>
              </w:rPr>
              <w:t>- розпочато компонування 2 частини ДФУ 3.0, 1 том,– Матеріали та контейнери, Реактиви.</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5.10</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Участь у заходах із належного виконання зобов’язань країни-члена Європейської Фармакопеї, передбачених Конвенцією про розробку Європейської фармакопеї із поправками, внесеними відповідно до положень Протоколу до неї</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Виконується постійно.</w:t>
            </w:r>
          </w:p>
          <w:p w:rsidR="002C2647" w:rsidRPr="00DA27D2" w:rsidRDefault="002C2647" w:rsidP="002C2647">
            <w:pPr>
              <w:pStyle w:val="af2"/>
              <w:spacing w:after="180"/>
              <w:rPr>
                <w:sz w:val="20"/>
                <w:szCs w:val="20"/>
                <w:lang w:val="uk-UA"/>
              </w:rPr>
            </w:pPr>
            <w:r w:rsidRPr="00DA27D2">
              <w:rPr>
                <w:sz w:val="20"/>
                <w:szCs w:val="20"/>
                <w:lang w:val="uk-UA"/>
              </w:rPr>
              <w:t>Інформація, що надходить до ДП «Український науковий фармакопейний центр якості лікарських засобів», щодо розробки та оновлення загальних статей та монографій Європейської фармакопеї, опрацьовується та використовується для актуалізації текстів Державної фармакопеї України.</w:t>
            </w:r>
          </w:p>
          <w:p w:rsidR="002C2647" w:rsidRPr="00DA27D2" w:rsidRDefault="002C2647" w:rsidP="002C2647">
            <w:pPr>
              <w:pStyle w:val="af2"/>
              <w:spacing w:after="180"/>
              <w:rPr>
                <w:sz w:val="20"/>
                <w:szCs w:val="20"/>
                <w:lang w:val="uk-UA"/>
              </w:rPr>
            </w:pPr>
            <w:r w:rsidRPr="00DA27D2">
              <w:rPr>
                <w:sz w:val="20"/>
                <w:szCs w:val="20"/>
                <w:lang w:val="uk-UA"/>
              </w:rPr>
              <w:t>Спеціалісти ДП «Український науковий фармакопейний центр якості лікарських засобів» беруть участь в роботі експертних і робочих груп Європейської фармакопеї.</w:t>
            </w:r>
          </w:p>
          <w:p w:rsidR="002C2647" w:rsidRPr="00DA27D2" w:rsidRDefault="002C2647" w:rsidP="002C2647">
            <w:pPr>
              <w:pStyle w:val="af2"/>
              <w:spacing w:after="180"/>
              <w:rPr>
                <w:sz w:val="20"/>
                <w:szCs w:val="20"/>
                <w:lang w:val="uk-UA"/>
              </w:rPr>
            </w:pPr>
            <w:r w:rsidRPr="00DA27D2">
              <w:rPr>
                <w:sz w:val="20"/>
                <w:szCs w:val="20"/>
                <w:lang w:val="uk-UA"/>
              </w:rPr>
              <w:t>Зокрема, взято участь у таких заходах:</w:t>
            </w:r>
          </w:p>
          <w:p w:rsidR="002C2647" w:rsidRPr="00DA27D2" w:rsidRDefault="002C2647" w:rsidP="002C2647">
            <w:pPr>
              <w:pStyle w:val="af2"/>
              <w:spacing w:after="180"/>
              <w:rPr>
                <w:sz w:val="20"/>
                <w:szCs w:val="20"/>
                <w:lang w:val="uk-UA"/>
              </w:rPr>
            </w:pPr>
            <w:r w:rsidRPr="00DA27D2">
              <w:rPr>
                <w:sz w:val="20"/>
                <w:szCs w:val="20"/>
                <w:lang w:val="uk-UA"/>
              </w:rPr>
              <w:t xml:space="preserve">- спільне засідання комітетів експертів </w:t>
            </w:r>
            <w:r w:rsidRPr="00DA27D2">
              <w:rPr>
                <w:sz w:val="20"/>
                <w:szCs w:val="20"/>
                <w:lang w:val="uk-UA"/>
              </w:rPr>
              <w:lastRenderedPageBreak/>
              <w:t>CD-P-PH/PC – CD-P-PH/CMED, онлайн, 05.02.2026;</w:t>
            </w:r>
          </w:p>
          <w:p w:rsidR="002C2647" w:rsidRPr="00DA27D2" w:rsidRDefault="002C2647" w:rsidP="002C2647">
            <w:pPr>
              <w:pStyle w:val="af2"/>
              <w:spacing w:after="180"/>
              <w:rPr>
                <w:sz w:val="20"/>
                <w:szCs w:val="20"/>
                <w:lang w:val="uk-UA"/>
              </w:rPr>
            </w:pPr>
            <w:r w:rsidRPr="00DA27D2">
              <w:rPr>
                <w:sz w:val="20"/>
                <w:szCs w:val="20"/>
                <w:lang w:val="uk-UA"/>
              </w:rPr>
              <w:t>- 97-ме засідання Комітету експертів з питань стандартів якості та безпеки у фармацевтичній практиці та фармацевтичній допомозі (CD-P-PH/PC) Європейського директорату з контролю якості медичної продукції та охорони здоров’я (EDQM), онлайн, 20-21 травня 2026 року;</w:t>
            </w:r>
          </w:p>
          <w:p w:rsidR="002C2647" w:rsidRPr="00DA27D2" w:rsidRDefault="002C2647" w:rsidP="002C2647">
            <w:pPr>
              <w:pStyle w:val="af2"/>
              <w:spacing w:after="180"/>
              <w:rPr>
                <w:b/>
                <w:sz w:val="20"/>
                <w:szCs w:val="20"/>
                <w:lang w:val="uk-UA"/>
              </w:rPr>
            </w:pPr>
            <w:r w:rsidRPr="00DA27D2">
              <w:rPr>
                <w:sz w:val="20"/>
                <w:szCs w:val="20"/>
                <w:lang w:val="uk-UA"/>
              </w:rPr>
              <w:t>- зустріч національних фармакопейних агентств країн-членів Європейської фармакопеї, онлайн, 28-29 травня 2026 року.</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5.11</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Забезпечення виконання домовленостей, передбачених Меморандумом про взаєморозуміння, підписаним між Фармакопейною Конвенцією США та Держлікслужбою</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ДП «Український науковий фармакопейний центр якості лікарських засобів»</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Виконується постійно.</w:t>
            </w:r>
          </w:p>
          <w:p w:rsidR="002C2647" w:rsidRPr="00DA27D2" w:rsidRDefault="002C2647" w:rsidP="002C2647">
            <w:pPr>
              <w:pStyle w:val="af2"/>
              <w:spacing w:after="180"/>
              <w:rPr>
                <w:sz w:val="20"/>
                <w:szCs w:val="20"/>
                <w:lang w:val="uk-UA"/>
              </w:rPr>
            </w:pPr>
            <w:r w:rsidRPr="00DA27D2">
              <w:rPr>
                <w:sz w:val="20"/>
                <w:szCs w:val="20"/>
                <w:lang w:val="uk-UA"/>
              </w:rPr>
              <w:t>Згідно з Договором з Фармакопеєю США щодо можливості використання текстів Фармакопеї США для розробки Державної Фармакопеї України.</w:t>
            </w:r>
          </w:p>
          <w:p w:rsidR="002C2647" w:rsidRPr="00DA27D2" w:rsidRDefault="002C2647" w:rsidP="002C2647">
            <w:pPr>
              <w:pStyle w:val="af2"/>
              <w:spacing w:after="180"/>
              <w:rPr>
                <w:sz w:val="20"/>
                <w:szCs w:val="20"/>
                <w:lang w:val="uk-UA"/>
              </w:rPr>
            </w:pPr>
            <w:r w:rsidRPr="00DA27D2">
              <w:rPr>
                <w:sz w:val="20"/>
                <w:szCs w:val="20"/>
                <w:lang w:val="uk-UA"/>
              </w:rPr>
              <w:t>Спеціалісти ДП «Український науковий фармакопейний центр якості лікарських засобів» постійно долучаються до роботи USP.</w:t>
            </w:r>
          </w:p>
          <w:p w:rsidR="002C2647" w:rsidRPr="00DA27D2" w:rsidRDefault="002C2647" w:rsidP="002C2647">
            <w:pPr>
              <w:pStyle w:val="af2"/>
              <w:spacing w:after="180"/>
              <w:rPr>
                <w:b/>
                <w:sz w:val="20"/>
                <w:szCs w:val="20"/>
                <w:lang w:val="uk-UA"/>
              </w:rPr>
            </w:pPr>
            <w:r w:rsidRPr="00DA27D2">
              <w:rPr>
                <w:sz w:val="20"/>
                <w:szCs w:val="20"/>
                <w:lang w:val="uk-UA"/>
              </w:rPr>
              <w:t xml:space="preserve">Зокрема, взято участь у спільному міжнародному симпозіумі USP — Європейське регіональне відділення: сприяння якості, стійкості та інноваціям у фармацевтичних стандартах, водночас було опрацьовано безліч питань, зокрема стійкість ланцюгів поставок, еволюцію регулювання біологічних препаратів та </w:t>
            </w:r>
            <w:proofErr w:type="spellStart"/>
            <w:r w:rsidRPr="00DA27D2">
              <w:rPr>
                <w:sz w:val="20"/>
                <w:szCs w:val="20"/>
                <w:lang w:val="uk-UA"/>
              </w:rPr>
              <w:t>біосимілярів</w:t>
            </w:r>
            <w:proofErr w:type="spellEnd"/>
            <w:r w:rsidRPr="00DA27D2">
              <w:rPr>
                <w:sz w:val="20"/>
                <w:szCs w:val="20"/>
                <w:lang w:val="uk-UA"/>
              </w:rPr>
              <w:t xml:space="preserve">, </w:t>
            </w:r>
            <w:proofErr w:type="spellStart"/>
            <w:r w:rsidRPr="00DA27D2">
              <w:rPr>
                <w:sz w:val="20"/>
                <w:szCs w:val="20"/>
                <w:lang w:val="uk-UA"/>
              </w:rPr>
              <w:t>цифровізацію</w:t>
            </w:r>
            <w:proofErr w:type="spellEnd"/>
            <w:r w:rsidRPr="00DA27D2">
              <w:rPr>
                <w:sz w:val="20"/>
                <w:szCs w:val="20"/>
                <w:lang w:val="uk-UA"/>
              </w:rPr>
              <w:t xml:space="preserve"> та екологічну стійкість,21 травня 2026 р. Базель, Швейцарія, у форматі </w:t>
            </w:r>
            <w:proofErr w:type="spellStart"/>
            <w:r w:rsidRPr="00DA27D2">
              <w:rPr>
                <w:sz w:val="20"/>
                <w:szCs w:val="20"/>
                <w:lang w:val="uk-UA"/>
              </w:rPr>
              <w:t>відеоконференції</w:t>
            </w:r>
            <w:proofErr w:type="spellEnd"/>
            <w:r w:rsidRPr="00DA27D2">
              <w:rPr>
                <w:sz w:val="20"/>
                <w:szCs w:val="20"/>
                <w:lang w:val="uk-UA"/>
              </w:rPr>
              <w:t xml:space="preserve">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5.12</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Участь у заходах та співпраця в рамках взаємодії загальноєвропейської мережі офіційних лабораторій контролю ЛЗ (</w:t>
            </w:r>
            <w:proofErr w:type="spellStart"/>
            <w:r w:rsidRPr="00DA27D2">
              <w:rPr>
                <w:sz w:val="20"/>
                <w:szCs w:val="20"/>
                <w:lang w:val="uk-UA"/>
              </w:rPr>
              <w:t>General</w:t>
            </w:r>
            <w:proofErr w:type="spellEnd"/>
            <w:r w:rsidRPr="00DA27D2">
              <w:rPr>
                <w:sz w:val="20"/>
                <w:szCs w:val="20"/>
                <w:lang w:val="uk-UA"/>
              </w:rPr>
              <w:t xml:space="preserve"> </w:t>
            </w:r>
            <w:proofErr w:type="spellStart"/>
            <w:r w:rsidRPr="00DA27D2">
              <w:rPr>
                <w:sz w:val="20"/>
                <w:szCs w:val="20"/>
                <w:lang w:val="uk-UA"/>
              </w:rPr>
              <w:t>European</w:t>
            </w:r>
            <w:proofErr w:type="spellEnd"/>
            <w:r w:rsidRPr="00DA27D2">
              <w:rPr>
                <w:sz w:val="20"/>
                <w:szCs w:val="20"/>
                <w:lang w:val="uk-UA"/>
              </w:rPr>
              <w:t xml:space="preserve"> OMCL </w:t>
            </w:r>
            <w:proofErr w:type="spellStart"/>
            <w:r w:rsidRPr="00DA27D2">
              <w:rPr>
                <w:sz w:val="20"/>
                <w:szCs w:val="20"/>
                <w:lang w:val="uk-UA"/>
              </w:rPr>
              <w:t>Network</w:t>
            </w:r>
            <w:proofErr w:type="spellEnd"/>
            <w:r w:rsidRPr="00DA27D2">
              <w:rPr>
                <w:sz w:val="20"/>
                <w:szCs w:val="20"/>
                <w:lang w:val="uk-UA"/>
              </w:rPr>
              <w:t>, GEON)</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490EA9" w:rsidP="002C2647">
            <w:pPr>
              <w:pStyle w:val="af2"/>
              <w:rPr>
                <w:sz w:val="20"/>
                <w:szCs w:val="20"/>
                <w:lang w:val="uk-UA"/>
              </w:rPr>
            </w:pPr>
            <w:hyperlink r:id="rId11" w:history="1">
              <w:r w:rsidR="002C2647" w:rsidRPr="00DA27D2">
                <w:rPr>
                  <w:sz w:val="20"/>
                  <w:szCs w:val="20"/>
                  <w:lang w:val="uk-UA"/>
                </w:rPr>
                <w:t>ДП «Центральна лабораторія з</w:t>
              </w:r>
            </w:hyperlink>
            <w:r w:rsidR="002C2647" w:rsidRPr="00DA27D2">
              <w:rPr>
                <w:sz w:val="20"/>
                <w:szCs w:val="20"/>
                <w:lang w:val="uk-UA"/>
              </w:rPr>
              <w:t xml:space="preserve"> </w:t>
            </w:r>
            <w:hyperlink r:id="rId12" w:history="1">
              <w:r w:rsidR="002C2647" w:rsidRPr="00DA27D2">
                <w:rPr>
                  <w:sz w:val="20"/>
                  <w:szCs w:val="20"/>
                  <w:lang w:val="uk-UA"/>
                </w:rPr>
                <w:t>аналізу якості лікарських засобів і</w:t>
              </w:r>
            </w:hyperlink>
            <w:r w:rsidR="002C2647" w:rsidRPr="00DA27D2">
              <w:rPr>
                <w:sz w:val="20"/>
                <w:szCs w:val="20"/>
                <w:lang w:val="uk-UA"/>
              </w:rPr>
              <w:t xml:space="preserve"> </w:t>
            </w:r>
            <w:hyperlink r:id="rId13" w:history="1">
              <w:r w:rsidR="002C2647" w:rsidRPr="00DA27D2">
                <w:rPr>
                  <w:sz w:val="20"/>
                  <w:szCs w:val="20"/>
                  <w:lang w:val="uk-UA"/>
                </w:rPr>
                <w:t>медичної продукції</w:t>
              </w:r>
            </w:hyperlink>
            <w:r w:rsidR="002C2647" w:rsidRPr="00DA27D2">
              <w:rPr>
                <w:sz w:val="20"/>
                <w:szCs w:val="20"/>
                <w:lang w:val="uk-UA"/>
              </w:rPr>
              <w:t>»</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b/>
                <w:sz w:val="20"/>
                <w:szCs w:val="20"/>
                <w:lang w:val="uk-UA"/>
              </w:rPr>
            </w:pPr>
            <w:r w:rsidRPr="00DA27D2">
              <w:rPr>
                <w:b/>
                <w:sz w:val="20"/>
                <w:szCs w:val="20"/>
                <w:lang w:val="uk-UA"/>
              </w:rPr>
              <w:t>Виконується постійно.</w:t>
            </w:r>
          </w:p>
          <w:p w:rsidR="002C2647" w:rsidRPr="00DA27D2" w:rsidRDefault="002C2647" w:rsidP="002C2647">
            <w:pPr>
              <w:numPr>
                <w:ilvl w:val="0"/>
                <w:numId w:val="18"/>
              </w:numPr>
              <w:ind w:left="419" w:hanging="357"/>
              <w:jc w:val="both"/>
              <w:rPr>
                <w:sz w:val="20"/>
                <w:szCs w:val="24"/>
                <w:lang w:val="uk-UA"/>
              </w:rPr>
            </w:pPr>
            <w:r w:rsidRPr="00DA27D2">
              <w:rPr>
                <w:sz w:val="20"/>
                <w:szCs w:val="24"/>
                <w:lang w:val="uk-UA"/>
              </w:rPr>
              <w:t>Участь в програмах EDQM:</w:t>
            </w:r>
          </w:p>
          <w:p w:rsidR="002C2647" w:rsidRPr="00DA27D2" w:rsidRDefault="002C2647" w:rsidP="002C2647">
            <w:pPr>
              <w:numPr>
                <w:ilvl w:val="0"/>
                <w:numId w:val="19"/>
              </w:numPr>
              <w:ind w:left="419" w:hanging="357"/>
              <w:jc w:val="both"/>
              <w:rPr>
                <w:sz w:val="20"/>
                <w:szCs w:val="24"/>
                <w:lang w:val="uk-UA"/>
              </w:rPr>
            </w:pPr>
            <w:r w:rsidRPr="00DA27D2">
              <w:rPr>
                <w:sz w:val="20"/>
                <w:szCs w:val="24"/>
                <w:lang w:val="uk-UA"/>
              </w:rPr>
              <w:t>Програма професійного тестування в мережі OMCL (PTS, 2 раунди – задовільні результати); заплановано ще 2 раунди;</w:t>
            </w:r>
          </w:p>
          <w:p w:rsidR="002C2647" w:rsidRPr="00DA27D2" w:rsidRDefault="002C2647" w:rsidP="002C2647">
            <w:pPr>
              <w:numPr>
                <w:ilvl w:val="0"/>
                <w:numId w:val="19"/>
              </w:numPr>
              <w:ind w:left="419" w:hanging="357"/>
              <w:jc w:val="both"/>
              <w:rPr>
                <w:sz w:val="20"/>
                <w:szCs w:val="24"/>
                <w:lang w:val="uk-UA"/>
              </w:rPr>
            </w:pPr>
            <w:r w:rsidRPr="00DA27D2">
              <w:rPr>
                <w:sz w:val="20"/>
                <w:szCs w:val="24"/>
                <w:lang w:val="uk-UA"/>
              </w:rPr>
              <w:t>Програма професійного тестування в мережі OCCL (заплановано 1 раунд: COS PTS 029)</w:t>
            </w:r>
          </w:p>
          <w:p w:rsidR="002C2647" w:rsidRPr="00DA27D2" w:rsidRDefault="002C2647" w:rsidP="002C2647">
            <w:pPr>
              <w:numPr>
                <w:ilvl w:val="0"/>
                <w:numId w:val="19"/>
              </w:numPr>
              <w:ind w:left="419" w:hanging="357"/>
              <w:jc w:val="both"/>
              <w:rPr>
                <w:sz w:val="20"/>
                <w:szCs w:val="24"/>
                <w:lang w:val="uk-UA"/>
              </w:rPr>
            </w:pPr>
            <w:r w:rsidRPr="00DA27D2">
              <w:rPr>
                <w:sz w:val="20"/>
                <w:szCs w:val="24"/>
                <w:lang w:val="uk-UA"/>
              </w:rPr>
              <w:t>Програма дослідження невідомих речовин (SUP) – один раунд (SUP015) (на даний час в результати надані);</w:t>
            </w:r>
          </w:p>
          <w:p w:rsidR="002C2647" w:rsidRPr="00DA27D2" w:rsidRDefault="002C2647" w:rsidP="002C2647">
            <w:pPr>
              <w:numPr>
                <w:ilvl w:val="0"/>
                <w:numId w:val="18"/>
              </w:numPr>
              <w:ind w:left="419" w:hanging="357"/>
              <w:jc w:val="both"/>
              <w:rPr>
                <w:sz w:val="20"/>
                <w:szCs w:val="24"/>
                <w:lang w:val="uk-UA"/>
              </w:rPr>
            </w:pPr>
            <w:r w:rsidRPr="00DA27D2">
              <w:rPr>
                <w:sz w:val="20"/>
                <w:szCs w:val="24"/>
                <w:lang w:val="uk-UA"/>
              </w:rPr>
              <w:t>Надано звернення до мережі OMCL про консультацію щодо використання робочих стандартних зразків лабораторіями OMCL в ході державного контролю якості ЛЗ;</w:t>
            </w:r>
          </w:p>
          <w:p w:rsidR="002C2647" w:rsidRPr="00DA27D2" w:rsidRDefault="002C2647" w:rsidP="002C2647">
            <w:pPr>
              <w:numPr>
                <w:ilvl w:val="0"/>
                <w:numId w:val="18"/>
              </w:numPr>
              <w:autoSpaceDE w:val="0"/>
              <w:autoSpaceDN w:val="0"/>
              <w:adjustRightInd w:val="0"/>
              <w:ind w:left="419" w:hanging="357"/>
              <w:rPr>
                <w:sz w:val="20"/>
                <w:szCs w:val="24"/>
                <w:lang w:val="uk-UA" w:eastAsia="uk-UA"/>
              </w:rPr>
            </w:pPr>
            <w:r w:rsidRPr="00DA27D2">
              <w:rPr>
                <w:sz w:val="20"/>
                <w:szCs w:val="24"/>
                <w:lang w:val="uk-UA"/>
              </w:rPr>
              <w:t>Прийнято участь в засіданні Консультативної Ради мережі OMCL (</w:t>
            </w:r>
            <w:proofErr w:type="spellStart"/>
            <w:r w:rsidRPr="00DA27D2">
              <w:rPr>
                <w:sz w:val="20"/>
                <w:szCs w:val="24"/>
                <w:lang w:val="uk-UA"/>
              </w:rPr>
              <w:t>Advisory</w:t>
            </w:r>
            <w:proofErr w:type="spellEnd"/>
            <w:r w:rsidRPr="00DA27D2">
              <w:rPr>
                <w:sz w:val="20"/>
                <w:szCs w:val="24"/>
                <w:lang w:val="uk-UA"/>
              </w:rPr>
              <w:t xml:space="preserve"> </w:t>
            </w:r>
            <w:proofErr w:type="spellStart"/>
            <w:r w:rsidRPr="00DA27D2">
              <w:rPr>
                <w:sz w:val="20"/>
                <w:szCs w:val="24"/>
                <w:lang w:val="uk-UA"/>
              </w:rPr>
              <w:t>Group</w:t>
            </w:r>
            <w:proofErr w:type="spellEnd"/>
            <w:r w:rsidRPr="00DA27D2">
              <w:rPr>
                <w:sz w:val="20"/>
                <w:szCs w:val="24"/>
                <w:lang w:val="uk-UA"/>
              </w:rPr>
              <w:t xml:space="preserve"> GEON) стосовно пропозицій до актуалізації Настанови по використанню нефармакопейних стандартних зразків (</w:t>
            </w:r>
            <w:proofErr w:type="spellStart"/>
            <w:r w:rsidRPr="00DA27D2">
              <w:rPr>
                <w:sz w:val="20"/>
                <w:szCs w:val="24"/>
                <w:lang w:val="uk-UA" w:eastAsia="uk-UA"/>
              </w:rPr>
              <w:t>Handling</w:t>
            </w:r>
            <w:proofErr w:type="spellEnd"/>
            <w:r w:rsidRPr="00DA27D2">
              <w:rPr>
                <w:sz w:val="20"/>
                <w:szCs w:val="24"/>
                <w:lang w:val="uk-UA" w:eastAsia="uk-UA"/>
              </w:rPr>
              <w:t xml:space="preserve"> </w:t>
            </w:r>
            <w:proofErr w:type="spellStart"/>
            <w:r w:rsidRPr="00DA27D2">
              <w:rPr>
                <w:sz w:val="20"/>
                <w:szCs w:val="24"/>
                <w:lang w:val="uk-UA" w:eastAsia="uk-UA"/>
              </w:rPr>
              <w:t>and</w:t>
            </w:r>
            <w:proofErr w:type="spellEnd"/>
            <w:r w:rsidRPr="00DA27D2">
              <w:rPr>
                <w:sz w:val="20"/>
                <w:szCs w:val="24"/>
                <w:lang w:val="uk-UA" w:eastAsia="uk-UA"/>
              </w:rPr>
              <w:t xml:space="preserve"> </w:t>
            </w:r>
            <w:proofErr w:type="spellStart"/>
            <w:r w:rsidRPr="00DA27D2">
              <w:rPr>
                <w:sz w:val="20"/>
                <w:szCs w:val="24"/>
                <w:lang w:val="uk-UA" w:eastAsia="uk-UA"/>
              </w:rPr>
              <w:t>Use</w:t>
            </w:r>
            <w:proofErr w:type="spellEnd"/>
            <w:r w:rsidRPr="00DA27D2">
              <w:rPr>
                <w:sz w:val="20"/>
                <w:szCs w:val="24"/>
                <w:lang w:val="uk-UA" w:eastAsia="uk-UA"/>
              </w:rPr>
              <w:t xml:space="preserve"> </w:t>
            </w:r>
            <w:proofErr w:type="spellStart"/>
            <w:r w:rsidRPr="00DA27D2">
              <w:rPr>
                <w:sz w:val="20"/>
                <w:szCs w:val="24"/>
                <w:lang w:val="uk-UA" w:eastAsia="uk-UA"/>
              </w:rPr>
              <w:t>of</w:t>
            </w:r>
            <w:proofErr w:type="spellEnd"/>
            <w:r w:rsidRPr="00DA27D2">
              <w:rPr>
                <w:sz w:val="20"/>
                <w:szCs w:val="24"/>
                <w:lang w:val="uk-UA" w:eastAsia="uk-UA"/>
              </w:rPr>
              <w:t xml:space="preserve"> </w:t>
            </w:r>
            <w:proofErr w:type="spellStart"/>
            <w:r w:rsidRPr="00DA27D2">
              <w:rPr>
                <w:sz w:val="20"/>
                <w:szCs w:val="24"/>
                <w:lang w:val="uk-UA" w:eastAsia="uk-UA"/>
              </w:rPr>
              <w:t>Non-Compendial</w:t>
            </w:r>
            <w:proofErr w:type="spellEnd"/>
            <w:r w:rsidRPr="00DA27D2">
              <w:rPr>
                <w:sz w:val="20"/>
                <w:szCs w:val="24"/>
                <w:lang w:val="uk-UA" w:eastAsia="uk-UA"/>
              </w:rPr>
              <w:t xml:space="preserve"> </w:t>
            </w:r>
            <w:proofErr w:type="spellStart"/>
            <w:r w:rsidRPr="00DA27D2">
              <w:rPr>
                <w:sz w:val="20"/>
                <w:szCs w:val="24"/>
                <w:lang w:val="uk-UA" w:eastAsia="uk-UA"/>
              </w:rPr>
              <w:t>Reference</w:t>
            </w:r>
            <w:proofErr w:type="spellEnd"/>
            <w:r w:rsidRPr="00DA27D2">
              <w:rPr>
                <w:sz w:val="20"/>
                <w:szCs w:val="24"/>
                <w:lang w:val="uk-UA" w:eastAsia="uk-UA"/>
              </w:rPr>
              <w:t xml:space="preserve"> </w:t>
            </w:r>
            <w:proofErr w:type="spellStart"/>
            <w:r w:rsidRPr="00DA27D2">
              <w:rPr>
                <w:sz w:val="20"/>
                <w:szCs w:val="24"/>
                <w:lang w:val="uk-UA" w:eastAsia="uk-UA"/>
              </w:rPr>
              <w:t>Standards</w:t>
            </w:r>
            <w:proofErr w:type="spellEnd"/>
            <w:r w:rsidRPr="00DA27D2">
              <w:rPr>
                <w:sz w:val="20"/>
                <w:szCs w:val="24"/>
                <w:lang w:val="uk-UA" w:eastAsia="uk-UA"/>
              </w:rPr>
              <w:t xml:space="preserve"> </w:t>
            </w:r>
            <w:proofErr w:type="spellStart"/>
            <w:r w:rsidRPr="00DA27D2">
              <w:rPr>
                <w:sz w:val="20"/>
                <w:szCs w:val="24"/>
                <w:lang w:val="uk-UA" w:eastAsia="uk-UA"/>
              </w:rPr>
              <w:t>in</w:t>
            </w:r>
            <w:proofErr w:type="spellEnd"/>
            <w:r w:rsidRPr="00DA27D2">
              <w:rPr>
                <w:sz w:val="20"/>
                <w:szCs w:val="24"/>
                <w:lang w:val="uk-UA" w:eastAsia="uk-UA"/>
              </w:rPr>
              <w:t xml:space="preserve"> </w:t>
            </w:r>
            <w:proofErr w:type="spellStart"/>
            <w:r w:rsidRPr="00DA27D2">
              <w:rPr>
                <w:sz w:val="20"/>
                <w:szCs w:val="24"/>
                <w:lang w:val="uk-UA" w:eastAsia="uk-UA"/>
              </w:rPr>
              <w:t>the</w:t>
            </w:r>
            <w:proofErr w:type="spellEnd"/>
            <w:r w:rsidRPr="00DA27D2">
              <w:rPr>
                <w:sz w:val="20"/>
                <w:szCs w:val="24"/>
                <w:lang w:val="uk-UA" w:eastAsia="uk-UA"/>
              </w:rPr>
              <w:t xml:space="preserve"> OMCL </w:t>
            </w:r>
            <w:proofErr w:type="spellStart"/>
            <w:r w:rsidRPr="00DA27D2">
              <w:rPr>
                <w:sz w:val="20"/>
                <w:szCs w:val="24"/>
                <w:lang w:val="uk-UA" w:eastAsia="uk-UA"/>
              </w:rPr>
              <w:t>Network</w:t>
            </w:r>
            <w:proofErr w:type="spellEnd"/>
            <w:r w:rsidRPr="00DA27D2">
              <w:rPr>
                <w:sz w:val="20"/>
                <w:szCs w:val="24"/>
                <w:lang w:val="uk-UA" w:eastAsia="uk-UA"/>
              </w:rPr>
              <w:t>; PA/PH/OMCL (11) 204 R9</w:t>
            </w:r>
            <w:r w:rsidRPr="00DA27D2">
              <w:rPr>
                <w:sz w:val="20"/>
                <w:szCs w:val="24"/>
                <w:lang w:val="uk-UA"/>
              </w:rPr>
              <w:t>), 4-5 березня 2026 р.</w:t>
            </w:r>
          </w:p>
          <w:p w:rsidR="002C2647" w:rsidRPr="00DA27D2" w:rsidRDefault="002C2647" w:rsidP="002C2647">
            <w:pPr>
              <w:numPr>
                <w:ilvl w:val="0"/>
                <w:numId w:val="18"/>
              </w:numPr>
              <w:autoSpaceDE w:val="0"/>
              <w:autoSpaceDN w:val="0"/>
              <w:adjustRightInd w:val="0"/>
              <w:ind w:left="419" w:hanging="357"/>
              <w:rPr>
                <w:sz w:val="20"/>
                <w:szCs w:val="24"/>
                <w:lang w:val="uk-UA" w:eastAsia="uk-UA"/>
              </w:rPr>
            </w:pPr>
            <w:r w:rsidRPr="00DA27D2">
              <w:rPr>
                <w:sz w:val="20"/>
                <w:szCs w:val="24"/>
                <w:lang w:val="uk-UA"/>
              </w:rPr>
              <w:t>Прийнято участь в подальшому обговоренні проєкту нової редакції Настанови по використанню нефармакопейних стандартних зразків (</w:t>
            </w:r>
            <w:proofErr w:type="spellStart"/>
            <w:r w:rsidRPr="00DA27D2">
              <w:rPr>
                <w:sz w:val="20"/>
                <w:szCs w:val="24"/>
                <w:lang w:val="uk-UA" w:eastAsia="uk-UA"/>
              </w:rPr>
              <w:t>Handling</w:t>
            </w:r>
            <w:proofErr w:type="spellEnd"/>
            <w:r w:rsidRPr="00DA27D2">
              <w:rPr>
                <w:sz w:val="20"/>
                <w:szCs w:val="24"/>
                <w:lang w:val="uk-UA" w:eastAsia="uk-UA"/>
              </w:rPr>
              <w:t xml:space="preserve"> </w:t>
            </w:r>
            <w:proofErr w:type="spellStart"/>
            <w:r w:rsidRPr="00DA27D2">
              <w:rPr>
                <w:sz w:val="20"/>
                <w:szCs w:val="24"/>
                <w:lang w:val="uk-UA" w:eastAsia="uk-UA"/>
              </w:rPr>
              <w:t>and</w:t>
            </w:r>
            <w:proofErr w:type="spellEnd"/>
            <w:r w:rsidRPr="00DA27D2">
              <w:rPr>
                <w:sz w:val="20"/>
                <w:szCs w:val="24"/>
                <w:lang w:val="uk-UA" w:eastAsia="uk-UA"/>
              </w:rPr>
              <w:t xml:space="preserve"> </w:t>
            </w:r>
            <w:proofErr w:type="spellStart"/>
            <w:r w:rsidRPr="00DA27D2">
              <w:rPr>
                <w:sz w:val="20"/>
                <w:szCs w:val="24"/>
                <w:lang w:val="uk-UA" w:eastAsia="uk-UA"/>
              </w:rPr>
              <w:t>Use</w:t>
            </w:r>
            <w:proofErr w:type="spellEnd"/>
            <w:r w:rsidRPr="00DA27D2">
              <w:rPr>
                <w:sz w:val="20"/>
                <w:szCs w:val="24"/>
                <w:lang w:val="uk-UA" w:eastAsia="uk-UA"/>
              </w:rPr>
              <w:t xml:space="preserve"> </w:t>
            </w:r>
            <w:proofErr w:type="spellStart"/>
            <w:r w:rsidRPr="00DA27D2">
              <w:rPr>
                <w:sz w:val="20"/>
                <w:szCs w:val="24"/>
                <w:lang w:val="uk-UA" w:eastAsia="uk-UA"/>
              </w:rPr>
              <w:t>of</w:t>
            </w:r>
            <w:proofErr w:type="spellEnd"/>
            <w:r w:rsidRPr="00DA27D2">
              <w:rPr>
                <w:sz w:val="20"/>
                <w:szCs w:val="24"/>
                <w:lang w:val="uk-UA" w:eastAsia="uk-UA"/>
              </w:rPr>
              <w:t xml:space="preserve"> </w:t>
            </w:r>
            <w:proofErr w:type="spellStart"/>
            <w:r w:rsidRPr="00DA27D2">
              <w:rPr>
                <w:sz w:val="20"/>
                <w:szCs w:val="24"/>
                <w:lang w:val="uk-UA" w:eastAsia="uk-UA"/>
              </w:rPr>
              <w:t>Non-Compendial</w:t>
            </w:r>
            <w:proofErr w:type="spellEnd"/>
            <w:r w:rsidRPr="00DA27D2">
              <w:rPr>
                <w:sz w:val="20"/>
                <w:szCs w:val="24"/>
                <w:lang w:val="uk-UA" w:eastAsia="uk-UA"/>
              </w:rPr>
              <w:t xml:space="preserve"> </w:t>
            </w:r>
            <w:proofErr w:type="spellStart"/>
            <w:r w:rsidRPr="00DA27D2">
              <w:rPr>
                <w:sz w:val="20"/>
                <w:szCs w:val="24"/>
                <w:lang w:val="uk-UA" w:eastAsia="uk-UA"/>
              </w:rPr>
              <w:t>Reference</w:t>
            </w:r>
            <w:proofErr w:type="spellEnd"/>
            <w:r w:rsidRPr="00DA27D2">
              <w:rPr>
                <w:sz w:val="20"/>
                <w:szCs w:val="24"/>
                <w:lang w:val="uk-UA" w:eastAsia="uk-UA"/>
              </w:rPr>
              <w:t xml:space="preserve"> </w:t>
            </w:r>
            <w:proofErr w:type="spellStart"/>
            <w:r w:rsidRPr="00DA27D2">
              <w:rPr>
                <w:sz w:val="20"/>
                <w:szCs w:val="24"/>
                <w:lang w:val="uk-UA" w:eastAsia="uk-UA"/>
              </w:rPr>
              <w:t>Standards</w:t>
            </w:r>
            <w:proofErr w:type="spellEnd"/>
            <w:r w:rsidRPr="00DA27D2">
              <w:rPr>
                <w:sz w:val="20"/>
                <w:szCs w:val="24"/>
                <w:lang w:val="uk-UA" w:eastAsia="uk-UA"/>
              </w:rPr>
              <w:t xml:space="preserve"> </w:t>
            </w:r>
            <w:proofErr w:type="spellStart"/>
            <w:r w:rsidRPr="00DA27D2">
              <w:rPr>
                <w:sz w:val="20"/>
                <w:szCs w:val="24"/>
                <w:lang w:val="uk-UA" w:eastAsia="uk-UA"/>
              </w:rPr>
              <w:t>in</w:t>
            </w:r>
            <w:proofErr w:type="spellEnd"/>
            <w:r w:rsidRPr="00DA27D2">
              <w:rPr>
                <w:sz w:val="20"/>
                <w:szCs w:val="24"/>
                <w:lang w:val="uk-UA" w:eastAsia="uk-UA"/>
              </w:rPr>
              <w:t xml:space="preserve"> </w:t>
            </w:r>
            <w:proofErr w:type="spellStart"/>
            <w:r w:rsidRPr="00DA27D2">
              <w:rPr>
                <w:sz w:val="20"/>
                <w:szCs w:val="24"/>
                <w:lang w:val="uk-UA" w:eastAsia="uk-UA"/>
              </w:rPr>
              <w:t>the</w:t>
            </w:r>
            <w:proofErr w:type="spellEnd"/>
            <w:r w:rsidRPr="00DA27D2">
              <w:rPr>
                <w:sz w:val="20"/>
                <w:szCs w:val="24"/>
                <w:lang w:val="uk-UA" w:eastAsia="uk-UA"/>
              </w:rPr>
              <w:t xml:space="preserve"> OMCL </w:t>
            </w:r>
            <w:proofErr w:type="spellStart"/>
            <w:r w:rsidRPr="00DA27D2">
              <w:rPr>
                <w:sz w:val="20"/>
                <w:szCs w:val="24"/>
                <w:lang w:val="uk-UA" w:eastAsia="uk-UA"/>
              </w:rPr>
              <w:t>Network</w:t>
            </w:r>
            <w:proofErr w:type="spellEnd"/>
            <w:r w:rsidRPr="00DA27D2">
              <w:rPr>
                <w:sz w:val="20"/>
                <w:szCs w:val="24"/>
                <w:lang w:val="uk-UA" w:eastAsia="uk-UA"/>
              </w:rPr>
              <w:t>; PA/PH/OMCL (11) 204 R9</w:t>
            </w:r>
            <w:r w:rsidRPr="00DA27D2">
              <w:rPr>
                <w:sz w:val="20"/>
                <w:szCs w:val="24"/>
                <w:lang w:val="uk-UA"/>
              </w:rPr>
              <w:t>), травень 2026 р.</w:t>
            </w:r>
          </w:p>
          <w:p w:rsidR="002C2647" w:rsidRPr="00DA27D2" w:rsidRDefault="002C2647" w:rsidP="002C2647">
            <w:pPr>
              <w:numPr>
                <w:ilvl w:val="0"/>
                <w:numId w:val="18"/>
              </w:numPr>
              <w:autoSpaceDE w:val="0"/>
              <w:autoSpaceDN w:val="0"/>
              <w:adjustRightInd w:val="0"/>
              <w:ind w:left="419" w:hanging="357"/>
              <w:rPr>
                <w:sz w:val="20"/>
                <w:szCs w:val="24"/>
                <w:lang w:val="uk-UA" w:eastAsia="uk-UA"/>
              </w:rPr>
            </w:pPr>
            <w:r w:rsidRPr="00DA27D2">
              <w:rPr>
                <w:sz w:val="20"/>
                <w:szCs w:val="24"/>
                <w:lang w:val="uk-UA"/>
              </w:rPr>
              <w:t xml:space="preserve">Прийнято участь у тренінгу, організованому EDQM, мережа </w:t>
            </w:r>
            <w:r w:rsidRPr="00DA27D2">
              <w:rPr>
                <w:sz w:val="20"/>
                <w:szCs w:val="24"/>
                <w:lang w:val="uk-UA"/>
              </w:rPr>
              <w:lastRenderedPageBreak/>
              <w:t xml:space="preserve">OMCL: </w:t>
            </w:r>
            <w:proofErr w:type="spellStart"/>
            <w:r w:rsidRPr="00DA27D2">
              <w:rPr>
                <w:sz w:val="20"/>
                <w:szCs w:val="24"/>
                <w:lang w:val="uk-UA" w:eastAsia="uk-UA"/>
              </w:rPr>
              <w:t>Hands-on</w:t>
            </w:r>
            <w:proofErr w:type="spellEnd"/>
            <w:r w:rsidRPr="00DA27D2">
              <w:rPr>
                <w:sz w:val="20"/>
                <w:szCs w:val="24"/>
                <w:lang w:val="uk-UA" w:eastAsia="uk-UA"/>
              </w:rPr>
              <w:t xml:space="preserve"> </w:t>
            </w:r>
            <w:proofErr w:type="spellStart"/>
            <w:r w:rsidRPr="00DA27D2">
              <w:rPr>
                <w:sz w:val="20"/>
                <w:szCs w:val="24"/>
                <w:lang w:val="uk-UA" w:eastAsia="uk-UA"/>
              </w:rPr>
              <w:t>training</w:t>
            </w:r>
            <w:proofErr w:type="spellEnd"/>
            <w:r w:rsidRPr="00DA27D2">
              <w:rPr>
                <w:sz w:val="20"/>
                <w:szCs w:val="24"/>
                <w:lang w:val="uk-UA" w:eastAsia="uk-UA"/>
              </w:rPr>
              <w:t xml:space="preserve"> </w:t>
            </w:r>
            <w:proofErr w:type="spellStart"/>
            <w:r w:rsidRPr="00DA27D2">
              <w:rPr>
                <w:sz w:val="20"/>
                <w:szCs w:val="24"/>
                <w:lang w:val="uk-UA" w:eastAsia="uk-UA"/>
              </w:rPr>
              <w:t>session</w:t>
            </w:r>
            <w:proofErr w:type="spellEnd"/>
            <w:r w:rsidRPr="00DA27D2">
              <w:rPr>
                <w:sz w:val="20"/>
                <w:szCs w:val="24"/>
                <w:lang w:val="uk-UA" w:eastAsia="uk-UA"/>
              </w:rPr>
              <w:t xml:space="preserve"> – </w:t>
            </w:r>
            <w:proofErr w:type="spellStart"/>
            <w:r w:rsidRPr="00DA27D2">
              <w:rPr>
                <w:sz w:val="20"/>
                <w:szCs w:val="24"/>
                <w:lang w:val="uk-UA" w:eastAsia="uk-UA"/>
              </w:rPr>
              <w:t>Warsaw</w:t>
            </w:r>
            <w:proofErr w:type="spellEnd"/>
            <w:r w:rsidRPr="00DA27D2">
              <w:rPr>
                <w:sz w:val="20"/>
                <w:szCs w:val="24"/>
                <w:lang w:val="uk-UA" w:eastAsia="uk-UA"/>
              </w:rPr>
              <w:t xml:space="preserve"> (PL), 15-16 </w:t>
            </w:r>
            <w:proofErr w:type="spellStart"/>
            <w:r w:rsidRPr="00DA27D2">
              <w:rPr>
                <w:sz w:val="20"/>
                <w:szCs w:val="24"/>
                <w:lang w:val="uk-UA" w:eastAsia="uk-UA"/>
              </w:rPr>
              <w:t>April</w:t>
            </w:r>
            <w:proofErr w:type="spellEnd"/>
            <w:r w:rsidRPr="00DA27D2">
              <w:rPr>
                <w:sz w:val="20"/>
                <w:szCs w:val="24"/>
                <w:lang w:val="uk-UA" w:eastAsia="uk-UA"/>
              </w:rPr>
              <w:t xml:space="preserve"> 2026 «</w:t>
            </w:r>
            <w:proofErr w:type="spellStart"/>
            <w:r w:rsidRPr="00DA27D2">
              <w:rPr>
                <w:sz w:val="20"/>
                <w:szCs w:val="24"/>
                <w:lang w:val="uk-UA" w:eastAsia="uk-UA"/>
              </w:rPr>
              <w:t>Counterfeit</w:t>
            </w:r>
            <w:proofErr w:type="spellEnd"/>
            <w:r w:rsidRPr="00DA27D2">
              <w:rPr>
                <w:sz w:val="20"/>
                <w:szCs w:val="24"/>
                <w:lang w:val="uk-UA" w:eastAsia="uk-UA"/>
              </w:rPr>
              <w:t>/</w:t>
            </w:r>
            <w:proofErr w:type="spellStart"/>
            <w:r w:rsidRPr="00DA27D2">
              <w:rPr>
                <w:sz w:val="20"/>
                <w:szCs w:val="24"/>
                <w:lang w:val="uk-UA" w:eastAsia="uk-UA"/>
              </w:rPr>
              <w:t>Illegal</w:t>
            </w:r>
            <w:proofErr w:type="spellEnd"/>
            <w:r w:rsidRPr="00DA27D2">
              <w:rPr>
                <w:sz w:val="20"/>
                <w:szCs w:val="24"/>
                <w:lang w:val="uk-UA" w:eastAsia="uk-UA"/>
              </w:rPr>
              <w:t xml:space="preserve"> </w:t>
            </w:r>
            <w:proofErr w:type="spellStart"/>
            <w:r w:rsidRPr="00DA27D2">
              <w:rPr>
                <w:sz w:val="20"/>
                <w:szCs w:val="24"/>
                <w:lang w:val="uk-UA" w:eastAsia="uk-UA"/>
              </w:rPr>
              <w:t>medicines</w:t>
            </w:r>
            <w:proofErr w:type="spellEnd"/>
            <w:r w:rsidRPr="00DA27D2">
              <w:rPr>
                <w:sz w:val="20"/>
                <w:szCs w:val="24"/>
                <w:lang w:val="uk-UA" w:eastAsia="uk-UA"/>
              </w:rPr>
              <w:t xml:space="preserve"> </w:t>
            </w:r>
            <w:proofErr w:type="spellStart"/>
            <w:r w:rsidRPr="00DA27D2">
              <w:rPr>
                <w:sz w:val="20"/>
                <w:szCs w:val="24"/>
                <w:lang w:val="uk-UA" w:eastAsia="uk-UA"/>
              </w:rPr>
              <w:t>testing</w:t>
            </w:r>
            <w:proofErr w:type="spellEnd"/>
            <w:r w:rsidRPr="00DA27D2">
              <w:rPr>
                <w:sz w:val="20"/>
                <w:szCs w:val="24"/>
                <w:lang w:val="uk-UA" w:eastAsia="uk-UA"/>
              </w:rPr>
              <w:t xml:space="preserve"> </w:t>
            </w:r>
            <w:proofErr w:type="spellStart"/>
            <w:r w:rsidRPr="00DA27D2">
              <w:rPr>
                <w:sz w:val="20"/>
                <w:szCs w:val="24"/>
                <w:lang w:val="uk-UA" w:eastAsia="uk-UA"/>
              </w:rPr>
              <w:t>by</w:t>
            </w:r>
            <w:proofErr w:type="spellEnd"/>
            <w:r w:rsidRPr="00DA27D2">
              <w:rPr>
                <w:sz w:val="20"/>
                <w:szCs w:val="24"/>
                <w:lang w:val="uk-UA" w:eastAsia="uk-UA"/>
              </w:rPr>
              <w:t xml:space="preserve"> LC-HRMS, XRPD </w:t>
            </w:r>
            <w:proofErr w:type="spellStart"/>
            <w:r w:rsidRPr="00DA27D2">
              <w:rPr>
                <w:sz w:val="20"/>
                <w:szCs w:val="24"/>
                <w:lang w:val="uk-UA" w:eastAsia="uk-UA"/>
              </w:rPr>
              <w:t>and</w:t>
            </w:r>
            <w:proofErr w:type="spellEnd"/>
            <w:r w:rsidRPr="00DA27D2">
              <w:rPr>
                <w:sz w:val="20"/>
                <w:szCs w:val="24"/>
                <w:lang w:val="uk-UA" w:eastAsia="uk-UA"/>
              </w:rPr>
              <w:t xml:space="preserve"> NMR»; учасник</w:t>
            </w:r>
            <w:r w:rsidRPr="00DA27D2">
              <w:rPr>
                <w:sz w:val="20"/>
                <w:szCs w:val="24"/>
                <w:lang w:val="uk-UA"/>
              </w:rPr>
              <w:t xml:space="preserve"> - начальник відділу ФХМА – Марина Скалозуб)</w:t>
            </w:r>
          </w:p>
          <w:p w:rsidR="002C2647" w:rsidRPr="00DA27D2" w:rsidRDefault="002C2647" w:rsidP="002C2647">
            <w:pPr>
              <w:autoSpaceDE w:val="0"/>
              <w:autoSpaceDN w:val="0"/>
              <w:adjustRightInd w:val="0"/>
              <w:ind w:left="419"/>
              <w:rPr>
                <w:sz w:val="20"/>
                <w:szCs w:val="24"/>
                <w:lang w:val="uk-UA" w:eastAsia="uk-UA"/>
              </w:rPr>
            </w:pPr>
          </w:p>
          <w:p w:rsidR="002C2647" w:rsidRPr="00DA27D2" w:rsidRDefault="002C2647" w:rsidP="002C2647">
            <w:pPr>
              <w:numPr>
                <w:ilvl w:val="0"/>
                <w:numId w:val="18"/>
              </w:numPr>
              <w:autoSpaceDE w:val="0"/>
              <w:autoSpaceDN w:val="0"/>
              <w:adjustRightInd w:val="0"/>
              <w:ind w:left="419" w:hanging="357"/>
              <w:rPr>
                <w:sz w:val="20"/>
                <w:szCs w:val="24"/>
                <w:lang w:val="uk-UA" w:eastAsia="uk-UA"/>
              </w:rPr>
            </w:pPr>
            <w:r w:rsidRPr="00DA27D2">
              <w:rPr>
                <w:sz w:val="20"/>
                <w:szCs w:val="24"/>
                <w:lang w:val="uk-UA"/>
              </w:rPr>
              <w:t xml:space="preserve">Прийнято участь (онлайн) у щорічних зборах OMCL, який відбувся </w:t>
            </w:r>
            <w:r w:rsidRPr="00DA27D2">
              <w:rPr>
                <w:sz w:val="20"/>
                <w:szCs w:val="24"/>
                <w:shd w:val="clear" w:color="auto" w:fill="FFFFFF"/>
                <w:lang w:val="uk-UA"/>
              </w:rPr>
              <w:t>19-23 травня 2026 -  Тетяна Манілевич, уповноважена особа з якості;</w:t>
            </w:r>
          </w:p>
          <w:p w:rsidR="002C2647" w:rsidRPr="00DA27D2" w:rsidRDefault="002C2647" w:rsidP="002C2647">
            <w:pPr>
              <w:numPr>
                <w:ilvl w:val="0"/>
                <w:numId w:val="18"/>
              </w:numPr>
              <w:autoSpaceDE w:val="0"/>
              <w:autoSpaceDN w:val="0"/>
              <w:adjustRightInd w:val="0"/>
              <w:ind w:left="419" w:hanging="357"/>
              <w:rPr>
                <w:sz w:val="20"/>
                <w:szCs w:val="24"/>
                <w:lang w:val="uk-UA" w:eastAsia="uk-UA"/>
              </w:rPr>
            </w:pPr>
            <w:r w:rsidRPr="00DA27D2">
              <w:rPr>
                <w:sz w:val="20"/>
                <w:szCs w:val="24"/>
                <w:lang w:val="uk-UA" w:eastAsia="uk-UA"/>
              </w:rPr>
              <w:t>Прийнято участь в обговоренні передачі приладів від лабораторії EDQM</w:t>
            </w:r>
          </w:p>
          <w:p w:rsidR="002C2647" w:rsidRPr="00DA27D2" w:rsidRDefault="002C2647" w:rsidP="002C2647">
            <w:pPr>
              <w:numPr>
                <w:ilvl w:val="0"/>
                <w:numId w:val="18"/>
              </w:numPr>
              <w:autoSpaceDE w:val="0"/>
              <w:autoSpaceDN w:val="0"/>
              <w:adjustRightInd w:val="0"/>
              <w:ind w:left="419" w:hanging="357"/>
              <w:rPr>
                <w:sz w:val="20"/>
                <w:szCs w:val="24"/>
                <w:lang w:val="uk-UA" w:eastAsia="uk-UA"/>
              </w:rPr>
            </w:pPr>
            <w:r w:rsidRPr="00DA27D2">
              <w:rPr>
                <w:sz w:val="20"/>
                <w:szCs w:val="24"/>
                <w:lang w:val="uk-UA" w:eastAsia="uk-UA"/>
              </w:rPr>
              <w:t xml:space="preserve">Прийнято участь в обміні досвідом роботи з лабораторіями OMCL в даній і Польщі в рамках програми </w:t>
            </w:r>
            <w:proofErr w:type="spellStart"/>
            <w:r w:rsidRPr="00DA27D2">
              <w:rPr>
                <w:sz w:val="20"/>
                <w:szCs w:val="24"/>
                <w:lang w:val="uk-UA" w:eastAsia="uk-UA"/>
              </w:rPr>
              <w:t>Twinning</w:t>
            </w:r>
            <w:proofErr w:type="spellEnd"/>
          </w:p>
          <w:p w:rsidR="002C2647" w:rsidRPr="00DA27D2" w:rsidRDefault="002C2647" w:rsidP="002C2647">
            <w:pPr>
              <w:numPr>
                <w:ilvl w:val="0"/>
                <w:numId w:val="18"/>
              </w:numPr>
              <w:autoSpaceDE w:val="0"/>
              <w:autoSpaceDN w:val="0"/>
              <w:adjustRightInd w:val="0"/>
              <w:ind w:left="419" w:hanging="357"/>
              <w:rPr>
                <w:sz w:val="20"/>
                <w:szCs w:val="24"/>
                <w:lang w:val="uk-UA" w:eastAsia="uk-UA"/>
              </w:rPr>
            </w:pPr>
            <w:r w:rsidRPr="00DA27D2">
              <w:rPr>
                <w:sz w:val="20"/>
                <w:szCs w:val="24"/>
                <w:shd w:val="clear" w:color="auto" w:fill="FFFFFF"/>
                <w:lang w:val="uk-UA"/>
              </w:rPr>
              <w:t xml:space="preserve">Заплановано участь в тренінгу по методу </w:t>
            </w:r>
            <w:proofErr w:type="spellStart"/>
            <w:r w:rsidRPr="00DA27D2">
              <w:rPr>
                <w:sz w:val="20"/>
                <w:szCs w:val="24"/>
                <w:shd w:val="clear" w:color="auto" w:fill="FFFFFF"/>
                <w:lang w:val="uk-UA"/>
              </w:rPr>
              <w:t>мультикомпонентного</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скрінінгу</w:t>
            </w:r>
            <w:proofErr w:type="spellEnd"/>
            <w:r w:rsidRPr="00DA27D2">
              <w:rPr>
                <w:sz w:val="20"/>
                <w:szCs w:val="24"/>
                <w:shd w:val="clear" w:color="auto" w:fill="FFFFFF"/>
                <w:lang w:val="uk-UA"/>
              </w:rPr>
              <w:t xml:space="preserve">, організованого </w:t>
            </w:r>
            <w:r w:rsidRPr="00DA27D2">
              <w:rPr>
                <w:sz w:val="20"/>
                <w:szCs w:val="24"/>
                <w:lang w:val="uk-UA"/>
              </w:rPr>
              <w:t>EDQM, мережа OCCL:</w:t>
            </w:r>
            <w:r w:rsidRPr="00DA27D2">
              <w:rPr>
                <w:sz w:val="20"/>
                <w:szCs w:val="24"/>
                <w:shd w:val="clear" w:color="auto" w:fill="FFFFFF"/>
                <w:lang w:val="uk-UA"/>
              </w:rPr>
              <w:t xml:space="preserve"> </w:t>
            </w:r>
            <w:proofErr w:type="spellStart"/>
            <w:r w:rsidRPr="00DA27D2">
              <w:rPr>
                <w:sz w:val="20"/>
                <w:szCs w:val="24"/>
                <w:shd w:val="clear" w:color="auto" w:fill="FFFFFF"/>
                <w:lang w:val="uk-UA"/>
              </w:rPr>
              <w:t>Нands-on</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training</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on</w:t>
            </w:r>
            <w:proofErr w:type="spellEnd"/>
            <w:r w:rsidRPr="00DA27D2">
              <w:rPr>
                <w:sz w:val="20"/>
                <w:szCs w:val="24"/>
                <w:shd w:val="clear" w:color="auto" w:fill="FFFFFF"/>
                <w:lang w:val="uk-UA"/>
              </w:rPr>
              <w:t xml:space="preserve"> a </w:t>
            </w:r>
            <w:proofErr w:type="spellStart"/>
            <w:r w:rsidRPr="00DA27D2">
              <w:rPr>
                <w:sz w:val="20"/>
                <w:szCs w:val="24"/>
                <w:shd w:val="clear" w:color="auto" w:fill="FFFFFF"/>
                <w:lang w:val="uk-UA"/>
              </w:rPr>
              <w:t>multicomponent</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screening</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method</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by</w:t>
            </w:r>
            <w:proofErr w:type="spellEnd"/>
            <w:r w:rsidRPr="00DA27D2">
              <w:rPr>
                <w:sz w:val="20"/>
                <w:szCs w:val="24"/>
                <w:shd w:val="clear" w:color="auto" w:fill="FFFFFF"/>
                <w:lang w:val="uk-UA"/>
              </w:rPr>
              <w:t xml:space="preserve"> LC-DAD </w:t>
            </w:r>
            <w:proofErr w:type="spellStart"/>
            <w:r w:rsidRPr="00DA27D2">
              <w:rPr>
                <w:sz w:val="20"/>
                <w:szCs w:val="24"/>
                <w:shd w:val="clear" w:color="auto" w:fill="FFFFFF"/>
                <w:lang w:val="uk-UA"/>
              </w:rPr>
              <w:t>at</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the</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Austrian</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Agency</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for</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Health</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and</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Food</w:t>
            </w:r>
            <w:proofErr w:type="spellEnd"/>
            <w:r w:rsidRPr="00DA27D2">
              <w:rPr>
                <w:sz w:val="20"/>
                <w:szCs w:val="24"/>
                <w:shd w:val="clear" w:color="auto" w:fill="FFFFFF"/>
                <w:lang w:val="uk-UA"/>
              </w:rPr>
              <w:t xml:space="preserve"> </w:t>
            </w:r>
            <w:proofErr w:type="spellStart"/>
            <w:r w:rsidRPr="00DA27D2">
              <w:rPr>
                <w:sz w:val="20"/>
                <w:szCs w:val="24"/>
                <w:shd w:val="clear" w:color="auto" w:fill="FFFFFF"/>
                <w:lang w:val="uk-UA"/>
              </w:rPr>
              <w:t>Safety</w:t>
            </w:r>
            <w:proofErr w:type="spellEnd"/>
            <w:r w:rsidRPr="00DA27D2">
              <w:rPr>
                <w:sz w:val="20"/>
                <w:szCs w:val="24"/>
                <w:shd w:val="clear" w:color="auto" w:fill="FFFFFF"/>
                <w:lang w:val="uk-UA"/>
              </w:rPr>
              <w:t xml:space="preserve"> (AGES) </w:t>
            </w:r>
            <w:proofErr w:type="spellStart"/>
            <w:r w:rsidRPr="00DA27D2">
              <w:rPr>
                <w:sz w:val="20"/>
                <w:szCs w:val="24"/>
                <w:shd w:val="clear" w:color="auto" w:fill="FFFFFF"/>
                <w:lang w:val="uk-UA"/>
              </w:rPr>
              <w:t>on</w:t>
            </w:r>
            <w:proofErr w:type="spellEnd"/>
            <w:r w:rsidRPr="00DA27D2">
              <w:rPr>
                <w:sz w:val="20"/>
                <w:szCs w:val="24"/>
                <w:shd w:val="clear" w:color="auto" w:fill="FFFFFF"/>
                <w:lang w:val="uk-UA"/>
              </w:rPr>
              <w:t xml:space="preserve"> 7-8 </w:t>
            </w:r>
            <w:proofErr w:type="spellStart"/>
            <w:r w:rsidRPr="00DA27D2">
              <w:rPr>
                <w:sz w:val="20"/>
                <w:szCs w:val="24"/>
                <w:shd w:val="clear" w:color="auto" w:fill="FFFFFF"/>
                <w:lang w:val="uk-UA"/>
              </w:rPr>
              <w:t>September</w:t>
            </w:r>
            <w:proofErr w:type="spellEnd"/>
            <w:r w:rsidRPr="00DA27D2">
              <w:rPr>
                <w:sz w:val="20"/>
                <w:szCs w:val="24"/>
                <w:shd w:val="clear" w:color="auto" w:fill="FFFFFF"/>
                <w:lang w:val="uk-UA"/>
              </w:rPr>
              <w:t xml:space="preserve"> 2026</w:t>
            </w:r>
            <w:r w:rsidRPr="00DA27D2">
              <w:rPr>
                <w:sz w:val="20"/>
                <w:szCs w:val="24"/>
                <w:lang w:val="uk-UA"/>
              </w:rPr>
              <w:t xml:space="preserve"> </w:t>
            </w:r>
            <w:r w:rsidRPr="00DA27D2">
              <w:rPr>
                <w:sz w:val="20"/>
                <w:szCs w:val="24"/>
                <w:shd w:val="clear" w:color="auto" w:fill="FFFFFF"/>
                <w:lang w:val="uk-UA"/>
              </w:rPr>
              <w:t xml:space="preserve">  </w:t>
            </w:r>
          </w:p>
          <w:p w:rsidR="002C2647" w:rsidRPr="00DA27D2" w:rsidRDefault="002C2647" w:rsidP="002C2647">
            <w:pPr>
              <w:numPr>
                <w:ilvl w:val="0"/>
                <w:numId w:val="18"/>
              </w:numPr>
              <w:autoSpaceDE w:val="0"/>
              <w:autoSpaceDN w:val="0"/>
              <w:adjustRightInd w:val="0"/>
              <w:ind w:left="419" w:hanging="357"/>
              <w:rPr>
                <w:sz w:val="20"/>
                <w:szCs w:val="24"/>
                <w:lang w:val="uk-UA" w:eastAsia="uk-UA"/>
              </w:rPr>
            </w:pPr>
            <w:r w:rsidRPr="00DA27D2">
              <w:rPr>
                <w:sz w:val="20"/>
                <w:szCs w:val="24"/>
                <w:shd w:val="clear" w:color="auto" w:fill="FFFFFF"/>
                <w:lang w:val="uk-UA"/>
              </w:rPr>
              <w:t>Заплановано участь в осінній сесії мережі OCCL: 13-14 жовтня 2026 року</w:t>
            </w:r>
            <w:r w:rsidRPr="00DA27D2">
              <w:rPr>
                <w:sz w:val="20"/>
                <w:szCs w:val="24"/>
                <w:lang w:val="uk-UA" w:eastAsia="uk-UA"/>
              </w:rPr>
              <w:t>.</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5.13</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Забезпечення виконання зобов’язань, передбачених Конвенцією Ради Європи про підроблення медичної продукції та подібні злочини, що загрожують охороні здоров’я (ратифікована Законом України від 07.06.2012 № 4908-VI, дата набрання чинності для України 01.01.2016) та здійснення заходів щодо спільної роботи з країнами- підписантами</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Відділ міжнародного співробітництва та комунікацій</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lang w:val="uk-UA"/>
              </w:rPr>
            </w:pPr>
            <w:r w:rsidRPr="00DA27D2">
              <w:rPr>
                <w:b/>
                <w:sz w:val="20"/>
                <w:lang w:val="uk-UA"/>
              </w:rPr>
              <w:t>Виконується постійно.</w:t>
            </w:r>
          </w:p>
          <w:p w:rsidR="002C2647" w:rsidRPr="00DA27D2" w:rsidRDefault="002C2647" w:rsidP="002C2647">
            <w:pPr>
              <w:shd w:val="clear" w:color="auto" w:fill="FFFFFF" w:themeFill="background1"/>
              <w:rPr>
                <w:b/>
                <w:sz w:val="20"/>
                <w:lang w:val="uk-UA"/>
              </w:rPr>
            </w:pPr>
          </w:p>
          <w:p w:rsidR="002C2647" w:rsidRPr="00DA27D2" w:rsidRDefault="002C2647" w:rsidP="002C2647">
            <w:pPr>
              <w:shd w:val="clear" w:color="auto" w:fill="FFFFFF" w:themeFill="background1"/>
              <w:rPr>
                <w:sz w:val="20"/>
                <w:lang w:val="uk-UA"/>
              </w:rPr>
            </w:pPr>
            <w:r w:rsidRPr="00DA27D2">
              <w:rPr>
                <w:sz w:val="20"/>
                <w:lang w:val="uk-UA"/>
              </w:rPr>
              <w:t>08-09 квітня 2026 року взято участь у 37-му пленарному засіданні Комітету експертів з мінімізації ризиків для здоров’я населення, спричинених фальсифікацією медичної продукції та подібними злочинами (CD-P-PH).</w:t>
            </w:r>
          </w:p>
          <w:p w:rsidR="002C2647" w:rsidRPr="00DA27D2" w:rsidRDefault="002C2647" w:rsidP="002C2647">
            <w:pPr>
              <w:shd w:val="clear" w:color="auto" w:fill="FFFFFF" w:themeFill="background1"/>
              <w:rPr>
                <w:sz w:val="20"/>
                <w:lang w:val="uk-UA"/>
              </w:rPr>
            </w:pPr>
          </w:p>
          <w:p w:rsidR="002C2647" w:rsidRPr="00DA27D2" w:rsidRDefault="002C2647" w:rsidP="002C2647">
            <w:pPr>
              <w:shd w:val="clear" w:color="auto" w:fill="FFFFFF" w:themeFill="background1"/>
              <w:rPr>
                <w:sz w:val="20"/>
                <w:lang w:val="uk-UA"/>
              </w:rPr>
            </w:pPr>
            <w:r w:rsidRPr="00DA27D2">
              <w:rPr>
                <w:sz w:val="20"/>
                <w:lang w:val="uk-UA"/>
              </w:rPr>
              <w:t>13.05.2026</w:t>
            </w:r>
            <w:r w:rsidRPr="00DA27D2">
              <w:rPr>
                <w:b/>
                <w:sz w:val="20"/>
                <w:lang w:val="uk-UA"/>
              </w:rPr>
              <w:t xml:space="preserve"> </w:t>
            </w:r>
            <w:r w:rsidRPr="00DA27D2">
              <w:rPr>
                <w:sz w:val="20"/>
                <w:lang w:val="uk-UA"/>
              </w:rPr>
              <w:t>взято участь</w:t>
            </w:r>
            <w:r w:rsidRPr="00DA27D2">
              <w:rPr>
                <w:b/>
                <w:sz w:val="20"/>
                <w:lang w:val="uk-UA"/>
              </w:rPr>
              <w:t xml:space="preserve"> </w:t>
            </w:r>
            <w:r w:rsidRPr="00DA27D2">
              <w:rPr>
                <w:sz w:val="20"/>
                <w:lang w:val="uk-UA"/>
              </w:rPr>
              <w:t xml:space="preserve">у весняній </w:t>
            </w:r>
            <w:proofErr w:type="spellStart"/>
            <w:r w:rsidRPr="00DA27D2">
              <w:rPr>
                <w:sz w:val="20"/>
                <w:lang w:val="uk-UA"/>
              </w:rPr>
              <w:t>відеоконференції</w:t>
            </w:r>
            <w:proofErr w:type="spellEnd"/>
            <w:r w:rsidRPr="00DA27D2">
              <w:rPr>
                <w:sz w:val="20"/>
                <w:lang w:val="uk-UA"/>
              </w:rPr>
              <w:t xml:space="preserve"> Європейського комітету з питань фармацевтичної </w:t>
            </w:r>
            <w:r w:rsidRPr="00DA27D2">
              <w:rPr>
                <w:sz w:val="20"/>
                <w:lang w:val="uk-UA"/>
              </w:rPr>
              <w:lastRenderedPageBreak/>
              <w:t xml:space="preserve">продукції та фармацевтичної допомоги (CD-P-PH </w:t>
            </w:r>
            <w:proofErr w:type="spellStart"/>
            <w:r w:rsidRPr="00DA27D2">
              <w:rPr>
                <w:sz w:val="20"/>
                <w:lang w:val="uk-UA"/>
              </w:rPr>
              <w:t>spring</w:t>
            </w:r>
            <w:proofErr w:type="spellEnd"/>
            <w:r w:rsidRPr="00DA27D2">
              <w:rPr>
                <w:sz w:val="20"/>
                <w:lang w:val="uk-UA"/>
              </w:rPr>
              <w:t xml:space="preserve"> </w:t>
            </w:r>
            <w:proofErr w:type="spellStart"/>
            <w:r w:rsidRPr="00DA27D2">
              <w:rPr>
                <w:sz w:val="20"/>
                <w:lang w:val="uk-UA"/>
              </w:rPr>
              <w:t>videoconference</w:t>
            </w:r>
            <w:proofErr w:type="spellEnd"/>
            <w:r w:rsidRPr="00DA27D2">
              <w:rPr>
                <w:sz w:val="20"/>
                <w:lang w:val="uk-UA"/>
              </w:rPr>
              <w:t xml:space="preserve"> 13 </w:t>
            </w:r>
            <w:proofErr w:type="spellStart"/>
            <w:r w:rsidRPr="00DA27D2">
              <w:rPr>
                <w:sz w:val="20"/>
                <w:lang w:val="uk-UA"/>
              </w:rPr>
              <w:t>May</w:t>
            </w:r>
            <w:proofErr w:type="spellEnd"/>
            <w:r w:rsidRPr="00DA27D2">
              <w:rPr>
                <w:sz w:val="20"/>
                <w:lang w:val="uk-UA"/>
              </w:rPr>
              <w:t xml:space="preserve"> 2026, </w:t>
            </w:r>
            <w:proofErr w:type="spellStart"/>
            <w:r w:rsidRPr="00DA27D2">
              <w:rPr>
                <w:sz w:val="20"/>
                <w:lang w:val="uk-UA"/>
              </w:rPr>
              <w:t>European</w:t>
            </w:r>
            <w:proofErr w:type="spellEnd"/>
            <w:r w:rsidRPr="00DA27D2">
              <w:rPr>
                <w:sz w:val="20"/>
                <w:lang w:val="uk-UA"/>
              </w:rPr>
              <w:t xml:space="preserve"> </w:t>
            </w:r>
            <w:proofErr w:type="spellStart"/>
            <w:r w:rsidRPr="00DA27D2">
              <w:rPr>
                <w:sz w:val="20"/>
                <w:lang w:val="uk-UA"/>
              </w:rPr>
              <w:t>Committee</w:t>
            </w:r>
            <w:proofErr w:type="spellEnd"/>
            <w:r w:rsidRPr="00DA27D2">
              <w:rPr>
                <w:sz w:val="20"/>
                <w:lang w:val="uk-UA"/>
              </w:rPr>
              <w:t xml:space="preserve"> </w:t>
            </w:r>
            <w:proofErr w:type="spellStart"/>
            <w:r w:rsidRPr="00DA27D2">
              <w:rPr>
                <w:sz w:val="20"/>
                <w:lang w:val="uk-UA"/>
              </w:rPr>
              <w:t>on</w:t>
            </w:r>
            <w:proofErr w:type="spellEnd"/>
            <w:r w:rsidRPr="00DA27D2">
              <w:rPr>
                <w:sz w:val="20"/>
                <w:lang w:val="uk-UA"/>
              </w:rPr>
              <w:t xml:space="preserve"> </w:t>
            </w:r>
            <w:proofErr w:type="spellStart"/>
            <w:r w:rsidRPr="00DA27D2">
              <w:rPr>
                <w:sz w:val="20"/>
                <w:lang w:val="uk-UA"/>
              </w:rPr>
              <w:t>Pharmaceuticals</w:t>
            </w:r>
            <w:proofErr w:type="spellEnd"/>
            <w:r w:rsidRPr="00DA27D2">
              <w:rPr>
                <w:sz w:val="20"/>
                <w:lang w:val="uk-UA"/>
              </w:rPr>
              <w:t xml:space="preserve"> </w:t>
            </w:r>
            <w:proofErr w:type="spellStart"/>
            <w:r w:rsidRPr="00DA27D2">
              <w:rPr>
                <w:sz w:val="20"/>
                <w:lang w:val="uk-UA"/>
              </w:rPr>
              <w:t>and</w:t>
            </w:r>
            <w:proofErr w:type="spellEnd"/>
            <w:r w:rsidRPr="00DA27D2">
              <w:rPr>
                <w:sz w:val="20"/>
                <w:lang w:val="uk-UA"/>
              </w:rPr>
              <w:t xml:space="preserve"> </w:t>
            </w:r>
            <w:proofErr w:type="spellStart"/>
            <w:r w:rsidRPr="00DA27D2">
              <w:rPr>
                <w:sz w:val="20"/>
                <w:lang w:val="uk-UA"/>
              </w:rPr>
              <w:t>Pharmaceutical</w:t>
            </w:r>
            <w:proofErr w:type="spellEnd"/>
            <w:r w:rsidRPr="00DA27D2">
              <w:rPr>
                <w:sz w:val="20"/>
                <w:lang w:val="uk-UA"/>
              </w:rPr>
              <w:t xml:space="preserve"> </w:t>
            </w:r>
            <w:proofErr w:type="spellStart"/>
            <w:r w:rsidRPr="00DA27D2">
              <w:rPr>
                <w:sz w:val="20"/>
                <w:lang w:val="uk-UA"/>
              </w:rPr>
              <w:t>Care</w:t>
            </w:r>
            <w:proofErr w:type="spellEnd"/>
            <w:r w:rsidRPr="00DA27D2">
              <w:rPr>
                <w:sz w:val="20"/>
                <w:lang w:val="uk-UA"/>
              </w:rPr>
              <w:t xml:space="preserve">). </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5.14</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Обмін інформацією з Європейською агенцією з лікарських засобів, регуляторними органами у сфері обігу ЛЗ, а також у сфері безпеки та якості донорської крові та компонентів крові країн, ВООЗ щодо виявлених та заборонених на території України неякісних та фальсифікованих ЛЗ</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Відділ міжнародного співробітництва та комунікацій</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lang w:val="uk-UA"/>
              </w:rPr>
            </w:pPr>
            <w:r w:rsidRPr="00DA27D2">
              <w:rPr>
                <w:b/>
                <w:sz w:val="20"/>
                <w:lang w:val="uk-UA"/>
              </w:rPr>
              <w:t>Виконується постійно.</w:t>
            </w:r>
          </w:p>
          <w:p w:rsidR="002C2647" w:rsidRPr="00DA27D2" w:rsidRDefault="002C2647" w:rsidP="002C2647">
            <w:pPr>
              <w:shd w:val="clear" w:color="auto" w:fill="FFFFFF" w:themeFill="background1"/>
              <w:rPr>
                <w:b/>
                <w:sz w:val="20"/>
                <w:lang w:val="uk-UA"/>
              </w:rPr>
            </w:pPr>
          </w:p>
          <w:p w:rsidR="002C2647" w:rsidRPr="00DA27D2" w:rsidRDefault="002C2647" w:rsidP="002C2647">
            <w:pPr>
              <w:shd w:val="clear" w:color="auto" w:fill="FFFFFF" w:themeFill="background1"/>
              <w:rPr>
                <w:sz w:val="20"/>
                <w:lang w:val="uk-UA"/>
              </w:rPr>
            </w:pPr>
            <w:r w:rsidRPr="00DA27D2">
              <w:rPr>
                <w:sz w:val="20"/>
                <w:lang w:val="uk-UA"/>
              </w:rPr>
              <w:t xml:space="preserve">Інформація, яка надходить від регуляторних органів інших країн щодо заборони обігу ЛЗ опрацьовується, та у разі необхідності вживаються заходи згідно із законодавством. За результатами опрацювання близько 247 повідомлень (щодо невідповідної якості ЛЗ, медичних виробів, ветеринарних препаратів, </w:t>
            </w:r>
            <w:proofErr w:type="spellStart"/>
            <w:r w:rsidRPr="00DA27D2">
              <w:rPr>
                <w:sz w:val="20"/>
                <w:lang w:val="uk-UA"/>
              </w:rPr>
              <w:t>БАДів</w:t>
            </w:r>
            <w:proofErr w:type="spellEnd"/>
            <w:r w:rsidRPr="00DA27D2">
              <w:rPr>
                <w:sz w:val="20"/>
                <w:lang w:val="uk-UA"/>
              </w:rPr>
              <w:t xml:space="preserve">, </w:t>
            </w:r>
            <w:proofErr w:type="spellStart"/>
            <w:r w:rsidRPr="00DA27D2">
              <w:rPr>
                <w:sz w:val="20"/>
                <w:lang w:val="uk-UA"/>
              </w:rPr>
              <w:t>санітайзерів</w:t>
            </w:r>
            <w:proofErr w:type="spellEnd"/>
            <w:r w:rsidRPr="00DA27D2">
              <w:rPr>
                <w:sz w:val="20"/>
                <w:lang w:val="uk-UA"/>
              </w:rPr>
              <w:t xml:space="preserve">, дієтичних добавок тощо) отриманих від ЄМА, ВООЗ, регуляторних органів у сфері контролю якості ЛЗ різних країн світу: </w:t>
            </w:r>
          </w:p>
          <w:p w:rsidR="002C2647" w:rsidRPr="00DA27D2" w:rsidRDefault="002C2647" w:rsidP="002C2647">
            <w:pPr>
              <w:pStyle w:val="af2"/>
              <w:spacing w:after="180"/>
              <w:rPr>
                <w:sz w:val="20"/>
                <w:szCs w:val="20"/>
                <w:lang w:val="uk-UA"/>
              </w:rPr>
            </w:pPr>
            <w:r w:rsidRPr="00DA27D2">
              <w:rPr>
                <w:sz w:val="20"/>
                <w:szCs w:val="20"/>
                <w:lang w:val="uk-UA"/>
              </w:rPr>
              <w:t>- видано 147 розпоряджень про заборону обігу серій лікарських засобів;</w:t>
            </w:r>
          </w:p>
          <w:p w:rsidR="002C2647" w:rsidRPr="00DA27D2" w:rsidRDefault="002C2647" w:rsidP="002C2647">
            <w:pPr>
              <w:rPr>
                <w:sz w:val="20"/>
                <w:lang w:val="uk-UA"/>
              </w:rPr>
            </w:pPr>
            <w:r w:rsidRPr="00DA27D2">
              <w:rPr>
                <w:sz w:val="20"/>
                <w:lang w:val="uk-UA"/>
              </w:rPr>
              <w:t xml:space="preserve">- надіслано 13 листів до </w:t>
            </w:r>
            <w:proofErr w:type="spellStart"/>
            <w:r w:rsidRPr="00DA27D2">
              <w:rPr>
                <w:sz w:val="20"/>
                <w:lang w:val="uk-UA"/>
              </w:rPr>
              <w:t>Держпродспоживслужби</w:t>
            </w:r>
            <w:proofErr w:type="spellEnd"/>
            <w:r w:rsidRPr="00DA27D2">
              <w:rPr>
                <w:sz w:val="20"/>
                <w:lang w:val="uk-UA"/>
              </w:rPr>
              <w:t xml:space="preserve"> з метою інформування та протидії поширенню неякісних ЛЗ, в </w:t>
            </w:r>
            <w:proofErr w:type="spellStart"/>
            <w:r w:rsidRPr="00DA27D2">
              <w:rPr>
                <w:sz w:val="20"/>
                <w:lang w:val="uk-UA"/>
              </w:rPr>
              <w:t>т.ч</w:t>
            </w:r>
            <w:proofErr w:type="spellEnd"/>
            <w:r w:rsidRPr="00DA27D2">
              <w:rPr>
                <w:sz w:val="20"/>
                <w:lang w:val="uk-UA"/>
              </w:rPr>
              <w:t xml:space="preserve">. ветеринарних препаратів, дієтичних добавок тощо.  </w:t>
            </w:r>
          </w:p>
          <w:p w:rsidR="002C2647" w:rsidRPr="00DA27D2" w:rsidRDefault="002C2647" w:rsidP="002C2647">
            <w:pPr>
              <w:rPr>
                <w:sz w:val="20"/>
                <w:lang w:val="uk-UA"/>
              </w:rPr>
            </w:pPr>
          </w:p>
          <w:p w:rsidR="002C2647" w:rsidRPr="00DA27D2" w:rsidRDefault="002C2647" w:rsidP="002C2647">
            <w:pPr>
              <w:pStyle w:val="af2"/>
              <w:spacing w:after="180"/>
              <w:rPr>
                <w:sz w:val="20"/>
                <w:szCs w:val="20"/>
                <w:lang w:val="uk-UA"/>
              </w:rPr>
            </w:pPr>
            <w:r w:rsidRPr="00DA27D2">
              <w:rPr>
                <w:sz w:val="20"/>
                <w:szCs w:val="20"/>
                <w:lang w:val="uk-UA"/>
              </w:rPr>
              <w:t>Направлено до регуляторних органів у сфері контролю якості ЛЗ різних країн світу 31 швидких сповіщень (</w:t>
            </w:r>
            <w:proofErr w:type="spellStart"/>
            <w:r w:rsidRPr="00DA27D2">
              <w:rPr>
                <w:sz w:val="20"/>
                <w:szCs w:val="20"/>
                <w:lang w:val="uk-UA"/>
              </w:rPr>
              <w:t>Rapid</w:t>
            </w:r>
            <w:proofErr w:type="spellEnd"/>
            <w:r w:rsidRPr="00DA27D2">
              <w:rPr>
                <w:sz w:val="20"/>
                <w:szCs w:val="20"/>
                <w:lang w:val="uk-UA"/>
              </w:rPr>
              <w:t xml:space="preserve"> </w:t>
            </w:r>
            <w:proofErr w:type="spellStart"/>
            <w:r w:rsidRPr="00DA27D2">
              <w:rPr>
                <w:sz w:val="20"/>
                <w:szCs w:val="20"/>
                <w:lang w:val="uk-UA"/>
              </w:rPr>
              <w:t>Alert</w:t>
            </w:r>
            <w:proofErr w:type="spellEnd"/>
            <w:r w:rsidRPr="00DA27D2">
              <w:rPr>
                <w:sz w:val="20"/>
                <w:szCs w:val="20"/>
                <w:lang w:val="uk-UA"/>
              </w:rPr>
              <w:t xml:space="preserve">) щодо ЛЗ невідповідної якості, обіг яких заборонено розпорядженнями в Україні.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5.15</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Забезпечення обміну інформацією з правоохоронними та митними органами (органами дізнання, попереднього слідства) про виявлені та заборонені фальсифіковані ЛЗ, а також з питань, що містять ознаки злочину, в тому числі щодо донорської крові, її компонентів та препаратів крові</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Департамент контролю якості лікарських засобів та крові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lang w:val="uk-UA"/>
              </w:rPr>
            </w:pPr>
            <w:r w:rsidRPr="00DA27D2">
              <w:rPr>
                <w:b/>
                <w:sz w:val="20"/>
                <w:lang w:val="uk-UA"/>
              </w:rPr>
              <w:t>Виконується постійно.</w:t>
            </w:r>
          </w:p>
          <w:p w:rsidR="002C2647" w:rsidRPr="00DA27D2" w:rsidRDefault="002C2647" w:rsidP="002C2647">
            <w:pPr>
              <w:shd w:val="clear" w:color="auto" w:fill="FFFFFF" w:themeFill="background1"/>
              <w:rPr>
                <w:b/>
                <w:sz w:val="20"/>
                <w:lang w:val="uk-UA"/>
              </w:rPr>
            </w:pPr>
          </w:p>
          <w:p w:rsidR="002C2647" w:rsidRPr="00DA27D2" w:rsidRDefault="002C2647" w:rsidP="002C2647">
            <w:pPr>
              <w:shd w:val="clear" w:color="auto" w:fill="FFFFFF" w:themeFill="background1"/>
              <w:rPr>
                <w:b/>
                <w:sz w:val="20"/>
                <w:lang w:val="uk-UA"/>
              </w:rPr>
            </w:pPr>
            <w:r w:rsidRPr="00DA27D2">
              <w:rPr>
                <w:sz w:val="20"/>
                <w:lang w:val="uk-UA"/>
              </w:rPr>
              <w:t xml:space="preserve">У червні 2026 року до правоохоронних органів направлено 12 листів про виявлені та/або заборонені незареєстровані, ввезені в </w:t>
            </w:r>
            <w:r w:rsidRPr="00DA27D2">
              <w:rPr>
                <w:sz w:val="20"/>
                <w:lang w:val="uk-UA"/>
              </w:rPr>
              <w:lastRenderedPageBreak/>
              <w:t>Україну з порушенням митних правил, неякісні та фальсифіковані ЛЗ.</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5.16</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 xml:space="preserve">Проведення навчальних семінарів, </w:t>
            </w:r>
            <w:proofErr w:type="spellStart"/>
            <w:r w:rsidRPr="00DA27D2">
              <w:rPr>
                <w:sz w:val="20"/>
                <w:szCs w:val="20"/>
                <w:lang w:val="uk-UA"/>
              </w:rPr>
              <w:t>відеоконференцій</w:t>
            </w:r>
            <w:proofErr w:type="spellEnd"/>
            <w:r w:rsidRPr="00DA27D2">
              <w:rPr>
                <w:sz w:val="20"/>
                <w:szCs w:val="20"/>
                <w:lang w:val="uk-UA"/>
              </w:rPr>
              <w:t xml:space="preserve"> з територіальними органами Держлікслужби з питань якості ЛЗ, в тому числі медичних імунобіологічних препаратів, донорської крові, її компонентів та препаратів крові</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Територіальні органи</w:t>
            </w:r>
          </w:p>
          <w:p w:rsidR="002C2647" w:rsidRPr="00DA27D2" w:rsidRDefault="002C2647" w:rsidP="002C2647">
            <w:pPr>
              <w:pStyle w:val="af2"/>
              <w:rPr>
                <w:sz w:val="20"/>
                <w:szCs w:val="20"/>
                <w:lang w:val="uk-UA"/>
              </w:rPr>
            </w:pPr>
            <w:r w:rsidRPr="00DA27D2">
              <w:rPr>
                <w:sz w:val="20"/>
                <w:szCs w:val="20"/>
                <w:lang w:val="uk-UA"/>
              </w:rPr>
              <w:t>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lang w:val="uk-UA"/>
              </w:rPr>
            </w:pPr>
            <w:r w:rsidRPr="00DA27D2">
              <w:rPr>
                <w:b/>
                <w:sz w:val="20"/>
                <w:lang w:val="uk-UA"/>
              </w:rPr>
              <w:t>Виконується постійно.</w:t>
            </w:r>
          </w:p>
          <w:p w:rsidR="002C2647" w:rsidRPr="00DA27D2" w:rsidRDefault="002C2647" w:rsidP="002C2647">
            <w:pPr>
              <w:shd w:val="clear" w:color="auto" w:fill="FFFFFF" w:themeFill="background1"/>
              <w:rPr>
                <w:b/>
                <w:sz w:val="20"/>
                <w:lang w:val="uk-UA"/>
              </w:rPr>
            </w:pPr>
          </w:p>
          <w:p w:rsidR="002C2647" w:rsidRPr="00DA27D2" w:rsidRDefault="002C2647" w:rsidP="002C2647">
            <w:pPr>
              <w:shd w:val="clear" w:color="auto" w:fill="FFFFFF" w:themeFill="background1"/>
              <w:rPr>
                <w:sz w:val="20"/>
                <w:lang w:val="uk-UA"/>
              </w:rPr>
            </w:pPr>
            <w:r w:rsidRPr="00DA27D2">
              <w:rPr>
                <w:sz w:val="20"/>
                <w:lang w:val="uk-UA"/>
              </w:rPr>
              <w:t xml:space="preserve">2 квітня 2026 року організовано проведення робочої наради в онлайн режимі на тему: «Відбір зразків лікарських засобів під час здійснення заходів державного нагляду (контролю)» під головуванням заступника Голови Держлікслужби Тараса </w:t>
            </w:r>
            <w:proofErr w:type="spellStart"/>
            <w:r w:rsidRPr="00DA27D2">
              <w:rPr>
                <w:sz w:val="20"/>
                <w:lang w:val="uk-UA"/>
              </w:rPr>
              <w:t>Проніва</w:t>
            </w:r>
            <w:proofErr w:type="spellEnd"/>
            <w:r w:rsidRPr="00DA27D2">
              <w:rPr>
                <w:sz w:val="20"/>
                <w:lang w:val="uk-UA"/>
              </w:rPr>
              <w:t>, за участю представників Департаменту контролю якості лікарських засобів та крові та керівників територіальних органів Держлікслужби.</w:t>
            </w:r>
          </w:p>
          <w:p w:rsidR="002C2647" w:rsidRPr="00DA27D2" w:rsidRDefault="002C2647" w:rsidP="002C2647">
            <w:pPr>
              <w:shd w:val="clear" w:color="auto" w:fill="FFFFFF" w:themeFill="background1"/>
              <w:rPr>
                <w:sz w:val="20"/>
                <w:lang w:val="uk-UA"/>
              </w:rPr>
            </w:pPr>
            <w:r w:rsidRPr="00DA27D2">
              <w:rPr>
                <w:sz w:val="20"/>
                <w:lang w:val="uk-UA"/>
              </w:rPr>
              <w:t xml:space="preserve">7 травня 2026 року організовано проведення робочої наради з питань взаємодії Держлікслужби та її територіальних органів під головуванням заступника Голови Держлікслужби Тараса </w:t>
            </w:r>
            <w:proofErr w:type="spellStart"/>
            <w:r w:rsidRPr="00DA27D2">
              <w:rPr>
                <w:sz w:val="20"/>
                <w:lang w:val="uk-UA"/>
              </w:rPr>
              <w:t>Проніва</w:t>
            </w:r>
            <w:proofErr w:type="spellEnd"/>
            <w:r w:rsidRPr="00DA27D2">
              <w:rPr>
                <w:sz w:val="20"/>
                <w:lang w:val="uk-UA"/>
              </w:rPr>
              <w:t>, за участю представників Департаменту контролю якості лікарських засобів та крові, Управління оптової та роздрібної торгівлі ЛЗ та керівників територіальних органів Держлікслужби.</w:t>
            </w:r>
          </w:p>
          <w:p w:rsidR="002C2647" w:rsidRPr="00DA27D2" w:rsidRDefault="002C2647" w:rsidP="002C2647">
            <w:pPr>
              <w:shd w:val="clear" w:color="auto" w:fill="FFFFFF" w:themeFill="background1"/>
              <w:rPr>
                <w:sz w:val="20"/>
                <w:lang w:val="uk-UA"/>
              </w:rPr>
            </w:pPr>
            <w:r w:rsidRPr="00DA27D2">
              <w:rPr>
                <w:sz w:val="20"/>
                <w:lang w:val="uk-UA"/>
              </w:rPr>
              <w:t xml:space="preserve">17 червня 2026 року організовано проведення робочої наради з актуальних робочих питань та обговорення окремих напрямів діяльності Держлікслужби і її територіальних органів під головуванням заступника Голови Держлікслужби Тараса </w:t>
            </w:r>
            <w:proofErr w:type="spellStart"/>
            <w:r w:rsidRPr="00DA27D2">
              <w:rPr>
                <w:sz w:val="20"/>
                <w:lang w:val="uk-UA"/>
              </w:rPr>
              <w:t>Проніва</w:t>
            </w:r>
            <w:proofErr w:type="spellEnd"/>
            <w:r w:rsidRPr="00DA27D2">
              <w:rPr>
                <w:sz w:val="20"/>
                <w:lang w:val="uk-UA"/>
              </w:rPr>
              <w:t xml:space="preserve">, за участю представників Департаменту контролю якості лікарських засобів та крові, Управління оптової та роздрібної торгівлі ЛЗ, Відділу державного ринкового нагляду за обігом медичних виробів та </w:t>
            </w:r>
            <w:r w:rsidRPr="00DA27D2">
              <w:rPr>
                <w:sz w:val="20"/>
                <w:lang w:val="uk-UA"/>
              </w:rPr>
              <w:lastRenderedPageBreak/>
              <w:t>керівників територіальних органів Держлікслужби.</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lastRenderedPageBreak/>
              <w:t>5.17</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rPr>
                <w:sz w:val="20"/>
                <w:szCs w:val="20"/>
                <w:lang w:val="uk-UA"/>
              </w:rPr>
            </w:pPr>
            <w:r w:rsidRPr="00DA27D2">
              <w:rPr>
                <w:sz w:val="20"/>
                <w:szCs w:val="20"/>
                <w:lang w:val="uk-UA"/>
              </w:rPr>
              <w:t>Подання до МОЗ зведеного Річного звіту за 2025 рік про серйозні несприятливі випадки та серйозні несприятливі реакції, підготовленого за результатами збору, обробки та аналізу відповідних звітів суб’єктів системи крові та закладів охорони здоров’я</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jc w:val="center"/>
              <w:rPr>
                <w:sz w:val="20"/>
                <w:szCs w:val="20"/>
                <w:lang w:val="uk-UA"/>
              </w:rPr>
            </w:pPr>
            <w:r w:rsidRPr="00DA27D2">
              <w:rPr>
                <w:sz w:val="20"/>
                <w:szCs w:val="20"/>
                <w:lang w:val="uk-UA"/>
              </w:rPr>
              <w:t>Квітень</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pStyle w:val="af2"/>
              <w:spacing w:after="180"/>
              <w:rPr>
                <w:sz w:val="20"/>
                <w:szCs w:val="20"/>
                <w:lang w:val="uk-UA"/>
              </w:rPr>
            </w:pPr>
            <w:r w:rsidRPr="00DA27D2">
              <w:rPr>
                <w:sz w:val="20"/>
                <w:szCs w:val="20"/>
                <w:lang w:val="uk-UA"/>
              </w:rPr>
              <w:t>Департамент контролю якості лікарських засобів та крові</w:t>
            </w:r>
          </w:p>
          <w:p w:rsidR="002C2647" w:rsidRPr="00DA27D2" w:rsidRDefault="002C2647" w:rsidP="002C2647">
            <w:pPr>
              <w:pStyle w:val="af2"/>
              <w:rPr>
                <w:sz w:val="20"/>
                <w:szCs w:val="20"/>
                <w:lang w:val="uk-UA"/>
              </w:rPr>
            </w:pPr>
            <w:r w:rsidRPr="00DA27D2">
              <w:rPr>
                <w:sz w:val="20"/>
                <w:szCs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shd w:val="clear" w:color="auto" w:fill="FFFFFF" w:themeFill="background1"/>
              <w:rPr>
                <w:b/>
                <w:sz w:val="20"/>
                <w:lang w:val="uk-UA"/>
              </w:rPr>
            </w:pPr>
            <w:r w:rsidRPr="00DA27D2">
              <w:rPr>
                <w:b/>
                <w:sz w:val="20"/>
                <w:lang w:val="uk-UA"/>
              </w:rPr>
              <w:t>Виконано.</w:t>
            </w:r>
          </w:p>
          <w:p w:rsidR="002C2647" w:rsidRPr="00DA27D2" w:rsidRDefault="002C2647" w:rsidP="002C2647">
            <w:pPr>
              <w:shd w:val="clear" w:color="auto" w:fill="FFFFFF" w:themeFill="background1"/>
              <w:rPr>
                <w:b/>
                <w:sz w:val="20"/>
                <w:lang w:val="uk-UA"/>
              </w:rPr>
            </w:pPr>
          </w:p>
          <w:p w:rsidR="002C2647" w:rsidRPr="00DA27D2" w:rsidRDefault="002C2647" w:rsidP="002C2647">
            <w:pPr>
              <w:shd w:val="clear" w:color="auto" w:fill="FFFFFF" w:themeFill="background1"/>
              <w:rPr>
                <w:sz w:val="20"/>
                <w:lang w:val="uk-UA"/>
              </w:rPr>
            </w:pPr>
            <w:r w:rsidRPr="00DA27D2">
              <w:rPr>
                <w:sz w:val="20"/>
                <w:lang w:val="uk-UA"/>
              </w:rPr>
              <w:t xml:space="preserve">Листом Держлікслужби від 23.03.2026 № 2517-1.3/2.2/17-26 надіслано до МОЗ інформацію щодо суб’єктів системи крові та закладів охорони здоров’я, які подали звітність про серйозні несприятливі випадки та реакції за 2025 рік.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A30709" w:rsidRPr="00DA27D2" w:rsidRDefault="00A30709" w:rsidP="00A30709">
            <w:pPr>
              <w:ind w:right="-116"/>
              <w:jc w:val="center"/>
              <w:rPr>
                <w:b/>
                <w:sz w:val="20"/>
                <w:lang w:val="uk-UA"/>
              </w:rPr>
            </w:pPr>
            <w:r w:rsidRPr="00DA27D2">
              <w:rPr>
                <w:b/>
                <w:sz w:val="20"/>
                <w:lang w:val="uk-UA"/>
              </w:rPr>
              <w:t>6.</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A30709" w:rsidRPr="00DA27D2" w:rsidRDefault="00A30709" w:rsidP="00A30709">
            <w:pPr>
              <w:rPr>
                <w:b/>
                <w:sz w:val="20"/>
                <w:lang w:val="uk-UA"/>
              </w:rPr>
            </w:pPr>
            <w:r w:rsidRPr="00DA27D2">
              <w:rPr>
                <w:b/>
                <w:sz w:val="20"/>
                <w:lang w:val="uk-UA"/>
              </w:rPr>
              <w:t>ЗАХОДИ ЩОДО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DA27D2" w:rsidRPr="00DA27D2" w:rsidTr="00F63B9B">
        <w:trPr>
          <w:trHeight w:val="340"/>
        </w:trPr>
        <w:tc>
          <w:tcPr>
            <w:tcW w:w="246"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jc w:val="center"/>
              <w:rPr>
                <w:sz w:val="20"/>
                <w:szCs w:val="20"/>
                <w:lang w:val="uk-UA"/>
              </w:rPr>
            </w:pPr>
            <w:r w:rsidRPr="00DA27D2">
              <w:rPr>
                <w:sz w:val="20"/>
                <w:szCs w:val="20"/>
                <w:lang w:val="uk-UA"/>
              </w:rPr>
              <w:t>6.1</w:t>
            </w:r>
          </w:p>
        </w:tc>
        <w:tc>
          <w:tcPr>
            <w:tcW w:w="183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rPr>
                <w:sz w:val="20"/>
                <w:szCs w:val="20"/>
                <w:lang w:val="uk-UA"/>
              </w:rPr>
            </w:pPr>
            <w:r w:rsidRPr="00DA27D2">
              <w:rPr>
                <w:sz w:val="20"/>
                <w:szCs w:val="20"/>
                <w:lang w:val="uk-UA"/>
              </w:rPr>
              <w:t>Здійснення діяльності з видачі дозволів на право ввезення на територію України, вивезення з території України, транзиту через територію України наркотичних засобів, психотропних речовин і прекурсорів здійснюється в межах затверджених обсягів квот на 2026 рік, у межах яких здійснюється культивування рослин, що містять наркотичні засоби і психотропні речовини, виробництво, виготовлення, зберігання, ввезення на територію України та вивезення з території України наркотичних засобів і психотропних речовин, затверджених постановою Кабінету Міністрів України від 29 грудня 2025 р. № 1772</w:t>
            </w:r>
          </w:p>
        </w:tc>
        <w:tc>
          <w:tcPr>
            <w:tcW w:w="93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jc w:val="center"/>
              <w:rPr>
                <w:sz w:val="20"/>
                <w:szCs w:val="20"/>
                <w:lang w:val="uk-UA"/>
              </w:rPr>
            </w:pPr>
            <w:r w:rsidRPr="00DA27D2">
              <w:rPr>
                <w:sz w:val="20"/>
                <w:szCs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auto"/>
              <w:left w:val="single" w:sz="4" w:space="0" w:color="auto"/>
              <w:bottom w:val="single" w:sz="4" w:space="0" w:color="auto"/>
            </w:tcBorders>
            <w:shd w:val="clear" w:color="auto" w:fill="FFFFFF"/>
          </w:tcPr>
          <w:p w:rsidR="00AD44BD" w:rsidRPr="00DA27D2" w:rsidRDefault="00AD44BD" w:rsidP="00AD44BD">
            <w:pPr>
              <w:pStyle w:val="af2"/>
              <w:rPr>
                <w:sz w:val="20"/>
                <w:szCs w:val="20"/>
                <w:lang w:val="uk-UA"/>
              </w:rPr>
            </w:pPr>
            <w:r w:rsidRPr="00DA27D2">
              <w:rPr>
                <w:b/>
                <w:sz w:val="20"/>
                <w:szCs w:val="20"/>
                <w:lang w:val="uk-UA"/>
              </w:rPr>
              <w:t>Виконується</w:t>
            </w:r>
            <w:r w:rsidRPr="00DA27D2">
              <w:rPr>
                <w:sz w:val="20"/>
                <w:szCs w:val="20"/>
                <w:lang w:val="uk-UA"/>
              </w:rPr>
              <w:t>.</w:t>
            </w:r>
          </w:p>
          <w:p w:rsidR="00AD44BD" w:rsidRPr="00DA27D2" w:rsidRDefault="00AD44BD" w:rsidP="00AD44BD">
            <w:pPr>
              <w:pStyle w:val="af2"/>
              <w:rPr>
                <w:sz w:val="20"/>
                <w:szCs w:val="20"/>
                <w:lang w:val="uk-UA"/>
              </w:rPr>
            </w:pPr>
            <w:r w:rsidRPr="00DA27D2">
              <w:rPr>
                <w:sz w:val="20"/>
                <w:szCs w:val="20"/>
                <w:lang w:val="uk-UA"/>
              </w:rPr>
              <w:t>Станом на 30.06.2026 видано:</w:t>
            </w:r>
          </w:p>
          <w:p w:rsidR="00AD44BD" w:rsidRPr="00DA27D2" w:rsidRDefault="00AD44BD" w:rsidP="00AD44BD">
            <w:pPr>
              <w:pStyle w:val="af2"/>
              <w:rPr>
                <w:sz w:val="20"/>
                <w:szCs w:val="20"/>
                <w:lang w:val="uk-UA"/>
              </w:rPr>
            </w:pPr>
            <w:r w:rsidRPr="00DA27D2">
              <w:rPr>
                <w:sz w:val="20"/>
                <w:szCs w:val="20"/>
                <w:lang w:val="uk-UA"/>
              </w:rPr>
              <w:t>- дозволів на право ввезення на територію України наркотичних засобів, психотропних речовин і прекурсорів – 1216;</w:t>
            </w:r>
          </w:p>
          <w:p w:rsidR="00AD44BD" w:rsidRPr="00DA27D2" w:rsidRDefault="00AD44BD" w:rsidP="00AD44BD">
            <w:pPr>
              <w:pStyle w:val="af2"/>
              <w:rPr>
                <w:sz w:val="20"/>
                <w:szCs w:val="20"/>
                <w:lang w:val="uk-UA"/>
              </w:rPr>
            </w:pPr>
            <w:r w:rsidRPr="00DA27D2">
              <w:rPr>
                <w:sz w:val="20"/>
                <w:szCs w:val="20"/>
                <w:lang w:val="uk-UA"/>
              </w:rPr>
              <w:t>- дозволів на право вивезення з території України наркотичних засобів, психотропних речовин і прекурсорів – 20;</w:t>
            </w:r>
          </w:p>
          <w:p w:rsidR="00AD44BD" w:rsidRPr="00DA27D2" w:rsidRDefault="00AD44BD" w:rsidP="00AD44BD">
            <w:pPr>
              <w:pStyle w:val="af2"/>
              <w:rPr>
                <w:sz w:val="20"/>
                <w:szCs w:val="20"/>
                <w:lang w:val="uk-UA"/>
              </w:rPr>
            </w:pPr>
            <w:r w:rsidRPr="00DA27D2">
              <w:rPr>
                <w:sz w:val="20"/>
                <w:szCs w:val="20"/>
                <w:lang w:val="uk-UA"/>
              </w:rPr>
              <w:t>- дозволів на право транзиту через територію України наркотичних засобів, психотропних речовин і прекурсорів – 0.</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jc w:val="center"/>
              <w:rPr>
                <w:sz w:val="20"/>
                <w:szCs w:val="20"/>
                <w:lang w:val="uk-UA"/>
              </w:rPr>
            </w:pPr>
            <w:r w:rsidRPr="00DA27D2">
              <w:rPr>
                <w:sz w:val="20"/>
                <w:szCs w:val="20"/>
                <w:lang w:val="uk-UA"/>
              </w:rPr>
              <w:t>6.2</w:t>
            </w:r>
          </w:p>
        </w:tc>
        <w:tc>
          <w:tcPr>
            <w:tcW w:w="183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rPr>
                <w:sz w:val="20"/>
                <w:szCs w:val="20"/>
                <w:lang w:val="uk-UA"/>
              </w:rPr>
            </w:pPr>
            <w:r w:rsidRPr="00DA27D2">
              <w:rPr>
                <w:sz w:val="20"/>
                <w:szCs w:val="20"/>
                <w:lang w:val="uk-UA"/>
              </w:rPr>
              <w:t>Надання роз’яснень щодо наявності або відсутності підконтрольних речовин у продукції, що ввозиться на територію України чи вивозиться з території України</w:t>
            </w:r>
          </w:p>
        </w:tc>
        <w:tc>
          <w:tcPr>
            <w:tcW w:w="93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rPr>
                <w:b/>
                <w:sz w:val="20"/>
                <w:lang w:val="uk-UA"/>
              </w:rPr>
            </w:pPr>
            <w:r w:rsidRPr="00DA27D2">
              <w:rPr>
                <w:b/>
                <w:sz w:val="20"/>
                <w:lang w:val="uk-UA"/>
              </w:rPr>
              <w:t>Виконується.</w:t>
            </w:r>
          </w:p>
          <w:p w:rsidR="00AD44BD" w:rsidRPr="00DA27D2" w:rsidRDefault="00AD44BD" w:rsidP="00AD44BD">
            <w:pPr>
              <w:rPr>
                <w:sz w:val="20"/>
                <w:lang w:val="uk-UA"/>
              </w:rPr>
            </w:pPr>
            <w:r w:rsidRPr="00DA27D2">
              <w:rPr>
                <w:sz w:val="20"/>
                <w:lang w:val="uk-UA"/>
              </w:rPr>
              <w:t>Станом на 30.06.2026 надано 188 роз’яснення щодо наявності або відсутності підконтрольних речовин у продукції, що ввозиться на територію України чи вивозиться з території України.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jc w:val="center"/>
              <w:rPr>
                <w:sz w:val="20"/>
                <w:szCs w:val="20"/>
                <w:lang w:val="uk-UA"/>
              </w:rPr>
            </w:pPr>
            <w:r w:rsidRPr="00DA27D2">
              <w:rPr>
                <w:sz w:val="20"/>
                <w:szCs w:val="20"/>
                <w:lang w:val="uk-UA"/>
              </w:rPr>
              <w:t>6.3</w:t>
            </w:r>
          </w:p>
        </w:tc>
        <w:tc>
          <w:tcPr>
            <w:tcW w:w="183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rPr>
                <w:sz w:val="20"/>
                <w:szCs w:val="20"/>
                <w:lang w:val="uk-UA"/>
              </w:rPr>
            </w:pPr>
            <w:r w:rsidRPr="00DA27D2">
              <w:rPr>
                <w:sz w:val="20"/>
                <w:szCs w:val="20"/>
                <w:lang w:val="uk-UA"/>
              </w:rPr>
              <w:t>Надання роз’яснень стосовно ввезення та вивезення обладнання, яке використовується для виробництва, виготовлення наркотичних засобів, психотропних речовин і прекурсорів, та підпадає під дію заходів контролю відповідно до постанови Кабінету Міністрів України від 05.03.2008 № 140</w:t>
            </w:r>
          </w:p>
        </w:tc>
        <w:tc>
          <w:tcPr>
            <w:tcW w:w="93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rPr>
                <w:b/>
                <w:sz w:val="20"/>
                <w:lang w:val="uk-UA"/>
              </w:rPr>
            </w:pPr>
            <w:r w:rsidRPr="00DA27D2">
              <w:rPr>
                <w:b/>
                <w:sz w:val="20"/>
                <w:lang w:val="uk-UA"/>
              </w:rPr>
              <w:t>Виконується.</w:t>
            </w:r>
          </w:p>
          <w:p w:rsidR="00AD44BD" w:rsidRPr="00DA27D2" w:rsidRDefault="00AD44BD" w:rsidP="00AD44BD">
            <w:pPr>
              <w:rPr>
                <w:sz w:val="20"/>
                <w:lang w:val="uk-UA"/>
              </w:rPr>
            </w:pPr>
            <w:r w:rsidRPr="00DA27D2">
              <w:rPr>
                <w:sz w:val="20"/>
                <w:lang w:val="uk-UA"/>
              </w:rPr>
              <w:t>Станом на 30.06.2026 надано 2 роз’яснення стосовно ввезення та вивезення обладнання, яке використовується для виробництва, виготовлення наркотичних засобів, психотропних речовин і прекурсорів.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jc w:val="center"/>
              <w:rPr>
                <w:sz w:val="20"/>
                <w:szCs w:val="20"/>
                <w:lang w:val="uk-UA"/>
              </w:rPr>
            </w:pPr>
            <w:r w:rsidRPr="00DA27D2">
              <w:rPr>
                <w:sz w:val="20"/>
                <w:szCs w:val="20"/>
                <w:lang w:val="uk-UA"/>
              </w:rPr>
              <w:lastRenderedPageBreak/>
              <w:t>6.4</w:t>
            </w:r>
          </w:p>
        </w:tc>
        <w:tc>
          <w:tcPr>
            <w:tcW w:w="183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rPr>
                <w:sz w:val="20"/>
                <w:szCs w:val="20"/>
                <w:lang w:val="uk-UA"/>
              </w:rPr>
            </w:pPr>
            <w:r w:rsidRPr="00DA27D2">
              <w:rPr>
                <w:sz w:val="20"/>
                <w:szCs w:val="20"/>
                <w:lang w:val="uk-UA"/>
              </w:rPr>
              <w:t>Збір, узагальнення та аналіз інформації, пов’язаної з:</w:t>
            </w:r>
          </w:p>
          <w:p w:rsidR="00AD44BD" w:rsidRPr="00DA27D2" w:rsidRDefault="00AD44BD" w:rsidP="00AD44BD">
            <w:pPr>
              <w:pStyle w:val="af2"/>
              <w:numPr>
                <w:ilvl w:val="0"/>
                <w:numId w:val="23"/>
              </w:numPr>
              <w:tabs>
                <w:tab w:val="left" w:pos="101"/>
              </w:tabs>
              <w:rPr>
                <w:sz w:val="20"/>
                <w:szCs w:val="20"/>
                <w:lang w:val="uk-UA"/>
              </w:rPr>
            </w:pPr>
            <w:r w:rsidRPr="00DA27D2">
              <w:rPr>
                <w:sz w:val="20"/>
                <w:szCs w:val="20"/>
                <w:lang w:val="uk-UA"/>
              </w:rPr>
              <w:t xml:space="preserve">появою нових речовин, що мають </w:t>
            </w:r>
            <w:proofErr w:type="spellStart"/>
            <w:r w:rsidRPr="00DA27D2">
              <w:rPr>
                <w:sz w:val="20"/>
                <w:szCs w:val="20"/>
                <w:lang w:val="uk-UA"/>
              </w:rPr>
              <w:t>психоактивну</w:t>
            </w:r>
            <w:proofErr w:type="spellEnd"/>
            <w:r w:rsidRPr="00DA27D2">
              <w:rPr>
                <w:sz w:val="20"/>
                <w:szCs w:val="20"/>
                <w:lang w:val="uk-UA"/>
              </w:rPr>
              <w:t xml:space="preserve"> дію, та є предметом вживання не за медичним призначенням;</w:t>
            </w:r>
          </w:p>
          <w:p w:rsidR="00AD44BD" w:rsidRPr="00DA27D2" w:rsidRDefault="00AD44BD" w:rsidP="00AD44BD">
            <w:pPr>
              <w:pStyle w:val="af2"/>
              <w:numPr>
                <w:ilvl w:val="0"/>
                <w:numId w:val="23"/>
              </w:numPr>
              <w:tabs>
                <w:tab w:val="left" w:pos="106"/>
              </w:tabs>
              <w:rPr>
                <w:sz w:val="20"/>
                <w:szCs w:val="20"/>
                <w:lang w:val="uk-UA"/>
              </w:rPr>
            </w:pPr>
            <w:r w:rsidRPr="00DA27D2">
              <w:rPr>
                <w:sz w:val="20"/>
                <w:szCs w:val="20"/>
                <w:lang w:val="uk-UA"/>
              </w:rPr>
              <w:t>законним обігом наркотичних засобів, психотропних речовин і прекурсорів</w:t>
            </w:r>
          </w:p>
        </w:tc>
        <w:tc>
          <w:tcPr>
            <w:tcW w:w="93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rPr>
                <w:b/>
                <w:sz w:val="20"/>
                <w:lang w:val="uk-UA"/>
              </w:rPr>
            </w:pPr>
            <w:r w:rsidRPr="00DA27D2">
              <w:rPr>
                <w:b/>
                <w:sz w:val="20"/>
                <w:lang w:val="uk-UA"/>
              </w:rPr>
              <w:t>Виконується.</w:t>
            </w:r>
          </w:p>
          <w:p w:rsidR="00AD44BD" w:rsidRPr="00DA27D2" w:rsidRDefault="00AD44BD" w:rsidP="00AD44BD">
            <w:pPr>
              <w:rPr>
                <w:sz w:val="20"/>
                <w:lang w:val="uk-UA"/>
              </w:rPr>
            </w:pPr>
            <w:r w:rsidRPr="00DA27D2">
              <w:rPr>
                <w:sz w:val="20"/>
                <w:lang w:val="uk-UA"/>
              </w:rPr>
              <w:t>На постійній основі здійснюється вивчення матеріалів, технічних звітів, спеціальних повідомлень МККН щодо появи на ринку нових дизайнерських (синтетичних, напівсинтетичних) наркотиків та в межах компетенції надаються пропозиції до МОЗ України.</w:t>
            </w:r>
          </w:p>
          <w:p w:rsidR="00AD44BD" w:rsidRPr="00DA27D2" w:rsidRDefault="00AD44BD" w:rsidP="00AD44BD">
            <w:pPr>
              <w:rPr>
                <w:sz w:val="20"/>
                <w:lang w:val="uk-UA"/>
              </w:rPr>
            </w:pPr>
            <w:r w:rsidRPr="00DA27D2">
              <w:rPr>
                <w:sz w:val="20"/>
                <w:lang w:val="uk-UA"/>
              </w:rPr>
              <w:t>Так, протягом січня – червня 2026 року Держлікслужбою було:</w:t>
            </w:r>
          </w:p>
          <w:p w:rsidR="00AD44BD" w:rsidRPr="00DA27D2" w:rsidRDefault="00AD44BD" w:rsidP="00AD44BD">
            <w:pPr>
              <w:rPr>
                <w:sz w:val="20"/>
                <w:lang w:val="uk-UA"/>
              </w:rPr>
            </w:pPr>
            <w:r w:rsidRPr="00DA27D2">
              <w:rPr>
                <w:sz w:val="20"/>
                <w:lang w:val="uk-UA"/>
              </w:rPr>
              <w:t>- опрацьовано спеціальне оповіщення</w:t>
            </w:r>
          </w:p>
          <w:p w:rsidR="00AD44BD" w:rsidRPr="00DA27D2" w:rsidRDefault="00AD44BD" w:rsidP="00AD44BD">
            <w:pPr>
              <w:rPr>
                <w:sz w:val="20"/>
                <w:lang w:val="uk-UA"/>
              </w:rPr>
            </w:pPr>
            <w:r w:rsidRPr="00DA27D2">
              <w:rPr>
                <w:sz w:val="20"/>
                <w:lang w:val="uk-UA"/>
              </w:rPr>
              <w:t>проєкту «</w:t>
            </w:r>
            <w:proofErr w:type="spellStart"/>
            <w:r w:rsidRPr="00DA27D2">
              <w:rPr>
                <w:sz w:val="20"/>
                <w:lang w:val="uk-UA"/>
              </w:rPr>
              <w:t>Prism</w:t>
            </w:r>
            <w:proofErr w:type="spellEnd"/>
            <w:r w:rsidRPr="00DA27D2">
              <w:rPr>
                <w:sz w:val="20"/>
                <w:lang w:val="uk-UA"/>
              </w:rPr>
              <w:t xml:space="preserve">» МККН від 27.03.2026 № PP </w:t>
            </w:r>
            <w:proofErr w:type="spellStart"/>
            <w:r w:rsidRPr="00DA27D2">
              <w:rPr>
                <w:sz w:val="20"/>
                <w:lang w:val="uk-UA"/>
              </w:rPr>
              <w:t>Alert</w:t>
            </w:r>
            <w:proofErr w:type="spellEnd"/>
            <w:r w:rsidRPr="00DA27D2">
              <w:rPr>
                <w:sz w:val="20"/>
                <w:lang w:val="uk-UA"/>
              </w:rPr>
              <w:t xml:space="preserve"> № 2/2026 щодо речовини 2-(3,4 </w:t>
            </w:r>
            <w:proofErr w:type="spellStart"/>
            <w:r w:rsidRPr="00DA27D2">
              <w:rPr>
                <w:sz w:val="20"/>
                <w:lang w:val="uk-UA"/>
              </w:rPr>
              <w:t>Methylenedioxyphenyl</w:t>
            </w:r>
            <w:proofErr w:type="spellEnd"/>
            <w:r w:rsidRPr="00DA27D2">
              <w:rPr>
                <w:sz w:val="20"/>
                <w:lang w:val="uk-UA"/>
              </w:rPr>
              <w:t>)-N-</w:t>
            </w:r>
            <w:proofErr w:type="spellStart"/>
            <w:r w:rsidRPr="00DA27D2">
              <w:rPr>
                <w:sz w:val="20"/>
                <w:lang w:val="uk-UA"/>
              </w:rPr>
              <w:t>methoxy</w:t>
            </w:r>
            <w:proofErr w:type="spellEnd"/>
            <w:r w:rsidRPr="00DA27D2">
              <w:rPr>
                <w:sz w:val="20"/>
                <w:lang w:val="uk-UA"/>
              </w:rPr>
              <w:t>-N-</w:t>
            </w:r>
            <w:proofErr w:type="spellStart"/>
            <w:r w:rsidRPr="00DA27D2">
              <w:rPr>
                <w:sz w:val="20"/>
                <w:lang w:val="uk-UA"/>
              </w:rPr>
              <w:t>methylacetamide</w:t>
            </w:r>
            <w:proofErr w:type="spellEnd"/>
            <w:r w:rsidRPr="00DA27D2">
              <w:rPr>
                <w:sz w:val="20"/>
                <w:lang w:val="uk-UA"/>
              </w:rPr>
              <w:t>, що є попередником прекурсору 3,4-MDP-2-P психотропної речовини MDMA, а також деяких її аналогів;</w:t>
            </w:r>
          </w:p>
          <w:p w:rsidR="00AD44BD" w:rsidRPr="00DA27D2" w:rsidRDefault="00AD44BD" w:rsidP="00AD44BD">
            <w:pPr>
              <w:rPr>
                <w:sz w:val="20"/>
                <w:lang w:val="uk-UA"/>
              </w:rPr>
            </w:pPr>
            <w:r w:rsidRPr="00DA27D2">
              <w:rPr>
                <w:sz w:val="20"/>
                <w:lang w:val="uk-UA"/>
              </w:rPr>
              <w:t xml:space="preserve">- вивчалось питання щодо необхідності розширення функціональних можливостей ЕСОРК в частині надання можливості реєструватися в ЕСОРК, реєструвати відповідні операції, що підлягають обліку, суб’єктам господарювання, які не мають ліцензії, але мають намір здійснювати імпорт та/або реалізацію та/або придбання насіння </w:t>
            </w:r>
          </w:p>
          <w:p w:rsidR="00AD44BD" w:rsidRPr="00DA27D2" w:rsidRDefault="00AD44BD" w:rsidP="00AD44BD">
            <w:pPr>
              <w:rPr>
                <w:sz w:val="20"/>
                <w:lang w:val="uk-UA"/>
              </w:rPr>
            </w:pPr>
            <w:r w:rsidRPr="00DA27D2">
              <w:rPr>
                <w:sz w:val="20"/>
                <w:lang w:val="uk-UA"/>
              </w:rPr>
              <w:t>конопель для медичних цілей без мети культивування, а виключно для подальшої реалізації насіння на території України, за бажанням цих суб’єктів господарювання;</w:t>
            </w:r>
          </w:p>
          <w:p w:rsidR="00AD44BD" w:rsidRPr="00DA27D2" w:rsidRDefault="00AD44BD" w:rsidP="00AD44BD">
            <w:pPr>
              <w:rPr>
                <w:sz w:val="20"/>
                <w:lang w:val="uk-UA"/>
              </w:rPr>
            </w:pPr>
            <w:r w:rsidRPr="00DA27D2">
              <w:rPr>
                <w:sz w:val="20"/>
                <w:lang w:val="uk-UA"/>
              </w:rPr>
              <w:t xml:space="preserve">- вивчалось питання щодо статусу речовини </w:t>
            </w:r>
            <w:proofErr w:type="spellStart"/>
            <w:r w:rsidRPr="00DA27D2">
              <w:rPr>
                <w:sz w:val="20"/>
                <w:lang w:val="uk-UA"/>
              </w:rPr>
              <w:t>орипавін</w:t>
            </w:r>
            <w:proofErr w:type="spellEnd"/>
            <w:r w:rsidRPr="00DA27D2">
              <w:rPr>
                <w:sz w:val="20"/>
                <w:lang w:val="uk-UA"/>
              </w:rPr>
              <w:t>.</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jc w:val="center"/>
              <w:rPr>
                <w:sz w:val="20"/>
                <w:szCs w:val="20"/>
                <w:lang w:val="uk-UA"/>
              </w:rPr>
            </w:pPr>
            <w:r w:rsidRPr="00DA27D2">
              <w:rPr>
                <w:sz w:val="20"/>
                <w:szCs w:val="20"/>
                <w:lang w:val="uk-UA"/>
              </w:rPr>
              <w:t>6.5</w:t>
            </w:r>
          </w:p>
        </w:tc>
        <w:tc>
          <w:tcPr>
            <w:tcW w:w="183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rPr>
                <w:sz w:val="20"/>
                <w:szCs w:val="20"/>
                <w:lang w:val="uk-UA"/>
              </w:rPr>
            </w:pPr>
            <w:r w:rsidRPr="00DA27D2">
              <w:rPr>
                <w:sz w:val="20"/>
                <w:szCs w:val="20"/>
                <w:lang w:val="uk-UA"/>
              </w:rPr>
              <w:t>Участь в опрацюванні змін, що вносяться до Переліку наркотичних засобів, психотропних речовин і прекурсорів, затвердженого постановою Кабінету Міністрів України від 06.05.2000 № 770</w:t>
            </w:r>
          </w:p>
        </w:tc>
        <w:tc>
          <w:tcPr>
            <w:tcW w:w="93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shd w:val="clear" w:color="auto" w:fill="FFFFFF" w:themeFill="background1"/>
              <w:rPr>
                <w:sz w:val="20"/>
                <w:lang w:val="uk-UA"/>
              </w:rPr>
            </w:pPr>
            <w:r w:rsidRPr="00DA27D2">
              <w:rPr>
                <w:sz w:val="20"/>
                <w:lang w:val="uk-UA"/>
              </w:rPr>
              <w:t xml:space="preserve">Управління державного регулювання та контролю у сфері обігу наркотичних засобів, психотропних речовин, </w:t>
            </w:r>
            <w:r w:rsidRPr="00DA27D2">
              <w:rPr>
                <w:sz w:val="20"/>
                <w:lang w:val="uk-UA"/>
              </w:rPr>
              <w:lastRenderedPageBreak/>
              <w:t>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rPr>
                <w:b/>
                <w:sz w:val="20"/>
                <w:lang w:val="uk-UA"/>
              </w:rPr>
            </w:pPr>
            <w:r w:rsidRPr="00DA27D2">
              <w:rPr>
                <w:b/>
                <w:sz w:val="20"/>
                <w:lang w:val="uk-UA"/>
              </w:rPr>
              <w:lastRenderedPageBreak/>
              <w:t>Виконується постійно.</w:t>
            </w:r>
          </w:p>
          <w:p w:rsidR="00AD44BD" w:rsidRPr="00DA27D2" w:rsidRDefault="00AD44BD" w:rsidP="00AD44BD">
            <w:pPr>
              <w:rPr>
                <w:sz w:val="20"/>
                <w:lang w:val="uk-UA"/>
              </w:rPr>
            </w:pPr>
            <w:r w:rsidRPr="00DA27D2">
              <w:rPr>
                <w:sz w:val="20"/>
                <w:lang w:val="uk-UA"/>
              </w:rPr>
              <w:t xml:space="preserve">На постійній основі Держлікслужба приймає участь в опрацюванні змін, що вносяться до Переліку, та в межах компетенції надає пропозиції/зауваження до проєкту </w:t>
            </w:r>
            <w:proofErr w:type="spellStart"/>
            <w:r w:rsidRPr="00DA27D2">
              <w:rPr>
                <w:sz w:val="20"/>
                <w:lang w:val="uk-UA"/>
              </w:rPr>
              <w:t>акта</w:t>
            </w:r>
            <w:proofErr w:type="spellEnd"/>
            <w:r w:rsidRPr="00DA27D2">
              <w:rPr>
                <w:sz w:val="20"/>
                <w:lang w:val="uk-UA"/>
              </w:rPr>
              <w:t xml:space="preserve">. Так, Держлікслужба до МОЗ </w:t>
            </w:r>
            <w:r w:rsidRPr="00DA27D2">
              <w:rPr>
                <w:sz w:val="20"/>
                <w:lang w:val="uk-UA"/>
              </w:rPr>
              <w:lastRenderedPageBreak/>
              <w:t>України листом від 19.06.2026 № 6343-1.1/5.3/17-26 погодила проєкт постанови з зауваженнями.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jc w:val="center"/>
              <w:rPr>
                <w:sz w:val="20"/>
                <w:szCs w:val="20"/>
                <w:lang w:val="uk-UA"/>
              </w:rPr>
            </w:pPr>
            <w:r w:rsidRPr="00DA27D2">
              <w:rPr>
                <w:sz w:val="20"/>
                <w:szCs w:val="20"/>
                <w:lang w:val="uk-UA"/>
              </w:rPr>
              <w:lastRenderedPageBreak/>
              <w:t>6.6</w:t>
            </w:r>
          </w:p>
        </w:tc>
        <w:tc>
          <w:tcPr>
            <w:tcW w:w="183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rPr>
                <w:sz w:val="20"/>
                <w:szCs w:val="20"/>
                <w:lang w:val="uk-UA"/>
              </w:rPr>
            </w:pPr>
            <w:r w:rsidRPr="00DA27D2">
              <w:rPr>
                <w:sz w:val="20"/>
                <w:szCs w:val="20"/>
                <w:lang w:val="uk-UA"/>
              </w:rPr>
              <w:t>Вивчення та узагальнення вітчизняного та міжнародного досвіду контролю за обігом наркотичних засобів, психотропних речовин і прекурсорів</w:t>
            </w:r>
          </w:p>
        </w:tc>
        <w:tc>
          <w:tcPr>
            <w:tcW w:w="93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rPr>
                <w:b/>
                <w:sz w:val="20"/>
                <w:lang w:val="uk-UA"/>
              </w:rPr>
            </w:pPr>
            <w:r w:rsidRPr="00DA27D2">
              <w:rPr>
                <w:b/>
                <w:sz w:val="20"/>
                <w:lang w:val="uk-UA"/>
              </w:rPr>
              <w:t>Виконується постійно.</w:t>
            </w:r>
          </w:p>
          <w:p w:rsidR="00AD44BD" w:rsidRPr="00DA27D2" w:rsidRDefault="00AD44BD" w:rsidP="00AD44BD">
            <w:pPr>
              <w:rPr>
                <w:sz w:val="20"/>
                <w:lang w:val="uk-UA"/>
              </w:rPr>
            </w:pPr>
            <w:r w:rsidRPr="00DA27D2">
              <w:rPr>
                <w:sz w:val="20"/>
                <w:lang w:val="uk-UA"/>
              </w:rPr>
              <w:t xml:space="preserve">У травні 2026 року представниками Держлікслужби взято участь у робочій зустрічі щодо розробки Системи раннього оповіщення про появу нових </w:t>
            </w:r>
            <w:proofErr w:type="spellStart"/>
            <w:r w:rsidRPr="00DA27D2">
              <w:rPr>
                <w:sz w:val="20"/>
                <w:lang w:val="uk-UA"/>
              </w:rPr>
              <w:t>психоактивних</w:t>
            </w:r>
            <w:proofErr w:type="spellEnd"/>
            <w:r w:rsidRPr="00DA27D2">
              <w:rPr>
                <w:sz w:val="20"/>
                <w:lang w:val="uk-UA"/>
              </w:rPr>
              <w:t xml:space="preserve"> речовин в Україні за підтримки Консультативної місії Європейського Союзу.</w:t>
            </w:r>
          </w:p>
          <w:p w:rsidR="00AD44BD" w:rsidRPr="00DA27D2" w:rsidRDefault="00AD44BD" w:rsidP="00AD44BD">
            <w:pPr>
              <w:rPr>
                <w:sz w:val="20"/>
                <w:lang w:val="uk-UA"/>
              </w:rPr>
            </w:pPr>
            <w:r w:rsidRPr="00DA27D2">
              <w:rPr>
                <w:sz w:val="20"/>
                <w:lang w:val="uk-UA"/>
              </w:rPr>
              <w:t xml:space="preserve">У червні 2026 року Держлікслужбою вивчалось питання перенесення речовини 1-фенілпіперазин з таблиці І Переліку наркотичних засобів, психотропних речовин і прекурсорів, затвердженого постановою Кабінету Міністрів України від 06.05.2000 № 770, до таблиці </w:t>
            </w:r>
            <w:r w:rsidRPr="00DA27D2">
              <w:rPr>
                <w:sz w:val="20"/>
                <w:lang w:val="en-US"/>
              </w:rPr>
              <w:t>IV</w:t>
            </w:r>
            <w:r w:rsidRPr="00DA27D2">
              <w:rPr>
                <w:sz w:val="20"/>
                <w:lang w:val="uk-UA"/>
              </w:rPr>
              <w:t xml:space="preserve"> Переліку.</w:t>
            </w:r>
          </w:p>
          <w:p w:rsidR="00AD44BD" w:rsidRPr="00DA27D2" w:rsidRDefault="00AD44BD" w:rsidP="00AD44BD">
            <w:pPr>
              <w:rPr>
                <w:sz w:val="20"/>
                <w:lang w:val="uk-UA"/>
              </w:rPr>
            </w:pPr>
            <w:r w:rsidRPr="00DA27D2">
              <w:rPr>
                <w:sz w:val="20"/>
                <w:lang w:val="uk-UA"/>
              </w:rPr>
              <w:t>Також, у червні 2026 року Держлікслужба опрацьовувала та в межах компетенції заповнювала опитувальники від МККН щодо підконтрольних речовин.</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jc w:val="center"/>
              <w:rPr>
                <w:sz w:val="20"/>
                <w:szCs w:val="20"/>
                <w:lang w:val="uk-UA"/>
              </w:rPr>
            </w:pPr>
            <w:r w:rsidRPr="00DA27D2">
              <w:rPr>
                <w:sz w:val="20"/>
                <w:szCs w:val="20"/>
                <w:lang w:val="uk-UA"/>
              </w:rPr>
              <w:t>6.7</w:t>
            </w:r>
          </w:p>
        </w:tc>
        <w:tc>
          <w:tcPr>
            <w:tcW w:w="183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pStyle w:val="af2"/>
              <w:rPr>
                <w:sz w:val="20"/>
                <w:szCs w:val="20"/>
                <w:lang w:val="uk-UA"/>
              </w:rPr>
            </w:pPr>
            <w:r w:rsidRPr="00DA27D2">
              <w:rPr>
                <w:sz w:val="20"/>
                <w:szCs w:val="20"/>
                <w:lang w:val="uk-UA"/>
              </w:rPr>
              <w:t xml:space="preserve">Забезпечення участі на постійній основі Держлікслужби у заходах міжнародного характеру у сфері обігу наркотичних засобів, психотропних речовин і прекурсорів та протидії їх незаконному обігу, які проводяться МККН, Групою </w:t>
            </w:r>
            <w:proofErr w:type="spellStart"/>
            <w:r w:rsidRPr="00DA27D2">
              <w:rPr>
                <w:sz w:val="20"/>
                <w:szCs w:val="20"/>
                <w:lang w:val="uk-UA"/>
              </w:rPr>
              <w:t>Помпіду</w:t>
            </w:r>
            <w:proofErr w:type="spellEnd"/>
            <w:r w:rsidRPr="00DA27D2">
              <w:rPr>
                <w:sz w:val="20"/>
                <w:szCs w:val="20"/>
                <w:lang w:val="uk-UA"/>
              </w:rPr>
              <w:t xml:space="preserve"> Ради Європи та іншими міжнародними організаціями</w:t>
            </w:r>
          </w:p>
        </w:tc>
        <w:tc>
          <w:tcPr>
            <w:tcW w:w="93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AD44BD" w:rsidRPr="00DA27D2" w:rsidRDefault="00AD44BD" w:rsidP="00AD44BD">
            <w:pPr>
              <w:rPr>
                <w:b/>
                <w:sz w:val="20"/>
                <w:lang w:val="uk-UA"/>
              </w:rPr>
            </w:pPr>
            <w:r w:rsidRPr="00DA27D2">
              <w:rPr>
                <w:b/>
                <w:sz w:val="20"/>
                <w:lang w:val="uk-UA"/>
              </w:rPr>
              <w:t>Виконується постійно.</w:t>
            </w:r>
          </w:p>
          <w:p w:rsidR="00AD44BD" w:rsidRPr="00DA27D2" w:rsidRDefault="00AD44BD" w:rsidP="00AD44BD">
            <w:pPr>
              <w:rPr>
                <w:sz w:val="20"/>
                <w:lang w:val="uk-UA"/>
              </w:rPr>
            </w:pPr>
            <w:r w:rsidRPr="00DA27D2">
              <w:rPr>
                <w:sz w:val="20"/>
                <w:lang w:val="uk-UA"/>
              </w:rPr>
              <w:t>Протягом січня - червня 2026 року зазначені заходи не проводилися.</w:t>
            </w:r>
          </w:p>
        </w:tc>
      </w:tr>
      <w:tr w:rsidR="00DA27D2" w:rsidRPr="00DA27D2" w:rsidTr="001F3F58">
        <w:trPr>
          <w:trHeight w:val="340"/>
        </w:trPr>
        <w:tc>
          <w:tcPr>
            <w:tcW w:w="246"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jc w:val="center"/>
              <w:rPr>
                <w:sz w:val="20"/>
                <w:szCs w:val="20"/>
                <w:lang w:val="uk-UA"/>
              </w:rPr>
            </w:pPr>
            <w:r w:rsidRPr="00DA27D2">
              <w:rPr>
                <w:sz w:val="20"/>
                <w:szCs w:val="20"/>
                <w:lang w:val="uk-UA"/>
              </w:rPr>
              <w:t>6.8</w:t>
            </w:r>
          </w:p>
        </w:tc>
        <w:tc>
          <w:tcPr>
            <w:tcW w:w="183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rPr>
                <w:sz w:val="20"/>
                <w:szCs w:val="20"/>
                <w:lang w:val="uk-UA"/>
              </w:rPr>
            </w:pPr>
            <w:r w:rsidRPr="00DA27D2">
              <w:rPr>
                <w:sz w:val="20"/>
                <w:szCs w:val="20"/>
                <w:lang w:val="uk-UA"/>
              </w:rPr>
              <w:t>Надання роз’яснень правоохоронним органам, органам державної влади та місцевого самоврядування, СГ, фізичним особам з питань обігу наркотичних засобів, психотропних речовин і прекурсорів</w:t>
            </w:r>
          </w:p>
        </w:tc>
        <w:tc>
          <w:tcPr>
            <w:tcW w:w="93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rPr>
                <w:b/>
                <w:sz w:val="20"/>
                <w:lang w:val="uk-UA"/>
              </w:rPr>
            </w:pPr>
            <w:r w:rsidRPr="00DA27D2">
              <w:rPr>
                <w:sz w:val="20"/>
                <w:lang w:val="uk-UA"/>
              </w:rPr>
              <w:t>Надано 2409 роз’яснень правоохоронним органам, органам державної влади та місцевого самоврядування, СГ, фізичним особам з питань обігу наркотичних засобів, психотропних речовин і прекурсорів</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jc w:val="center"/>
              <w:rPr>
                <w:sz w:val="20"/>
                <w:szCs w:val="20"/>
                <w:lang w:val="uk-UA"/>
              </w:rPr>
            </w:pPr>
            <w:r w:rsidRPr="00DA27D2">
              <w:rPr>
                <w:sz w:val="20"/>
                <w:szCs w:val="20"/>
                <w:lang w:val="uk-UA"/>
              </w:rPr>
              <w:t>6.9</w:t>
            </w:r>
          </w:p>
        </w:tc>
        <w:tc>
          <w:tcPr>
            <w:tcW w:w="183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rPr>
                <w:sz w:val="20"/>
                <w:szCs w:val="20"/>
                <w:lang w:val="uk-UA"/>
              </w:rPr>
            </w:pPr>
            <w:r w:rsidRPr="00DA27D2">
              <w:rPr>
                <w:sz w:val="20"/>
                <w:szCs w:val="20"/>
                <w:lang w:val="uk-UA"/>
              </w:rPr>
              <w:t xml:space="preserve">Здійснення ліцензування господарської діяльності з культивування рослин (крім конопель для промислових цілей, визначених Законом України "Про наркотичні </w:t>
            </w:r>
            <w:r w:rsidRPr="00DA27D2">
              <w:rPr>
                <w:sz w:val="20"/>
                <w:szCs w:val="20"/>
                <w:lang w:val="uk-UA"/>
              </w:rPr>
              <w:lastRenderedPageBreak/>
              <w:t>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tc>
        <w:tc>
          <w:tcPr>
            <w:tcW w:w="93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jc w:val="center"/>
              <w:rPr>
                <w:sz w:val="20"/>
                <w:lang w:val="uk-UA"/>
              </w:rPr>
            </w:pPr>
            <w:r w:rsidRPr="00DA27D2">
              <w:rPr>
                <w:sz w:val="20"/>
                <w:lang w:val="uk-UA"/>
              </w:rPr>
              <w:lastRenderedPageBreak/>
              <w:t>Постійно</w:t>
            </w:r>
          </w:p>
        </w:tc>
        <w:tc>
          <w:tcPr>
            <w:tcW w:w="77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shd w:val="clear" w:color="auto" w:fill="FFFFFF" w:themeFill="background1"/>
              <w:rPr>
                <w:sz w:val="20"/>
                <w:lang w:val="uk-UA"/>
              </w:rPr>
            </w:pPr>
            <w:r w:rsidRPr="00DA27D2">
              <w:rPr>
                <w:sz w:val="20"/>
                <w:lang w:val="uk-UA"/>
              </w:rPr>
              <w:t xml:space="preserve">Управління державного регулювання та </w:t>
            </w:r>
            <w:r w:rsidRPr="00DA27D2">
              <w:rPr>
                <w:sz w:val="20"/>
                <w:lang w:val="uk-UA"/>
              </w:rPr>
              <w:lastRenderedPageBreak/>
              <w:t>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rPr>
                <w:b/>
                <w:sz w:val="20"/>
                <w:lang w:val="uk-UA"/>
              </w:rPr>
            </w:pPr>
            <w:r w:rsidRPr="00DA27D2">
              <w:rPr>
                <w:b/>
                <w:sz w:val="20"/>
                <w:lang w:val="uk-UA"/>
              </w:rPr>
              <w:lastRenderedPageBreak/>
              <w:t>Виконується.</w:t>
            </w:r>
          </w:p>
          <w:p w:rsidR="008C0BE1" w:rsidRPr="00DA27D2" w:rsidRDefault="008C0BE1" w:rsidP="008C0BE1">
            <w:pPr>
              <w:rPr>
                <w:b/>
                <w:sz w:val="20"/>
                <w:lang w:val="uk-UA"/>
              </w:rPr>
            </w:pPr>
            <w:r w:rsidRPr="00DA27D2">
              <w:rPr>
                <w:sz w:val="20"/>
                <w:lang w:val="uk-UA"/>
              </w:rPr>
              <w:t xml:space="preserve">Розглянуто 952 заяви суб’єктів господарювання, за результатами </w:t>
            </w:r>
            <w:r w:rsidRPr="00DA27D2">
              <w:rPr>
                <w:sz w:val="20"/>
                <w:lang w:val="uk-UA"/>
              </w:rPr>
              <w:lastRenderedPageBreak/>
              <w:t>експертизи видано 318 ліцензії на право провадження господарської діяльності з обігу наркотичних засобів, психотропних речовин  і прекурсорів (далі – ліцензія); розширено - 10 ліцензії; припинено повністю дію ліцензії 25 суб’єктам господарювання; 599 заяв суб’єктів господарювання залишено без руху.</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jc w:val="center"/>
              <w:rPr>
                <w:sz w:val="20"/>
                <w:szCs w:val="20"/>
                <w:lang w:val="uk-UA"/>
              </w:rPr>
            </w:pPr>
            <w:r w:rsidRPr="00DA27D2">
              <w:rPr>
                <w:sz w:val="20"/>
                <w:szCs w:val="20"/>
                <w:lang w:val="uk-UA"/>
              </w:rPr>
              <w:lastRenderedPageBreak/>
              <w:t>6.10</w:t>
            </w:r>
          </w:p>
        </w:tc>
        <w:tc>
          <w:tcPr>
            <w:tcW w:w="183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rPr>
                <w:sz w:val="20"/>
                <w:szCs w:val="20"/>
                <w:lang w:val="uk-UA"/>
              </w:rPr>
            </w:pPr>
            <w:r w:rsidRPr="00DA27D2">
              <w:rPr>
                <w:sz w:val="20"/>
                <w:szCs w:val="20"/>
                <w:lang w:val="uk-UA"/>
              </w:rPr>
              <w:t xml:space="preserve">Здійснення контролю за додержанням ліцензіатами Ліцензійних умов провадження господарської діяльності з культивування рослин (крім конопель для </w:t>
            </w:r>
            <w:proofErr w:type="spellStart"/>
            <w:r w:rsidRPr="00DA27D2">
              <w:rPr>
                <w:sz w:val="20"/>
                <w:szCs w:val="20"/>
                <w:lang w:val="uk-UA"/>
              </w:rPr>
              <w:t>промисловихцілей</w:t>
            </w:r>
            <w:proofErr w:type="spellEnd"/>
            <w:r w:rsidRPr="00DA27D2">
              <w:rPr>
                <w:sz w:val="20"/>
                <w:szCs w:val="20"/>
                <w:lang w:val="uk-UA"/>
              </w:rPr>
              <w:t>, визначених Законом України "Про наркотичні 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tc>
        <w:tc>
          <w:tcPr>
            <w:tcW w:w="93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rPr>
                <w:b/>
                <w:sz w:val="20"/>
                <w:lang w:val="uk-UA"/>
              </w:rPr>
            </w:pPr>
            <w:r w:rsidRPr="00DA27D2">
              <w:rPr>
                <w:b/>
                <w:sz w:val="20"/>
                <w:lang w:val="uk-UA"/>
              </w:rPr>
              <w:t>Виконується.</w:t>
            </w:r>
          </w:p>
          <w:p w:rsidR="008C0BE1" w:rsidRPr="00DA27D2" w:rsidRDefault="008C0BE1" w:rsidP="008C0BE1">
            <w:pPr>
              <w:rPr>
                <w:b/>
                <w:sz w:val="20"/>
                <w:lang w:val="uk-UA"/>
              </w:rPr>
            </w:pPr>
            <w:r w:rsidRPr="00DA27D2">
              <w:rPr>
                <w:sz w:val="20"/>
                <w:lang w:val="uk-UA"/>
              </w:rPr>
              <w:t>Здійснено 39 заходів контролю. 34 планових перевірок, 5 позапланових перевірки. За результатами перевірок видано 33 розпоряджень про усунення порушень Ліцензійних умов, 3 суб’єктам господарювання припинено дію ліцензії, складено 4 протоколи про адміністративне порушення</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jc w:val="center"/>
              <w:rPr>
                <w:sz w:val="20"/>
                <w:szCs w:val="20"/>
                <w:lang w:val="uk-UA"/>
              </w:rPr>
            </w:pPr>
            <w:r w:rsidRPr="00DA27D2">
              <w:rPr>
                <w:sz w:val="20"/>
                <w:szCs w:val="20"/>
                <w:lang w:val="uk-UA"/>
              </w:rPr>
              <w:t>6.11.</w:t>
            </w:r>
          </w:p>
        </w:tc>
        <w:tc>
          <w:tcPr>
            <w:tcW w:w="183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rPr>
                <w:sz w:val="20"/>
                <w:szCs w:val="20"/>
                <w:lang w:val="uk-UA"/>
              </w:rPr>
            </w:pPr>
            <w:r w:rsidRPr="00DA27D2">
              <w:rPr>
                <w:sz w:val="20"/>
                <w:szCs w:val="20"/>
                <w:lang w:val="uk-UA"/>
              </w:rPr>
              <w:t>Забезпечення якісного проведення заходів державного нагляду та відповідності підстав та процедури встановленим нормам законодавства</w:t>
            </w:r>
          </w:p>
        </w:tc>
        <w:tc>
          <w:tcPr>
            <w:tcW w:w="93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rPr>
                <w:sz w:val="20"/>
                <w:lang w:val="uk-UA"/>
              </w:rPr>
            </w:pPr>
            <w:r w:rsidRPr="00DA27D2">
              <w:rPr>
                <w:sz w:val="20"/>
                <w:lang w:val="uk-UA"/>
              </w:rPr>
              <w:t xml:space="preserve">Заходи державного нагляду (контролю) здійснюються відповідно до вимог законів України «Про ліцензування видів господарської діяльності», «Про основні засади державного нагляду (контролю) у сфері господарської діяльності». </w:t>
            </w:r>
          </w:p>
          <w:p w:rsidR="008C0BE1" w:rsidRPr="00DA27D2" w:rsidRDefault="008C0BE1" w:rsidP="008C0BE1">
            <w:pPr>
              <w:rPr>
                <w:sz w:val="20"/>
                <w:lang w:val="uk-UA"/>
              </w:rPr>
            </w:pPr>
            <w:r w:rsidRPr="00DA27D2">
              <w:rPr>
                <w:sz w:val="20"/>
                <w:lang w:val="uk-UA"/>
              </w:rPr>
              <w:t>Позапланові заходи державного нагляду (контролю), з урахуванням постанови Кабінету Міністрів України від 13.03.2022 № 303 «Про припинення заходів державного нагляду (контролю) і державного ринкового нагляду в умовах воєнного стану».</w:t>
            </w:r>
          </w:p>
          <w:p w:rsidR="008C0BE1" w:rsidRPr="00DA27D2" w:rsidRDefault="008C0BE1" w:rsidP="008C0BE1">
            <w:pPr>
              <w:rPr>
                <w:b/>
                <w:sz w:val="20"/>
                <w:lang w:val="uk-UA"/>
              </w:rPr>
            </w:pPr>
            <w:r w:rsidRPr="00DA27D2">
              <w:rPr>
                <w:sz w:val="20"/>
                <w:lang w:val="uk-UA"/>
              </w:rPr>
              <w:t xml:space="preserve">Управління здійснює позапланові заходи державного нагляду (контролю) на підставі рішення (наказу) Міністерства охорони здоров’я України, як центрального органу виконавчої влади, що </w:t>
            </w:r>
            <w:r w:rsidRPr="00DA27D2">
              <w:rPr>
                <w:sz w:val="20"/>
                <w:lang w:val="uk-UA"/>
              </w:rPr>
              <w:lastRenderedPageBreak/>
              <w:t>забезпечує формування державної політики у сфері обігу наркотичних засобів, психотропних речовин і прекурсорів</w:t>
            </w:r>
            <w:r w:rsidRPr="00DA27D2">
              <w:rPr>
                <w:b/>
                <w:sz w:val="20"/>
                <w:lang w:val="uk-UA"/>
              </w:rPr>
              <w:t>.</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jc w:val="center"/>
              <w:rPr>
                <w:sz w:val="20"/>
                <w:szCs w:val="20"/>
                <w:lang w:val="uk-UA"/>
              </w:rPr>
            </w:pPr>
            <w:r w:rsidRPr="00DA27D2">
              <w:rPr>
                <w:sz w:val="20"/>
                <w:szCs w:val="20"/>
                <w:lang w:val="uk-UA"/>
              </w:rPr>
              <w:lastRenderedPageBreak/>
              <w:t>6.12</w:t>
            </w:r>
          </w:p>
        </w:tc>
        <w:tc>
          <w:tcPr>
            <w:tcW w:w="183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rPr>
                <w:sz w:val="20"/>
                <w:szCs w:val="20"/>
                <w:lang w:val="uk-UA"/>
              </w:rPr>
            </w:pPr>
            <w:r w:rsidRPr="00DA27D2">
              <w:rPr>
                <w:sz w:val="20"/>
                <w:szCs w:val="20"/>
                <w:lang w:val="uk-UA"/>
              </w:rPr>
              <w:t>Реєстрація, узагальнення та аналіз квартальних і річних звітів ліцензіатів, що здійснюють господарську діяльність з обігу підконтрольних речовин</w:t>
            </w:r>
          </w:p>
        </w:tc>
        <w:tc>
          <w:tcPr>
            <w:tcW w:w="93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rPr>
                <w:b/>
                <w:sz w:val="20"/>
                <w:lang w:val="uk-UA"/>
              </w:rPr>
            </w:pPr>
            <w:r w:rsidRPr="00DA27D2">
              <w:rPr>
                <w:b/>
                <w:sz w:val="20"/>
                <w:lang w:val="uk-UA"/>
              </w:rPr>
              <w:t>Виконується.</w:t>
            </w:r>
          </w:p>
          <w:p w:rsidR="008C0BE1" w:rsidRPr="00DA27D2" w:rsidRDefault="008C0BE1" w:rsidP="008C0BE1">
            <w:pPr>
              <w:rPr>
                <w:b/>
                <w:sz w:val="20"/>
                <w:lang w:val="uk-UA"/>
              </w:rPr>
            </w:pPr>
            <w:r w:rsidRPr="00DA27D2">
              <w:rPr>
                <w:sz w:val="20"/>
                <w:lang w:val="uk-UA"/>
              </w:rPr>
              <w:t>Опрацьовано 4382 річних та квартальних звітів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jc w:val="center"/>
              <w:rPr>
                <w:sz w:val="20"/>
                <w:szCs w:val="20"/>
                <w:lang w:val="uk-UA"/>
              </w:rPr>
            </w:pPr>
            <w:r w:rsidRPr="00DA27D2">
              <w:rPr>
                <w:sz w:val="20"/>
                <w:szCs w:val="20"/>
                <w:lang w:val="uk-UA"/>
              </w:rPr>
              <w:t>6.13</w:t>
            </w:r>
          </w:p>
        </w:tc>
        <w:tc>
          <w:tcPr>
            <w:tcW w:w="183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rPr>
                <w:sz w:val="20"/>
                <w:szCs w:val="20"/>
                <w:lang w:val="uk-UA"/>
              </w:rPr>
            </w:pPr>
            <w:r w:rsidRPr="00DA27D2">
              <w:rPr>
                <w:sz w:val="20"/>
                <w:szCs w:val="20"/>
                <w:lang w:val="uk-UA"/>
              </w:rPr>
              <w:t>Погодження знищення наркотичних засобів, психотропних речовин, прекурсорів за заявами СГ</w:t>
            </w:r>
          </w:p>
        </w:tc>
        <w:tc>
          <w:tcPr>
            <w:tcW w:w="93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rPr>
                <w:b/>
                <w:sz w:val="20"/>
                <w:lang w:val="uk-UA"/>
              </w:rPr>
            </w:pPr>
            <w:r w:rsidRPr="00DA27D2">
              <w:rPr>
                <w:b/>
                <w:sz w:val="20"/>
                <w:lang w:val="uk-UA"/>
              </w:rPr>
              <w:t>Виконується.</w:t>
            </w:r>
          </w:p>
          <w:p w:rsidR="008C0BE1" w:rsidRPr="00DA27D2" w:rsidRDefault="008C0BE1" w:rsidP="008C0BE1">
            <w:pPr>
              <w:rPr>
                <w:b/>
                <w:sz w:val="20"/>
                <w:lang w:val="uk-UA"/>
              </w:rPr>
            </w:pPr>
            <w:r w:rsidRPr="00DA27D2">
              <w:rPr>
                <w:sz w:val="20"/>
                <w:lang w:val="uk-UA"/>
              </w:rPr>
              <w:t>Надано 198 погоджень на знищення наркотичних засобів, психотропних речовин і прекурсорів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jc w:val="center"/>
              <w:rPr>
                <w:sz w:val="20"/>
                <w:szCs w:val="20"/>
                <w:lang w:val="uk-UA"/>
              </w:rPr>
            </w:pPr>
            <w:r w:rsidRPr="00DA27D2">
              <w:rPr>
                <w:sz w:val="20"/>
                <w:szCs w:val="20"/>
                <w:lang w:val="uk-UA"/>
              </w:rPr>
              <w:t>6.14</w:t>
            </w:r>
          </w:p>
        </w:tc>
        <w:tc>
          <w:tcPr>
            <w:tcW w:w="183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rPr>
                <w:sz w:val="20"/>
                <w:szCs w:val="20"/>
                <w:lang w:val="uk-UA"/>
              </w:rPr>
            </w:pPr>
            <w:r w:rsidRPr="00DA27D2">
              <w:rPr>
                <w:sz w:val="20"/>
                <w:szCs w:val="20"/>
                <w:lang w:val="uk-UA"/>
              </w:rPr>
              <w:t>Здійснення контролю за виконанням ліцензіатами розпоряджень про усунення порушень ліцензійних умов, виявлених при проведенні планових та позапланових заходів державного нагляду (контролю)</w:t>
            </w:r>
          </w:p>
        </w:tc>
        <w:tc>
          <w:tcPr>
            <w:tcW w:w="93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rPr>
                <w:b/>
                <w:sz w:val="20"/>
                <w:lang w:val="uk-UA"/>
              </w:rPr>
            </w:pPr>
            <w:r w:rsidRPr="00DA27D2">
              <w:rPr>
                <w:b/>
                <w:sz w:val="20"/>
                <w:lang w:val="uk-UA"/>
              </w:rPr>
              <w:t>Виконується.</w:t>
            </w:r>
          </w:p>
          <w:p w:rsidR="008C0BE1" w:rsidRPr="00DA27D2" w:rsidRDefault="008C0BE1" w:rsidP="008C0BE1">
            <w:pPr>
              <w:rPr>
                <w:b/>
                <w:sz w:val="20"/>
                <w:lang w:val="uk-UA"/>
              </w:rPr>
            </w:pPr>
            <w:r w:rsidRPr="00DA27D2">
              <w:rPr>
                <w:bCs/>
                <w:sz w:val="20"/>
                <w:lang w:val="uk-UA"/>
              </w:rPr>
              <w:t>Суб’єктами господарювання</w:t>
            </w:r>
            <w:r w:rsidRPr="00DA27D2">
              <w:rPr>
                <w:b/>
                <w:sz w:val="20"/>
                <w:lang w:val="uk-UA"/>
              </w:rPr>
              <w:t xml:space="preserve"> </w:t>
            </w:r>
            <w:r w:rsidRPr="00DA27D2">
              <w:rPr>
                <w:sz w:val="20"/>
                <w:lang w:val="uk-UA"/>
              </w:rPr>
              <w:t>виконано 26 розпорядження про усунення порушень Ліцензійних умов.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jc w:val="center"/>
              <w:rPr>
                <w:sz w:val="20"/>
                <w:szCs w:val="20"/>
                <w:lang w:val="uk-UA"/>
              </w:rPr>
            </w:pPr>
            <w:r w:rsidRPr="00DA27D2">
              <w:rPr>
                <w:sz w:val="20"/>
                <w:szCs w:val="20"/>
                <w:lang w:val="uk-UA"/>
              </w:rPr>
              <w:t>6.15</w:t>
            </w:r>
          </w:p>
        </w:tc>
        <w:tc>
          <w:tcPr>
            <w:tcW w:w="183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rPr>
                <w:sz w:val="20"/>
                <w:szCs w:val="20"/>
                <w:lang w:val="uk-UA"/>
              </w:rPr>
            </w:pPr>
            <w:r w:rsidRPr="00DA27D2">
              <w:rPr>
                <w:sz w:val="20"/>
                <w:szCs w:val="20"/>
                <w:lang w:val="uk-UA"/>
              </w:rPr>
              <w:t>Участь у відборі зразків рослин роду коноплі, рослин виду мак снотворний</w:t>
            </w:r>
          </w:p>
        </w:tc>
        <w:tc>
          <w:tcPr>
            <w:tcW w:w="93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shd w:val="clear" w:color="auto" w:fill="FFFFFF" w:themeFill="background1"/>
              <w:rPr>
                <w:sz w:val="20"/>
                <w:lang w:val="uk-UA"/>
              </w:rPr>
            </w:pPr>
            <w:r w:rsidRPr="00DA27D2">
              <w:rPr>
                <w:sz w:val="20"/>
                <w:lang w:val="uk-UA"/>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rPr>
                <w:sz w:val="20"/>
                <w:lang w:val="uk-UA"/>
              </w:rPr>
            </w:pPr>
            <w:r w:rsidRPr="00DA27D2">
              <w:rPr>
                <w:sz w:val="20"/>
                <w:lang w:val="uk-UA"/>
              </w:rPr>
              <w:t>Заяви не надходили</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jc w:val="center"/>
              <w:rPr>
                <w:sz w:val="20"/>
                <w:szCs w:val="20"/>
                <w:lang w:val="uk-UA"/>
              </w:rPr>
            </w:pPr>
            <w:r w:rsidRPr="00DA27D2">
              <w:rPr>
                <w:sz w:val="20"/>
                <w:szCs w:val="20"/>
                <w:lang w:val="uk-UA"/>
              </w:rPr>
              <w:t>6.16</w:t>
            </w:r>
          </w:p>
        </w:tc>
        <w:tc>
          <w:tcPr>
            <w:tcW w:w="183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pStyle w:val="af2"/>
              <w:rPr>
                <w:sz w:val="20"/>
                <w:szCs w:val="20"/>
                <w:lang w:val="uk-UA"/>
              </w:rPr>
            </w:pPr>
            <w:r w:rsidRPr="00DA27D2">
              <w:rPr>
                <w:sz w:val="20"/>
                <w:szCs w:val="20"/>
                <w:lang w:val="uk-UA"/>
              </w:rPr>
              <w:t xml:space="preserve">Здійснення за допомогою електронної інформаційної системи обліку вирощених рослин конопель для медичних цілей, переміщення таких рослин, продуктів їх переробки, рослинної субстанції </w:t>
            </w:r>
            <w:proofErr w:type="spellStart"/>
            <w:r w:rsidRPr="00DA27D2">
              <w:rPr>
                <w:sz w:val="20"/>
                <w:szCs w:val="20"/>
                <w:lang w:val="uk-UA"/>
              </w:rPr>
              <w:t>канабісу</w:t>
            </w:r>
            <w:proofErr w:type="spellEnd"/>
            <w:r w:rsidRPr="00DA27D2">
              <w:rPr>
                <w:sz w:val="20"/>
                <w:szCs w:val="20"/>
                <w:lang w:val="uk-UA"/>
              </w:rPr>
              <w:t>, вироблених (виготовлених) із них лікарських засобів на всіх етапах обігу контролю та нагляду за обігом наркотичних засобів, психотропних речовин</w:t>
            </w:r>
          </w:p>
        </w:tc>
        <w:tc>
          <w:tcPr>
            <w:tcW w:w="93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shd w:val="clear" w:color="auto" w:fill="FFFFFF" w:themeFill="background1"/>
              <w:rPr>
                <w:sz w:val="20"/>
                <w:lang w:val="uk-UA"/>
              </w:rPr>
            </w:pPr>
            <w:r w:rsidRPr="00DA27D2">
              <w:rPr>
                <w:sz w:val="20"/>
                <w:lang w:val="uk-UA"/>
              </w:rPr>
              <w:t xml:space="preserve">Управління державного регулювання та контролю у сфері обігу наркотичних засобів, психотропних речовин, </w:t>
            </w:r>
            <w:r w:rsidRPr="00DA27D2">
              <w:rPr>
                <w:sz w:val="20"/>
                <w:lang w:val="uk-UA"/>
              </w:rPr>
              <w:lastRenderedPageBreak/>
              <w:t>прекурсорів і протидії їх незаконному обігу</w:t>
            </w:r>
          </w:p>
        </w:tc>
        <w:tc>
          <w:tcPr>
            <w:tcW w:w="1217" w:type="pct"/>
            <w:tcBorders>
              <w:top w:val="single" w:sz="4" w:space="0" w:color="000000"/>
              <w:left w:val="single" w:sz="4" w:space="0" w:color="000000"/>
              <w:bottom w:val="single" w:sz="4" w:space="0" w:color="000000"/>
              <w:right w:val="single" w:sz="4" w:space="0" w:color="000000"/>
            </w:tcBorders>
          </w:tcPr>
          <w:p w:rsidR="008C0BE1" w:rsidRPr="00DA27D2" w:rsidRDefault="008C0BE1" w:rsidP="008C0BE1">
            <w:pPr>
              <w:rPr>
                <w:b/>
                <w:sz w:val="20"/>
                <w:lang w:val="uk-UA"/>
              </w:rPr>
            </w:pPr>
            <w:r w:rsidRPr="00DA27D2">
              <w:rPr>
                <w:b/>
                <w:sz w:val="20"/>
                <w:lang w:val="uk-UA"/>
              </w:rPr>
              <w:lastRenderedPageBreak/>
              <w:t>Виконується.</w:t>
            </w:r>
          </w:p>
          <w:p w:rsidR="008C0BE1" w:rsidRPr="00DA27D2" w:rsidRDefault="008C0BE1" w:rsidP="008C0BE1">
            <w:pPr>
              <w:rPr>
                <w:sz w:val="20"/>
                <w:lang w:val="uk-UA"/>
              </w:rPr>
            </w:pPr>
            <w:r w:rsidRPr="00DA27D2">
              <w:rPr>
                <w:sz w:val="20"/>
                <w:lang w:val="uk-UA"/>
              </w:rPr>
              <w:t xml:space="preserve">Уповноважені особи Держлікслужби використовують систему для здійснення державного контролю, забезпечення прозорості та </w:t>
            </w:r>
            <w:proofErr w:type="spellStart"/>
            <w:r w:rsidRPr="00DA27D2">
              <w:rPr>
                <w:sz w:val="20"/>
                <w:lang w:val="uk-UA"/>
              </w:rPr>
              <w:t>простежуваності</w:t>
            </w:r>
            <w:proofErr w:type="spellEnd"/>
            <w:r w:rsidRPr="00DA27D2">
              <w:rPr>
                <w:sz w:val="20"/>
                <w:lang w:val="uk-UA"/>
              </w:rPr>
              <w:t xml:space="preserve"> конопель для </w:t>
            </w:r>
            <w:r w:rsidRPr="00DA27D2">
              <w:rPr>
                <w:sz w:val="20"/>
                <w:lang w:val="uk-UA"/>
              </w:rPr>
              <w:lastRenderedPageBreak/>
              <w:t xml:space="preserve">медичних цілей на всіх етапах їхнього обігу </w:t>
            </w:r>
          </w:p>
          <w:p w:rsidR="008C0BE1" w:rsidRPr="00DA27D2" w:rsidRDefault="008C0BE1" w:rsidP="008C0BE1">
            <w:pPr>
              <w:rPr>
                <w:sz w:val="20"/>
                <w:lang w:val="uk-UA"/>
              </w:rPr>
            </w:pPr>
            <w:r w:rsidRPr="00DA27D2">
              <w:rPr>
                <w:sz w:val="20"/>
                <w:lang w:val="uk-UA"/>
              </w:rPr>
              <w:t xml:space="preserve"> Уповноважені особи Держлікслужби здійснюють реєстрацію нових користувачів системи; перевіряють внесену ліцензіатом на етапі реєстрації суб’єкта господарювання в системі інформацію на відповідність та підтверджують їх реєстрацію; здійснюють за допомогою електронної системи функції контролю та нагляду за обігом наркотичних засобів, психотропних речовин, визначені законодавством; вносять до електронної системи інформацію про квоти; наскрізний аналіз та моніторинг інформації, внесеної ліцензіатом до системи.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hideMark/>
          </w:tcPr>
          <w:p w:rsidR="00245AB3" w:rsidRPr="00DA27D2" w:rsidRDefault="00245AB3" w:rsidP="00245AB3">
            <w:pPr>
              <w:ind w:right="-116"/>
              <w:jc w:val="center"/>
              <w:rPr>
                <w:b/>
                <w:sz w:val="20"/>
                <w:lang w:val="uk-UA"/>
              </w:rPr>
            </w:pPr>
            <w:r w:rsidRPr="00DA27D2">
              <w:rPr>
                <w:b/>
                <w:sz w:val="20"/>
                <w:lang w:val="uk-UA"/>
              </w:rPr>
              <w:lastRenderedPageBreak/>
              <w:t>7.</w:t>
            </w:r>
          </w:p>
        </w:tc>
        <w:tc>
          <w:tcPr>
            <w:tcW w:w="4754" w:type="pct"/>
            <w:gridSpan w:val="4"/>
            <w:tcBorders>
              <w:top w:val="single" w:sz="4" w:space="0" w:color="000000"/>
              <w:left w:val="single" w:sz="4" w:space="0" w:color="000000"/>
              <w:bottom w:val="single" w:sz="4" w:space="0" w:color="000000"/>
              <w:right w:val="single" w:sz="4" w:space="0" w:color="000000"/>
            </w:tcBorders>
            <w:vAlign w:val="center"/>
            <w:hideMark/>
          </w:tcPr>
          <w:p w:rsidR="00245AB3" w:rsidRPr="00DA27D2" w:rsidRDefault="00245AB3" w:rsidP="00245AB3">
            <w:pPr>
              <w:rPr>
                <w:b/>
                <w:sz w:val="20"/>
                <w:lang w:val="uk-UA"/>
              </w:rPr>
            </w:pPr>
            <w:r w:rsidRPr="00DA27D2">
              <w:rPr>
                <w:b/>
                <w:sz w:val="20"/>
                <w:lang w:val="uk-UA"/>
              </w:rPr>
              <w:t>ЗАХОДИ З ПИТАНЬ УПРАВЛІННЯ СИСТЕМОЮ ЯКО</w:t>
            </w:r>
            <w:r w:rsidR="00EB07E3" w:rsidRPr="00DA27D2">
              <w:rPr>
                <w:b/>
                <w:sz w:val="20"/>
                <w:lang w:val="uk-UA"/>
              </w:rPr>
              <w:t xml:space="preserve">СТІ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7.1</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sz w:val="20"/>
                <w:lang w:val="uk-UA"/>
              </w:rPr>
            </w:pPr>
            <w:r w:rsidRPr="00DA27D2">
              <w:rPr>
                <w:sz w:val="20"/>
                <w:lang w:val="uk-UA"/>
              </w:rPr>
              <w:t xml:space="preserve">Підтримання функціонування системи управління якістю Держлікслужби відповідно до чинного законодавства України в галузі охорони здоров’я, вимог ISO 9001 та з врахуванням рекомендацій PIC/S, зокрема вимог документу PI 002-3 «Рекомендації PIC/S щодо вимог до системи управління якістю фармацевтичних інспекторатів», ВООЗ TRS 902, </w:t>
            </w:r>
            <w:proofErr w:type="spellStart"/>
            <w:r w:rsidRPr="00DA27D2">
              <w:rPr>
                <w:sz w:val="20"/>
                <w:lang w:val="uk-UA"/>
              </w:rPr>
              <w:t>Annex</w:t>
            </w:r>
            <w:proofErr w:type="spellEnd"/>
            <w:r w:rsidRPr="00DA27D2">
              <w:rPr>
                <w:sz w:val="20"/>
                <w:lang w:val="uk-UA"/>
              </w:rPr>
              <w:t xml:space="preserve"> 8 «Вимоги до систем якості національних GMP-інспекторатів»</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rStyle w:val="ae"/>
                <w:b w:val="0"/>
                <w:sz w:val="20"/>
                <w:lang w:val="uk-UA"/>
              </w:rPr>
            </w:pPr>
            <w:r w:rsidRPr="00DA27D2">
              <w:rPr>
                <w:rStyle w:val="ae"/>
                <w:b w:val="0"/>
                <w:sz w:val="20"/>
                <w:lang w:val="uk-UA"/>
              </w:rPr>
              <w:t>Керівництво Держлікслужби</w:t>
            </w:r>
          </w:p>
          <w:p w:rsidR="00EB07E3" w:rsidRPr="00DA27D2" w:rsidRDefault="00EB07E3" w:rsidP="00EB07E3">
            <w:pPr>
              <w:shd w:val="clear" w:color="auto" w:fill="FFFFFF"/>
              <w:rPr>
                <w:rStyle w:val="ae"/>
                <w:b w:val="0"/>
                <w:sz w:val="20"/>
                <w:lang w:val="uk-UA"/>
              </w:rPr>
            </w:pPr>
          </w:p>
          <w:p w:rsidR="00EB07E3" w:rsidRPr="00DA27D2" w:rsidRDefault="00EB07E3" w:rsidP="00EB07E3">
            <w:pPr>
              <w:shd w:val="clear" w:color="auto" w:fill="FFFFFF"/>
              <w:rPr>
                <w:rStyle w:val="ae"/>
                <w:b w:val="0"/>
                <w:sz w:val="20"/>
                <w:lang w:val="uk-UA"/>
              </w:rPr>
            </w:pPr>
            <w:r w:rsidRPr="00DA27D2">
              <w:rPr>
                <w:rStyle w:val="ae"/>
                <w:b w:val="0"/>
                <w:sz w:val="20"/>
                <w:lang w:val="uk-UA"/>
              </w:rPr>
              <w:t>Сектор управління системою якості</w:t>
            </w:r>
          </w:p>
          <w:p w:rsidR="00EB07E3" w:rsidRPr="00DA27D2" w:rsidRDefault="00EB07E3" w:rsidP="00EB07E3">
            <w:pPr>
              <w:shd w:val="clear" w:color="auto" w:fill="FFFFFF"/>
              <w:rPr>
                <w:bCs/>
                <w:sz w:val="20"/>
                <w:lang w:val="uk-UA"/>
              </w:rPr>
            </w:pPr>
            <w:r w:rsidRPr="00DA27D2">
              <w:rPr>
                <w:rStyle w:val="ae"/>
                <w:b w:val="0"/>
                <w:sz w:val="20"/>
                <w:lang w:val="uk-UA"/>
              </w:rPr>
              <w:t xml:space="preserve">Структурні підрозділи Держлікслужби </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rStyle w:val="ae"/>
                <w:b w:val="0"/>
                <w:sz w:val="20"/>
                <w:lang w:val="uk-UA"/>
              </w:rPr>
            </w:pPr>
            <w:r w:rsidRPr="00DA27D2">
              <w:rPr>
                <w:rStyle w:val="ae"/>
                <w:sz w:val="20"/>
                <w:lang w:val="uk-UA"/>
              </w:rPr>
              <w:t>Виконується постійно</w:t>
            </w:r>
            <w:r w:rsidRPr="00DA27D2">
              <w:rPr>
                <w:rStyle w:val="ae"/>
                <w:b w:val="0"/>
                <w:sz w:val="20"/>
                <w:lang w:val="uk-UA"/>
              </w:rPr>
              <w:t>.</w:t>
            </w:r>
          </w:p>
          <w:p w:rsidR="00EB07E3" w:rsidRPr="00DA27D2" w:rsidRDefault="00EB07E3" w:rsidP="00EB07E3">
            <w:pPr>
              <w:shd w:val="clear" w:color="auto" w:fill="FFFFFF"/>
              <w:rPr>
                <w:rStyle w:val="ae"/>
                <w:b w:val="0"/>
                <w:sz w:val="20"/>
                <w:lang w:val="uk-UA"/>
              </w:rPr>
            </w:pPr>
            <w:r w:rsidRPr="00DA27D2">
              <w:rPr>
                <w:rStyle w:val="ae"/>
                <w:b w:val="0"/>
                <w:sz w:val="20"/>
                <w:lang w:val="uk-UA"/>
              </w:rPr>
              <w:t>Реалізується заходи, згідно з затвердженими планами:</w:t>
            </w:r>
          </w:p>
          <w:p w:rsidR="00EB07E3" w:rsidRPr="00DA27D2" w:rsidRDefault="00EB07E3" w:rsidP="00EB07E3">
            <w:pPr>
              <w:shd w:val="clear" w:color="auto" w:fill="FFFFFF"/>
              <w:rPr>
                <w:rStyle w:val="ae"/>
                <w:b w:val="0"/>
                <w:sz w:val="20"/>
                <w:lang w:val="uk-UA"/>
              </w:rPr>
            </w:pPr>
            <w:r w:rsidRPr="00DA27D2">
              <w:rPr>
                <w:rStyle w:val="ae"/>
                <w:b w:val="0"/>
                <w:sz w:val="20"/>
                <w:lang w:val="uk-UA"/>
              </w:rPr>
              <w:t>- Планом розробки та перегляду документації СОП на 2026 рік (затверджено 11.02.2026);</w:t>
            </w:r>
          </w:p>
          <w:p w:rsidR="00EB07E3" w:rsidRPr="00DA27D2" w:rsidRDefault="00EB07E3" w:rsidP="00EB07E3">
            <w:pPr>
              <w:shd w:val="clear" w:color="auto" w:fill="FFFFFF"/>
              <w:rPr>
                <w:rStyle w:val="ae"/>
                <w:b w:val="0"/>
                <w:sz w:val="20"/>
                <w:lang w:val="uk-UA"/>
              </w:rPr>
            </w:pPr>
            <w:r w:rsidRPr="00DA27D2">
              <w:rPr>
                <w:rStyle w:val="ae"/>
                <w:b w:val="0"/>
                <w:sz w:val="20"/>
                <w:lang w:val="uk-UA"/>
              </w:rPr>
              <w:t>- Планом періодичного навчання персоналу на 2026 рік (затвердженим 10.02.2026);</w:t>
            </w:r>
          </w:p>
          <w:p w:rsidR="00EB07E3" w:rsidRPr="00DA27D2" w:rsidRDefault="00EB07E3" w:rsidP="00EB07E3">
            <w:pPr>
              <w:shd w:val="clear" w:color="auto" w:fill="FFFFFF"/>
              <w:rPr>
                <w:rStyle w:val="ae"/>
                <w:b w:val="0"/>
                <w:sz w:val="20"/>
                <w:lang w:val="uk-UA"/>
              </w:rPr>
            </w:pPr>
            <w:r w:rsidRPr="00DA27D2">
              <w:rPr>
                <w:rStyle w:val="ae"/>
                <w:b w:val="0"/>
                <w:sz w:val="20"/>
                <w:lang w:val="uk-UA"/>
              </w:rPr>
              <w:t xml:space="preserve">- Планом навчання GMP/GDP інспекторів на 2026 рік </w:t>
            </w:r>
          </w:p>
          <w:p w:rsidR="00EB07E3" w:rsidRPr="00DA27D2" w:rsidRDefault="00EB07E3" w:rsidP="00EB07E3">
            <w:pPr>
              <w:shd w:val="clear" w:color="auto" w:fill="FFFFFF"/>
              <w:rPr>
                <w:rStyle w:val="ae"/>
                <w:b w:val="0"/>
                <w:sz w:val="20"/>
                <w:lang w:val="uk-UA"/>
              </w:rPr>
            </w:pPr>
            <w:r w:rsidRPr="00DA27D2">
              <w:rPr>
                <w:rStyle w:val="ae"/>
                <w:b w:val="0"/>
                <w:sz w:val="20"/>
                <w:lang w:val="uk-UA"/>
              </w:rPr>
              <w:t>Згідно з планом навчання GMP/GDP-інспекторів в 2026 році організовано проведення навчання з питань належної виробничої практики та належної практики дистрибуції для інспекторів GMP та GDP.</w:t>
            </w:r>
          </w:p>
          <w:p w:rsidR="00EB07E3" w:rsidRPr="00DA27D2" w:rsidRDefault="00EB07E3" w:rsidP="00EB07E3">
            <w:pPr>
              <w:shd w:val="clear" w:color="auto" w:fill="FFFFFF"/>
              <w:rPr>
                <w:rStyle w:val="ae"/>
                <w:b w:val="0"/>
                <w:sz w:val="20"/>
                <w:lang w:val="uk-UA"/>
              </w:rPr>
            </w:pPr>
            <w:r w:rsidRPr="00DA27D2">
              <w:rPr>
                <w:rStyle w:val="ae"/>
                <w:b w:val="0"/>
                <w:sz w:val="20"/>
                <w:lang w:val="uk-UA"/>
              </w:rPr>
              <w:t>Згідно з планом періодичного навчання персоналу в першому півріччі 2026 року організовано та проведено внутрішнє періодичне навчання для працівників Держлікслужби та територіальних органів.</w:t>
            </w:r>
          </w:p>
          <w:p w:rsidR="00EB07E3" w:rsidRPr="00DA27D2" w:rsidRDefault="00EB07E3" w:rsidP="00EB07E3">
            <w:pPr>
              <w:shd w:val="clear" w:color="auto" w:fill="FFFFFF"/>
              <w:rPr>
                <w:rStyle w:val="ae"/>
                <w:b w:val="0"/>
                <w:sz w:val="20"/>
                <w:lang w:val="uk-UA"/>
              </w:rPr>
            </w:pPr>
            <w:r w:rsidRPr="00DA27D2">
              <w:rPr>
                <w:rStyle w:val="ae"/>
                <w:b w:val="0"/>
                <w:sz w:val="20"/>
                <w:lang w:val="uk-UA"/>
              </w:rPr>
              <w:lastRenderedPageBreak/>
              <w:t xml:space="preserve">У зв'язку з введенням воєнного стану (Указ Президента України «Про введення воєнного стану» від 24.02.2022 № 2102-ІХ (зі змінами та доповненнями) навчання були проведені у форматі </w:t>
            </w:r>
            <w:proofErr w:type="spellStart"/>
            <w:r w:rsidRPr="00DA27D2">
              <w:rPr>
                <w:rStyle w:val="ae"/>
                <w:b w:val="0"/>
                <w:sz w:val="20"/>
                <w:lang w:val="uk-UA"/>
              </w:rPr>
              <w:t>вебінарів</w:t>
            </w:r>
            <w:proofErr w:type="spellEnd"/>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lastRenderedPageBreak/>
              <w:t>7.2</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sz w:val="20"/>
                <w:lang w:val="uk-UA"/>
              </w:rPr>
            </w:pPr>
            <w:r w:rsidRPr="00DA27D2">
              <w:rPr>
                <w:sz w:val="20"/>
                <w:lang w:val="uk-UA"/>
              </w:rPr>
              <w:t>Організація проведення з боку сертифікаційного органу наглядового аудиту системи управління якістю Держлікслужби на відповідність вимогам ISO 9001</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sz w:val="20"/>
                <w:lang w:val="uk-UA"/>
              </w:rPr>
              <w:t>ІІІ квартал</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b/>
                <w:sz w:val="20"/>
                <w:lang w:val="uk-UA"/>
              </w:rPr>
            </w:pPr>
            <w:r w:rsidRPr="00DA27D2">
              <w:rPr>
                <w:rStyle w:val="ae"/>
                <w:b w:val="0"/>
                <w:sz w:val="20"/>
                <w:lang w:val="uk-UA"/>
              </w:rPr>
              <w:t>Сектор управління системою якості</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b/>
                <w:sz w:val="20"/>
                <w:lang w:val="uk-UA"/>
              </w:rPr>
              <w:t>Виконується.</w:t>
            </w:r>
          </w:p>
          <w:p w:rsidR="00EB07E3" w:rsidRPr="00DA27D2" w:rsidRDefault="00EB07E3" w:rsidP="00EB07E3">
            <w:pPr>
              <w:shd w:val="clear" w:color="auto" w:fill="FFFFFF" w:themeFill="background1"/>
              <w:rPr>
                <w:sz w:val="20"/>
                <w:lang w:val="uk-UA"/>
              </w:rPr>
            </w:pPr>
            <w:r w:rsidRPr="00DA27D2">
              <w:rPr>
                <w:bCs/>
                <w:sz w:val="20"/>
                <w:lang w:val="uk-UA"/>
              </w:rPr>
              <w:t>Термін виконання не наступив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7.3</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sz w:val="20"/>
                <w:lang w:val="uk-UA"/>
              </w:rPr>
            </w:pPr>
            <w:r w:rsidRPr="00DA27D2">
              <w:rPr>
                <w:sz w:val="20"/>
                <w:lang w:val="uk-UA"/>
              </w:rPr>
              <w:t>Координація робіт щодо удосконалення системи управління якістю Держлікслужби враховуючи вимоги моделі CAF</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b/>
                <w:sz w:val="20"/>
                <w:lang w:val="uk-UA"/>
              </w:rPr>
            </w:pPr>
            <w:r w:rsidRPr="00DA27D2">
              <w:rPr>
                <w:rStyle w:val="ae"/>
                <w:b w:val="0"/>
                <w:sz w:val="20"/>
                <w:lang w:val="uk-UA"/>
              </w:rPr>
              <w:t>Сектор управління системою якості</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rStyle w:val="ae"/>
                <w:sz w:val="20"/>
                <w:lang w:val="uk-UA"/>
              </w:rPr>
            </w:pPr>
            <w:r w:rsidRPr="00DA27D2">
              <w:rPr>
                <w:rStyle w:val="ae"/>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jc w:val="center"/>
              <w:rPr>
                <w:sz w:val="20"/>
                <w:lang w:val="uk-UA"/>
              </w:rPr>
            </w:pPr>
            <w:r w:rsidRPr="00DA27D2">
              <w:rPr>
                <w:sz w:val="20"/>
                <w:lang w:val="uk-UA"/>
              </w:rPr>
              <w:t>7.4</w:t>
            </w:r>
          </w:p>
        </w:tc>
        <w:tc>
          <w:tcPr>
            <w:tcW w:w="1837"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shd w:val="clear" w:color="auto" w:fill="FFFFFF"/>
              <w:rPr>
                <w:sz w:val="20"/>
                <w:lang w:val="uk-UA"/>
              </w:rPr>
            </w:pPr>
            <w:r w:rsidRPr="00DA27D2">
              <w:rPr>
                <w:sz w:val="20"/>
                <w:lang w:val="uk-UA"/>
              </w:rPr>
              <w:t>Координація робіт з питань функціонування системи управління якістю та зв'язок з питань якості між структурними підрозділами Держлікслужби, територіальними органами Держлікслужби та державними підприємствами, що перебувають у сфері її управління. Організація та контроль робіт щодо адаптування та/або розробки документів системи управління якістю Держлікслужби задля використання в роботі територіальними органами Держлікслужби та державними підприємствами, що перебувають у сфері її управління</w:t>
            </w:r>
          </w:p>
        </w:tc>
        <w:tc>
          <w:tcPr>
            <w:tcW w:w="930"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shd w:val="clear" w:color="auto" w:fill="FFFFFF"/>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shd w:val="clear" w:color="auto" w:fill="FFFFFF"/>
              <w:rPr>
                <w:rStyle w:val="ae"/>
                <w:b w:val="0"/>
                <w:sz w:val="20"/>
                <w:lang w:val="uk-UA"/>
              </w:rPr>
            </w:pPr>
            <w:r w:rsidRPr="00DA27D2">
              <w:rPr>
                <w:rStyle w:val="ae"/>
                <w:b w:val="0"/>
                <w:sz w:val="20"/>
                <w:lang w:val="uk-UA"/>
              </w:rPr>
              <w:t>Сектор управління системою якості</w:t>
            </w:r>
          </w:p>
          <w:p w:rsidR="00396C4B" w:rsidRPr="00DA27D2" w:rsidRDefault="00396C4B" w:rsidP="00396C4B">
            <w:pPr>
              <w:shd w:val="clear" w:color="auto" w:fill="FFFFFF"/>
              <w:rPr>
                <w:rStyle w:val="ae"/>
                <w:b w:val="0"/>
                <w:sz w:val="20"/>
                <w:lang w:val="uk-UA"/>
              </w:rPr>
            </w:pPr>
          </w:p>
          <w:p w:rsidR="00396C4B" w:rsidRPr="00DA27D2" w:rsidRDefault="00396C4B" w:rsidP="00396C4B">
            <w:pPr>
              <w:shd w:val="clear" w:color="auto" w:fill="FFFFFF"/>
              <w:rPr>
                <w:rStyle w:val="ae"/>
                <w:b w:val="0"/>
                <w:sz w:val="20"/>
                <w:lang w:val="uk-UA"/>
              </w:rPr>
            </w:pPr>
            <w:r w:rsidRPr="00DA27D2">
              <w:rPr>
                <w:rStyle w:val="ae"/>
                <w:b w:val="0"/>
                <w:sz w:val="20"/>
                <w:lang w:val="uk-UA"/>
              </w:rPr>
              <w:t xml:space="preserve">Територіальні органи Держлікслужби </w:t>
            </w:r>
          </w:p>
          <w:p w:rsidR="00396C4B" w:rsidRPr="00DA27D2" w:rsidRDefault="00396C4B" w:rsidP="00396C4B">
            <w:pPr>
              <w:shd w:val="clear" w:color="auto" w:fill="FFFFFF"/>
              <w:rPr>
                <w:rStyle w:val="ae"/>
                <w:b w:val="0"/>
                <w:sz w:val="20"/>
                <w:lang w:val="uk-UA"/>
              </w:rPr>
            </w:pPr>
          </w:p>
          <w:p w:rsidR="00396C4B" w:rsidRPr="00DA27D2" w:rsidRDefault="00396C4B" w:rsidP="00396C4B">
            <w:pPr>
              <w:shd w:val="clear" w:color="auto" w:fill="FFFFFF"/>
              <w:rPr>
                <w:rStyle w:val="ae"/>
                <w:b w:val="0"/>
                <w:sz w:val="20"/>
                <w:lang w:val="uk-UA"/>
              </w:rPr>
            </w:pPr>
            <w:r w:rsidRPr="00DA27D2">
              <w:rPr>
                <w:rStyle w:val="ae"/>
                <w:b w:val="0"/>
                <w:sz w:val="20"/>
                <w:lang w:val="uk-UA"/>
              </w:rPr>
              <w:t xml:space="preserve">Структурні підрозділи Держлікслужби </w:t>
            </w:r>
          </w:p>
          <w:p w:rsidR="00396C4B" w:rsidRPr="00DA27D2" w:rsidRDefault="00396C4B" w:rsidP="00396C4B">
            <w:pPr>
              <w:shd w:val="clear" w:color="auto" w:fill="FFFFFF"/>
              <w:rPr>
                <w:rStyle w:val="ae"/>
                <w:b w:val="0"/>
                <w:sz w:val="20"/>
                <w:lang w:val="uk-UA"/>
              </w:rPr>
            </w:pPr>
          </w:p>
          <w:p w:rsidR="00396C4B" w:rsidRPr="00DA27D2" w:rsidRDefault="00396C4B" w:rsidP="00396C4B">
            <w:pPr>
              <w:shd w:val="clear" w:color="auto" w:fill="FFFFFF"/>
              <w:rPr>
                <w:b/>
                <w:sz w:val="20"/>
                <w:lang w:val="uk-UA"/>
              </w:rPr>
            </w:pPr>
            <w:r w:rsidRPr="00DA27D2">
              <w:rPr>
                <w:rStyle w:val="ae"/>
                <w:b w:val="0"/>
                <w:sz w:val="20"/>
                <w:lang w:val="uk-UA"/>
              </w:rPr>
              <w:t>Державні підприємства, які належать до сфери управління 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shd w:val="clear" w:color="auto" w:fill="FFFFFF"/>
              <w:rPr>
                <w:rStyle w:val="ae"/>
                <w:b w:val="0"/>
                <w:sz w:val="20"/>
                <w:lang w:val="uk-UA"/>
              </w:rPr>
            </w:pPr>
            <w:r w:rsidRPr="00DA27D2">
              <w:rPr>
                <w:rStyle w:val="ae"/>
                <w:sz w:val="20"/>
                <w:lang w:val="uk-UA"/>
              </w:rPr>
              <w:t>Виконується постійно</w:t>
            </w:r>
            <w:r w:rsidRPr="00DA27D2">
              <w:rPr>
                <w:rStyle w:val="ae"/>
                <w:b w:val="0"/>
                <w:sz w:val="20"/>
                <w:lang w:val="uk-UA"/>
              </w:rPr>
              <w:t>.</w:t>
            </w:r>
          </w:p>
          <w:p w:rsidR="00396C4B" w:rsidRPr="00DA27D2" w:rsidRDefault="00396C4B" w:rsidP="00396C4B">
            <w:pPr>
              <w:shd w:val="clear" w:color="auto" w:fill="FFFFFF"/>
              <w:rPr>
                <w:rStyle w:val="ae"/>
                <w:b w:val="0"/>
                <w:sz w:val="20"/>
                <w:lang w:val="uk-UA"/>
              </w:rPr>
            </w:pPr>
            <w:proofErr w:type="spellStart"/>
            <w:r w:rsidRPr="00DA27D2">
              <w:rPr>
                <w:rStyle w:val="ae"/>
                <w:b w:val="0"/>
                <w:sz w:val="20"/>
                <w:lang w:val="uk-UA"/>
              </w:rPr>
              <w:t>Переглянуто</w:t>
            </w:r>
            <w:proofErr w:type="spellEnd"/>
            <w:r w:rsidRPr="00DA27D2">
              <w:rPr>
                <w:rStyle w:val="ae"/>
                <w:b w:val="0"/>
                <w:sz w:val="20"/>
                <w:lang w:val="uk-UA"/>
              </w:rPr>
              <w:t xml:space="preserve"> та опрацьовано 16 стандартних операційних процедур (далі – СОП) для виконання та використання в роботі працівниками Держлікслужби, її територіальними органами та державними підприємствами, які належать до сфери управління Держлікслужби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jc w:val="center"/>
              <w:rPr>
                <w:sz w:val="20"/>
                <w:lang w:val="uk-UA"/>
              </w:rPr>
            </w:pPr>
            <w:r w:rsidRPr="00DA27D2">
              <w:rPr>
                <w:sz w:val="20"/>
                <w:lang w:val="uk-UA"/>
              </w:rPr>
              <w:t>7.5</w:t>
            </w:r>
          </w:p>
        </w:tc>
        <w:tc>
          <w:tcPr>
            <w:tcW w:w="1837"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shd w:val="clear" w:color="auto" w:fill="FFFFFF"/>
              <w:rPr>
                <w:sz w:val="20"/>
                <w:lang w:val="uk-UA"/>
              </w:rPr>
            </w:pPr>
            <w:r w:rsidRPr="00DA27D2">
              <w:rPr>
                <w:sz w:val="20"/>
                <w:lang w:val="uk-UA"/>
              </w:rPr>
              <w:t>Проведення внутрішніх аудитів системи управління якістю Держлікслужби, територіальних органів Держлікслужби та державних підприємств, що належать до сфери її управління</w:t>
            </w:r>
          </w:p>
        </w:tc>
        <w:tc>
          <w:tcPr>
            <w:tcW w:w="930"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shd w:val="clear" w:color="auto" w:fill="FFFFFF"/>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shd w:val="clear" w:color="auto" w:fill="FFFFFF"/>
              <w:rPr>
                <w:b/>
                <w:sz w:val="20"/>
                <w:lang w:val="uk-UA"/>
              </w:rPr>
            </w:pPr>
            <w:r w:rsidRPr="00DA27D2">
              <w:rPr>
                <w:rStyle w:val="ae"/>
                <w:b w:val="0"/>
                <w:sz w:val="20"/>
                <w:lang w:val="uk-UA"/>
              </w:rPr>
              <w:t>Сектор управління системою якості</w:t>
            </w:r>
          </w:p>
        </w:tc>
        <w:tc>
          <w:tcPr>
            <w:tcW w:w="1217" w:type="pct"/>
            <w:tcBorders>
              <w:top w:val="single" w:sz="4" w:space="0" w:color="000000"/>
              <w:left w:val="single" w:sz="4" w:space="0" w:color="000000"/>
              <w:bottom w:val="single" w:sz="4" w:space="0" w:color="000000"/>
              <w:right w:val="single" w:sz="4" w:space="0" w:color="000000"/>
            </w:tcBorders>
          </w:tcPr>
          <w:p w:rsidR="00396C4B" w:rsidRPr="00DA27D2" w:rsidRDefault="00396C4B" w:rsidP="00396C4B">
            <w:pPr>
              <w:shd w:val="clear" w:color="auto" w:fill="FFFFFF"/>
              <w:rPr>
                <w:rStyle w:val="ae"/>
                <w:sz w:val="20"/>
                <w:lang w:val="uk-UA"/>
              </w:rPr>
            </w:pPr>
            <w:r w:rsidRPr="00DA27D2">
              <w:rPr>
                <w:rStyle w:val="ae"/>
                <w:sz w:val="20"/>
                <w:lang w:val="uk-UA"/>
              </w:rPr>
              <w:t>Виконується.</w:t>
            </w:r>
          </w:p>
          <w:p w:rsidR="00396C4B" w:rsidRPr="00DA27D2" w:rsidRDefault="00396C4B" w:rsidP="00396C4B">
            <w:pPr>
              <w:shd w:val="clear" w:color="auto" w:fill="FFFFFF"/>
              <w:rPr>
                <w:rStyle w:val="ae"/>
                <w:b w:val="0"/>
                <w:sz w:val="20"/>
                <w:lang w:val="uk-UA"/>
              </w:rPr>
            </w:pPr>
            <w:r w:rsidRPr="00DA27D2">
              <w:rPr>
                <w:rStyle w:val="ae"/>
                <w:b w:val="0"/>
                <w:sz w:val="20"/>
                <w:lang w:val="uk-UA"/>
              </w:rPr>
              <w:t>Проведено внутрішні аудити заплановані на Ⅰ квартал. Аудит проведено в  територіальному органі Держлікслужби у Вінницькій області. Проведено аудит в відділі правового забезпечення, Відділі міжнародного співробітництва та комунікацій</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7.6</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sz w:val="20"/>
                <w:lang w:val="uk-UA"/>
              </w:rPr>
            </w:pPr>
            <w:r w:rsidRPr="00DA27D2">
              <w:rPr>
                <w:sz w:val="20"/>
                <w:lang w:val="uk-UA"/>
              </w:rPr>
              <w:t>Організація навчання інспекторів GMP в академії інспекторів PIC/S</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sz w:val="20"/>
                <w:lang w:val="uk-UA"/>
              </w:rPr>
              <w:t>Жовтень</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 xml:space="preserve">Сектор управління системою якості </w:t>
            </w:r>
          </w:p>
          <w:p w:rsidR="00EB07E3" w:rsidRPr="00DA27D2" w:rsidRDefault="00EB07E3" w:rsidP="00EB07E3">
            <w:pPr>
              <w:rPr>
                <w:sz w:val="20"/>
                <w:lang w:val="uk-UA"/>
              </w:rPr>
            </w:pPr>
          </w:p>
          <w:p w:rsidR="00EB07E3" w:rsidRPr="00DA27D2" w:rsidRDefault="00EB07E3" w:rsidP="00EB07E3">
            <w:pPr>
              <w:rPr>
                <w:sz w:val="20"/>
                <w:lang w:val="uk-UA" w:eastAsia="en-US"/>
              </w:rPr>
            </w:pPr>
            <w:r w:rsidRPr="00DA27D2">
              <w:rPr>
                <w:sz w:val="20"/>
                <w:lang w:val="uk-UA" w:eastAsia="en-US"/>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b/>
                <w:sz w:val="20"/>
                <w:lang w:val="uk-UA"/>
              </w:rPr>
              <w:t>Виконується.</w:t>
            </w:r>
          </w:p>
          <w:p w:rsidR="00EB07E3" w:rsidRPr="00DA27D2" w:rsidRDefault="00EB07E3" w:rsidP="00EB07E3">
            <w:pPr>
              <w:shd w:val="clear" w:color="auto" w:fill="FFFFFF" w:themeFill="background1"/>
              <w:rPr>
                <w:sz w:val="20"/>
                <w:lang w:val="uk-UA"/>
              </w:rPr>
            </w:pPr>
            <w:r w:rsidRPr="00DA27D2">
              <w:rPr>
                <w:bCs/>
                <w:sz w:val="20"/>
                <w:lang w:val="uk-UA"/>
              </w:rPr>
              <w:t>Термін виконання не наступив</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lastRenderedPageBreak/>
              <w:t>7.7</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sz w:val="20"/>
                <w:lang w:val="uk-UA"/>
              </w:rPr>
            </w:pPr>
            <w:r w:rsidRPr="00DA27D2">
              <w:rPr>
                <w:sz w:val="20"/>
                <w:lang w:val="uk-UA"/>
              </w:rPr>
              <w:t>Організація підвищення професійного рівня інспекторів GMP</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Сектор управління системою якості</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Відділ міжнародного співробітництва та комунікацій</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b/>
                <w:sz w:val="20"/>
                <w:lang w:val="uk-UA"/>
              </w:rPr>
              <w:t>Виконується</w:t>
            </w:r>
            <w:r w:rsidRPr="00DA27D2">
              <w:rPr>
                <w:sz w:val="20"/>
                <w:lang w:val="uk-UA"/>
              </w:rPr>
              <w:t xml:space="preserve"> </w:t>
            </w:r>
            <w:r w:rsidRPr="00DA27D2">
              <w:rPr>
                <w:b/>
                <w:sz w:val="20"/>
                <w:lang w:val="uk-UA"/>
              </w:rPr>
              <w:t>постійно.</w:t>
            </w:r>
          </w:p>
          <w:p w:rsidR="00EB07E3" w:rsidRPr="00DA27D2" w:rsidRDefault="00EB07E3" w:rsidP="00EB07E3">
            <w:pPr>
              <w:rPr>
                <w:sz w:val="20"/>
                <w:lang w:val="uk-UA"/>
              </w:rPr>
            </w:pPr>
            <w:r w:rsidRPr="00DA27D2">
              <w:rPr>
                <w:sz w:val="20"/>
                <w:lang w:val="uk-UA"/>
              </w:rPr>
              <w:t>Згідно з планом навчання GMP/GDP-інспекторів організовано проведення 18 навчань з питань належної виробничої практики та належної практики дистрибуції для інспекторів з GMP та GDP (</w:t>
            </w:r>
            <w:proofErr w:type="spellStart"/>
            <w:r w:rsidRPr="00DA27D2">
              <w:rPr>
                <w:sz w:val="20"/>
                <w:lang w:val="uk-UA"/>
              </w:rPr>
              <w:t>вебінари</w:t>
            </w:r>
            <w:proofErr w:type="spellEnd"/>
            <w:r w:rsidRPr="00DA27D2">
              <w:rPr>
                <w:sz w:val="20"/>
                <w:lang w:val="uk-UA"/>
              </w:rPr>
              <w:t>)</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7.8</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sz w:val="20"/>
                <w:lang w:val="uk-UA"/>
              </w:rPr>
              <w:t>Організація проведення на базі ДП «УФІЯ» науково-практичних семінарів для представників фармацевтичної промисловості України</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Керівництво</w:t>
            </w:r>
          </w:p>
          <w:p w:rsidR="00EB07E3" w:rsidRPr="00DA27D2" w:rsidRDefault="00EB07E3" w:rsidP="00EB07E3">
            <w:pPr>
              <w:rPr>
                <w:sz w:val="20"/>
                <w:lang w:val="uk-UA"/>
              </w:rPr>
            </w:pPr>
            <w:r w:rsidRPr="00DA27D2">
              <w:rPr>
                <w:sz w:val="20"/>
                <w:lang w:val="uk-UA"/>
              </w:rPr>
              <w:t>Держлікслужби</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Сектор управління системою якості</w:t>
            </w:r>
          </w:p>
          <w:p w:rsidR="00EB07E3" w:rsidRPr="00DA27D2" w:rsidRDefault="00EB07E3" w:rsidP="00EB07E3">
            <w:pPr>
              <w:rPr>
                <w:sz w:val="20"/>
                <w:lang w:val="uk-UA"/>
              </w:rPr>
            </w:pPr>
          </w:p>
          <w:p w:rsidR="00EB07E3" w:rsidRPr="00DA27D2" w:rsidRDefault="00EB07E3" w:rsidP="00EB07E3">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ДП «УФІЯ»</w:t>
            </w:r>
          </w:p>
          <w:p w:rsidR="00EB07E3" w:rsidRPr="00DA27D2" w:rsidRDefault="00EB07E3" w:rsidP="00EB07E3">
            <w:pPr>
              <w:rPr>
                <w:sz w:val="20"/>
                <w:lang w:val="uk-UA"/>
              </w:rPr>
            </w:pPr>
          </w:p>
          <w:p w:rsidR="00EB07E3" w:rsidRPr="00DA27D2" w:rsidRDefault="00EB07E3" w:rsidP="00EB07E3">
            <w:pPr>
              <w:rPr>
                <w:sz w:val="20"/>
                <w:lang w:val="uk-UA" w:eastAsia="en-US"/>
              </w:rPr>
            </w:pPr>
            <w:r w:rsidRPr="00DA27D2">
              <w:rPr>
                <w:sz w:val="20"/>
                <w:lang w:val="uk-UA" w:eastAsia="en-US"/>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b/>
                <w:sz w:val="20"/>
                <w:lang w:val="uk-UA"/>
              </w:rPr>
              <w:t>Виконується</w:t>
            </w:r>
            <w:r w:rsidRPr="00DA27D2">
              <w:rPr>
                <w:sz w:val="20"/>
                <w:lang w:val="uk-UA"/>
              </w:rPr>
              <w:t>.</w:t>
            </w:r>
          </w:p>
          <w:p w:rsidR="00EB07E3" w:rsidRPr="00DA27D2" w:rsidRDefault="00EB07E3" w:rsidP="00EB07E3">
            <w:pPr>
              <w:rPr>
                <w:sz w:val="20"/>
                <w:lang w:val="uk-UA"/>
              </w:rPr>
            </w:pPr>
            <w:r w:rsidRPr="00DA27D2">
              <w:rPr>
                <w:sz w:val="20"/>
                <w:lang w:val="uk-UA"/>
              </w:rPr>
              <w:t>Організовано і проведено 1 навчання для представників фармацевтичної промисловості України</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7.9</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trike/>
                <w:sz w:val="20"/>
                <w:lang w:val="uk-UA"/>
              </w:rPr>
            </w:pPr>
            <w:r w:rsidRPr="00DA27D2">
              <w:rPr>
                <w:sz w:val="20"/>
                <w:lang w:val="uk-UA"/>
              </w:rPr>
              <w:t>Збільшення кількості інспекторів з питань належної виробничої практики (GMP) шляхом організації підготовки працівників згідно вимог, що висуваються до інспекторів GMP</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eastAsia="en-US"/>
              </w:rPr>
            </w:pPr>
            <w:r w:rsidRPr="00DA27D2">
              <w:rPr>
                <w:sz w:val="20"/>
                <w:lang w:val="uk-UA" w:eastAsia="en-US"/>
              </w:rPr>
              <w:t>Департамент ліцензування виробництва лікарських засобів, крові та сертифікації</w:t>
            </w:r>
          </w:p>
          <w:p w:rsidR="00EB07E3" w:rsidRPr="00DA27D2" w:rsidRDefault="00EB07E3" w:rsidP="00EB07E3">
            <w:pPr>
              <w:rPr>
                <w:sz w:val="20"/>
                <w:lang w:val="uk-UA" w:eastAsia="en-US"/>
              </w:rPr>
            </w:pPr>
          </w:p>
          <w:p w:rsidR="00EB07E3" w:rsidRPr="00DA27D2" w:rsidRDefault="00EB07E3" w:rsidP="00EB07E3">
            <w:pPr>
              <w:rPr>
                <w:sz w:val="20"/>
                <w:lang w:val="uk-UA"/>
              </w:rPr>
            </w:pPr>
            <w:r w:rsidRPr="00DA27D2">
              <w:rPr>
                <w:sz w:val="20"/>
                <w:lang w:val="uk-UA"/>
              </w:rPr>
              <w:t>Сектор управління системою якості</w:t>
            </w:r>
          </w:p>
        </w:tc>
        <w:tc>
          <w:tcPr>
            <w:tcW w:w="1217" w:type="pct"/>
            <w:tcBorders>
              <w:top w:val="single" w:sz="4" w:space="0" w:color="000000"/>
              <w:left w:val="single" w:sz="4" w:space="0" w:color="000000"/>
              <w:bottom w:val="single" w:sz="4" w:space="0" w:color="000000"/>
              <w:right w:val="single" w:sz="4" w:space="0" w:color="000000"/>
            </w:tcBorders>
          </w:tcPr>
          <w:p w:rsidR="00A957E5" w:rsidRPr="00DA27D2" w:rsidRDefault="00A957E5" w:rsidP="00A957E5">
            <w:pPr>
              <w:rPr>
                <w:b/>
                <w:bCs/>
                <w:sz w:val="18"/>
                <w:szCs w:val="18"/>
                <w:lang w:val="uk-UA"/>
              </w:rPr>
            </w:pPr>
            <w:r w:rsidRPr="00DA27D2">
              <w:rPr>
                <w:b/>
                <w:bCs/>
                <w:sz w:val="18"/>
                <w:szCs w:val="18"/>
                <w:lang w:val="uk-UA"/>
              </w:rPr>
              <w:t>Виконується.</w:t>
            </w:r>
          </w:p>
          <w:p w:rsidR="00A957E5" w:rsidRPr="00DA27D2" w:rsidRDefault="00A957E5" w:rsidP="00A957E5">
            <w:pPr>
              <w:rPr>
                <w:bCs/>
                <w:sz w:val="18"/>
                <w:szCs w:val="18"/>
                <w:lang w:val="uk-UA"/>
              </w:rPr>
            </w:pPr>
            <w:r w:rsidRPr="00DA27D2">
              <w:rPr>
                <w:bCs/>
                <w:sz w:val="18"/>
                <w:szCs w:val="18"/>
                <w:lang w:val="uk-UA"/>
              </w:rPr>
              <w:t>Згідно реєстру інспекторів Держлікслужби загальна кількість становить 18 інспекторів (GMP та GDP).</w:t>
            </w:r>
          </w:p>
          <w:p w:rsidR="00EB07E3" w:rsidRPr="00DA27D2" w:rsidRDefault="00A957E5" w:rsidP="00A957E5">
            <w:pPr>
              <w:rPr>
                <w:sz w:val="20"/>
                <w:lang w:val="uk-UA" w:eastAsia="en-US"/>
              </w:rPr>
            </w:pPr>
            <w:r w:rsidRPr="00DA27D2">
              <w:rPr>
                <w:bCs/>
                <w:sz w:val="18"/>
                <w:szCs w:val="18"/>
                <w:lang w:val="uk-UA"/>
              </w:rPr>
              <w:t>До інспектування також залучаються фахівці державних підприємств, які належать до сфери управління Держлікслужби: 9 GMP-інспекторів ДП «Український фармацевтичний інститут якості» та 3 GMP-інспектора ДП «Центральна лабораторія з аналізу якості лікарських засобів і медичної продукції»</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7.10</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Участь у засіданнях комітету міжнародної Системи співробітництва фармацевтичних інспекцій (PIC/S), Європейської фармакопеї</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Керівництво Держлікслужби</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lastRenderedPageBreak/>
              <w:t>Сектор управління системою якості</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Відділ міжнародного співробітництва та комунікацій</w:t>
            </w:r>
          </w:p>
          <w:p w:rsidR="00EB07E3" w:rsidRPr="00DA27D2" w:rsidRDefault="00EB07E3" w:rsidP="00EB07E3">
            <w:pPr>
              <w:rPr>
                <w:sz w:val="20"/>
                <w:lang w:val="uk-UA"/>
              </w:rPr>
            </w:pPr>
          </w:p>
          <w:p w:rsidR="00EB07E3" w:rsidRPr="00DA27D2" w:rsidRDefault="00EB07E3" w:rsidP="00EB07E3">
            <w:pPr>
              <w:shd w:val="clear" w:color="auto" w:fill="FFFFFF" w:themeFill="background1"/>
              <w:rPr>
                <w:sz w:val="20"/>
                <w:lang w:val="uk-UA"/>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b/>
                <w:sz w:val="20"/>
                <w:lang w:val="uk-UA"/>
              </w:rPr>
              <w:lastRenderedPageBreak/>
              <w:t>Виконується.</w:t>
            </w:r>
          </w:p>
          <w:p w:rsidR="00EB07E3" w:rsidRPr="00DA27D2" w:rsidRDefault="00EB07E3" w:rsidP="00EB07E3">
            <w:pPr>
              <w:rPr>
                <w:sz w:val="20"/>
                <w:lang w:val="uk-UA"/>
              </w:rPr>
            </w:pPr>
            <w:r w:rsidRPr="00DA27D2">
              <w:rPr>
                <w:sz w:val="20"/>
                <w:lang w:val="uk-UA"/>
              </w:rPr>
              <w:t>Див. розділ 13</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7.11</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sz w:val="20"/>
                <w:lang w:val="uk-UA"/>
              </w:rPr>
            </w:pPr>
            <w:r w:rsidRPr="00DA27D2">
              <w:rPr>
                <w:sz w:val="20"/>
                <w:lang w:val="uk-UA"/>
              </w:rPr>
              <w:t>Посилення міжнародної співпраці з організаціями та асоціаціями, виконання зобов’язань, що випливають із членства в міжнародних організаціях.</w:t>
            </w:r>
          </w:p>
          <w:p w:rsidR="00EB07E3" w:rsidRPr="00DA27D2" w:rsidRDefault="00EB07E3" w:rsidP="00EB07E3">
            <w:pPr>
              <w:shd w:val="clear" w:color="auto" w:fill="FFFFFF"/>
              <w:rPr>
                <w:sz w:val="20"/>
                <w:lang w:val="uk-UA"/>
              </w:rPr>
            </w:pPr>
          </w:p>
          <w:p w:rsidR="00EB07E3" w:rsidRPr="00DA27D2" w:rsidRDefault="00EB07E3" w:rsidP="00EB07E3">
            <w:pPr>
              <w:shd w:val="clear" w:color="auto" w:fill="FFFFFF"/>
              <w:rPr>
                <w:b/>
                <w:sz w:val="20"/>
                <w:lang w:val="uk-UA"/>
              </w:rPr>
            </w:pPr>
            <w:r w:rsidRPr="00DA27D2">
              <w:rPr>
                <w:sz w:val="20"/>
                <w:lang w:val="uk-UA"/>
              </w:rPr>
              <w:t>Участь у роботі робочих груп міжнародної Системи співробітництва фармацевтичних інспекцій (PIC/S)</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Керівництво Держлікслужби</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Сектор управління системою якості</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Відділ міжнародного співробітництва та комунікацій</w:t>
            </w:r>
          </w:p>
          <w:p w:rsidR="00EB07E3" w:rsidRPr="00DA27D2" w:rsidRDefault="00EB07E3" w:rsidP="00EB07E3">
            <w:pPr>
              <w:rPr>
                <w:sz w:val="20"/>
                <w:lang w:val="uk-UA"/>
              </w:rPr>
            </w:pPr>
          </w:p>
          <w:p w:rsidR="00EB07E3" w:rsidRPr="00DA27D2" w:rsidRDefault="00EB07E3" w:rsidP="00EB07E3">
            <w:pPr>
              <w:rPr>
                <w:sz w:val="20"/>
                <w:lang w:val="uk-UA" w:eastAsia="en-US"/>
              </w:rPr>
            </w:pPr>
            <w:r w:rsidRPr="00DA27D2">
              <w:rPr>
                <w:sz w:val="20"/>
                <w:lang w:val="uk-UA"/>
              </w:rPr>
              <w:t>Департамент ліцензування виробництва лікарських засобів, крові та сертифікації</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b/>
                <w:sz w:val="20"/>
                <w:lang w:val="uk-UA"/>
              </w:rPr>
              <w:t>Виконується.</w:t>
            </w:r>
          </w:p>
          <w:p w:rsidR="00EB07E3" w:rsidRPr="00DA27D2" w:rsidRDefault="00EB07E3" w:rsidP="00EB07E3">
            <w:pPr>
              <w:rPr>
                <w:sz w:val="20"/>
                <w:lang w:val="uk-UA"/>
              </w:rPr>
            </w:pPr>
            <w:r w:rsidRPr="00DA27D2">
              <w:rPr>
                <w:sz w:val="20"/>
                <w:lang w:val="uk-UA"/>
              </w:rPr>
              <w:t>Див. розділ 13</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7.12</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b/>
                <w:sz w:val="20"/>
                <w:lang w:val="uk-UA"/>
              </w:rPr>
            </w:pPr>
            <w:r w:rsidRPr="00DA27D2">
              <w:rPr>
                <w:sz w:val="20"/>
                <w:lang w:val="uk-UA"/>
              </w:rPr>
              <w:t>Продовження впровадження вимог системи менеджменту Держлікслужби та в її територіальних органах. Розроблення плану впровадження системи менеджменту Держлікслужби та в її територіальних органах (за наявності відповідного фінансування)</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sz w:val="20"/>
                <w:lang w:val="uk-UA"/>
              </w:rPr>
              <w:t>IV квартал</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Сектор управління системою якості</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Територіальні органи 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b/>
                <w:sz w:val="20"/>
                <w:lang w:val="uk-UA"/>
              </w:rPr>
              <w:t>Виконується.</w:t>
            </w:r>
          </w:p>
          <w:p w:rsidR="00EB07E3" w:rsidRPr="00DA27D2" w:rsidRDefault="00EB07E3" w:rsidP="00EB07E3">
            <w:pPr>
              <w:rPr>
                <w:sz w:val="20"/>
                <w:lang w:val="uk-UA"/>
              </w:rPr>
            </w:pPr>
            <w:r w:rsidRPr="00DA27D2">
              <w:rPr>
                <w:sz w:val="20"/>
                <w:lang w:val="uk-UA"/>
              </w:rPr>
              <w:t>Здійснюється моніторинг виконання вимог системи менеджменту в територіальних органах Держлікслужби та державних підприємствах, які належать до сфери управління Держлікслужби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7.13</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sz w:val="20"/>
                <w:lang w:val="uk-UA"/>
              </w:rPr>
            </w:pPr>
            <w:r w:rsidRPr="00DA27D2">
              <w:rPr>
                <w:b/>
                <w:sz w:val="20"/>
                <w:lang w:val="uk-UA"/>
              </w:rPr>
              <w:br w:type="page"/>
            </w:r>
            <w:r w:rsidRPr="00DA27D2">
              <w:rPr>
                <w:sz w:val="20"/>
                <w:lang w:val="uk-UA"/>
              </w:rPr>
              <w:t>Організація проведення сертифікаційних/ наглядових аудитів систем менеджменту Держлікслужби, територіальних органів Держлікслужби, державних підприємств, які належать до сфери управління Держлікслужби (за наявності відповідного фінансування)</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Сектор управління системою якості</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 xml:space="preserve">Територіальні органи Держлікслужби </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t xml:space="preserve">Структурні підрозділи Держлікслужби </w:t>
            </w:r>
          </w:p>
          <w:p w:rsidR="00EB07E3" w:rsidRPr="00DA27D2" w:rsidRDefault="00EB07E3" w:rsidP="00EB07E3">
            <w:pPr>
              <w:rPr>
                <w:sz w:val="20"/>
                <w:lang w:val="uk-UA"/>
              </w:rPr>
            </w:pPr>
          </w:p>
          <w:p w:rsidR="00EB07E3" w:rsidRPr="00DA27D2" w:rsidRDefault="00EB07E3" w:rsidP="00EB07E3">
            <w:pPr>
              <w:rPr>
                <w:sz w:val="20"/>
                <w:lang w:val="uk-UA"/>
              </w:rPr>
            </w:pPr>
            <w:r w:rsidRPr="00DA27D2">
              <w:rPr>
                <w:sz w:val="20"/>
                <w:lang w:val="uk-UA"/>
              </w:rPr>
              <w:lastRenderedPageBreak/>
              <w:t>Державні підприємства, які належать до сфери управління 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b/>
                <w:sz w:val="20"/>
                <w:lang w:val="uk-UA"/>
              </w:rPr>
              <w:lastRenderedPageBreak/>
              <w:t>Виконується.</w:t>
            </w:r>
          </w:p>
          <w:p w:rsidR="00EB07E3" w:rsidRPr="00DA27D2" w:rsidRDefault="00EB07E3" w:rsidP="00EB07E3">
            <w:pPr>
              <w:shd w:val="clear" w:color="auto" w:fill="FFFFFF" w:themeFill="background1"/>
              <w:rPr>
                <w:sz w:val="20"/>
                <w:lang w:val="uk-UA"/>
              </w:rPr>
            </w:pPr>
            <w:r w:rsidRPr="00DA27D2">
              <w:rPr>
                <w:bCs/>
                <w:sz w:val="20"/>
                <w:lang w:val="uk-UA"/>
              </w:rPr>
              <w:t>Термін виконання не наступив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7.14</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b/>
                <w:sz w:val="20"/>
                <w:lang w:val="uk-UA"/>
              </w:rPr>
            </w:pPr>
            <w:r w:rsidRPr="00DA27D2">
              <w:rPr>
                <w:sz w:val="20"/>
                <w:lang w:val="uk-UA"/>
              </w:rPr>
              <w:t>Проведення нарад з якості та надання роз’яснень щодо функціонування системи менеджменту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Сектор управління системою якості</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b/>
                <w:sz w:val="20"/>
                <w:lang w:val="uk-UA"/>
              </w:rPr>
              <w:t>Виконується.</w:t>
            </w:r>
          </w:p>
          <w:p w:rsidR="00EB07E3" w:rsidRPr="00DA27D2" w:rsidRDefault="00EB07E3" w:rsidP="00EB07E3">
            <w:pPr>
              <w:rPr>
                <w:sz w:val="20"/>
                <w:lang w:val="uk-UA"/>
              </w:rPr>
            </w:pPr>
            <w:r w:rsidRPr="00DA27D2">
              <w:rPr>
                <w:sz w:val="20"/>
                <w:lang w:val="uk-UA"/>
              </w:rPr>
              <w:t>Проводяться наради з питань системи управління якістю та надаються повідомлення про зміни</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7.15</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sz w:val="20"/>
                <w:lang w:val="uk-UA"/>
              </w:rPr>
              <w:t>Організація проведення навчання з питань систем менеджменту та сертифікації систем менеджменту для працівників Держлікслужби та її територіальних органів за участі сторонніх фахівців та спеціалістів у цій галузі (за наявності відповідного фінансування)</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Сектор управління системою якості</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b/>
                <w:sz w:val="20"/>
                <w:lang w:val="uk-UA"/>
              </w:rPr>
            </w:pPr>
            <w:r w:rsidRPr="00DA27D2">
              <w:rPr>
                <w:b/>
                <w:sz w:val="20"/>
                <w:lang w:val="uk-UA"/>
              </w:rPr>
              <w:t>Виконується.</w:t>
            </w:r>
          </w:p>
          <w:p w:rsidR="002C2647" w:rsidRPr="00DA27D2" w:rsidRDefault="002C2647" w:rsidP="002C2647">
            <w:pPr>
              <w:rPr>
                <w:sz w:val="20"/>
                <w:lang w:val="uk-UA"/>
              </w:rPr>
            </w:pPr>
            <w:r w:rsidRPr="00DA27D2">
              <w:rPr>
                <w:sz w:val="20"/>
                <w:lang w:val="uk-UA"/>
              </w:rPr>
              <w:t xml:space="preserve">Для працівників Держлікслужби проводяться зовнішні та внутрішні навчання у вигляді </w:t>
            </w:r>
            <w:proofErr w:type="spellStart"/>
            <w:r w:rsidRPr="00DA27D2">
              <w:rPr>
                <w:sz w:val="20"/>
                <w:lang w:val="uk-UA"/>
              </w:rPr>
              <w:t>вебінарів</w:t>
            </w:r>
            <w:proofErr w:type="spellEnd"/>
            <w:r w:rsidRPr="00DA27D2">
              <w:rPr>
                <w:sz w:val="20"/>
                <w:lang w:val="uk-UA"/>
              </w:rPr>
              <w:t>.</w:t>
            </w:r>
          </w:p>
          <w:p w:rsidR="00EB07E3" w:rsidRPr="00DA27D2" w:rsidRDefault="002C2647" w:rsidP="002C2647">
            <w:pPr>
              <w:rPr>
                <w:sz w:val="20"/>
                <w:lang w:val="uk-UA"/>
              </w:rPr>
            </w:pPr>
            <w:r w:rsidRPr="00DA27D2">
              <w:rPr>
                <w:sz w:val="20"/>
                <w:lang w:val="uk-UA"/>
              </w:rPr>
              <w:t xml:space="preserve">Відповідно до плану навчання GMP/GDP-інспекторів на 2026 році у І півріччі 2026 року було організовано та проведено 14 </w:t>
            </w:r>
            <w:proofErr w:type="spellStart"/>
            <w:r w:rsidRPr="00DA27D2">
              <w:rPr>
                <w:sz w:val="20"/>
                <w:lang w:val="uk-UA"/>
              </w:rPr>
              <w:t>вебінарів</w:t>
            </w:r>
            <w:proofErr w:type="spellEnd"/>
            <w:r w:rsidRPr="00DA27D2">
              <w:rPr>
                <w:sz w:val="20"/>
                <w:lang w:val="uk-UA"/>
              </w:rPr>
              <w:t xml:space="preserve"> з питань систем управління якістю для працівників Держлікслужби та її територіальних органів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jc w:val="center"/>
              <w:rPr>
                <w:sz w:val="20"/>
                <w:lang w:val="uk-UA"/>
              </w:rPr>
            </w:pPr>
            <w:r w:rsidRPr="00DA27D2">
              <w:rPr>
                <w:sz w:val="20"/>
                <w:lang w:val="uk-UA"/>
              </w:rPr>
              <w:t>7.16</w:t>
            </w:r>
          </w:p>
        </w:tc>
        <w:tc>
          <w:tcPr>
            <w:tcW w:w="183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rPr>
                <w:sz w:val="20"/>
                <w:lang w:val="uk-UA"/>
              </w:rPr>
            </w:pPr>
            <w:r w:rsidRPr="00DA27D2">
              <w:rPr>
                <w:sz w:val="20"/>
                <w:lang w:val="uk-UA"/>
              </w:rPr>
              <w:t>Проведення оптимізації не менше одного робочого процесу на рік (прийняття відповідного наказу)</w:t>
            </w:r>
          </w:p>
        </w:tc>
        <w:tc>
          <w:tcPr>
            <w:tcW w:w="93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shd w:val="clear" w:color="auto" w:fill="FFFFFF"/>
              <w:jc w:val="center"/>
              <w:rPr>
                <w:sz w:val="20"/>
                <w:lang w:val="uk-UA"/>
              </w:rPr>
            </w:pPr>
            <w:r w:rsidRPr="00DA27D2">
              <w:rPr>
                <w:sz w:val="20"/>
                <w:lang w:val="uk-UA"/>
              </w:rPr>
              <w:t>IV квартал</w:t>
            </w:r>
          </w:p>
        </w:tc>
        <w:tc>
          <w:tcPr>
            <w:tcW w:w="770"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sz w:val="20"/>
                <w:lang w:val="uk-UA"/>
              </w:rPr>
            </w:pPr>
            <w:r w:rsidRPr="00DA27D2">
              <w:rPr>
                <w:sz w:val="20"/>
                <w:lang w:val="uk-UA"/>
              </w:rPr>
              <w:t>Керівництво Держлікслужби</w:t>
            </w:r>
          </w:p>
          <w:p w:rsidR="00EB07E3" w:rsidRPr="00DA27D2" w:rsidRDefault="00EB07E3" w:rsidP="00EB07E3">
            <w:pPr>
              <w:rPr>
                <w:sz w:val="20"/>
                <w:lang w:val="uk-UA"/>
              </w:rPr>
            </w:pPr>
            <w:r w:rsidRPr="00DA27D2">
              <w:rPr>
                <w:sz w:val="20"/>
                <w:lang w:val="uk-UA"/>
              </w:rPr>
              <w:t>Відділ правового забезпечення</w:t>
            </w:r>
          </w:p>
          <w:p w:rsidR="00EB07E3" w:rsidRPr="00DA27D2" w:rsidRDefault="00EB07E3" w:rsidP="00EB07E3">
            <w:pPr>
              <w:rPr>
                <w:sz w:val="20"/>
                <w:lang w:val="uk-UA"/>
              </w:rPr>
            </w:pPr>
            <w:r w:rsidRPr="00DA27D2">
              <w:rPr>
                <w:sz w:val="20"/>
                <w:lang w:val="uk-UA"/>
              </w:rPr>
              <w:t>Сектор управління системою якості</w:t>
            </w:r>
          </w:p>
          <w:p w:rsidR="00EB07E3" w:rsidRPr="00DA27D2" w:rsidRDefault="00EB07E3" w:rsidP="00EB07E3">
            <w:pPr>
              <w:rPr>
                <w:sz w:val="20"/>
                <w:lang w:val="uk-UA"/>
              </w:rPr>
            </w:pPr>
            <w:r w:rsidRPr="00DA27D2">
              <w:rPr>
                <w:sz w:val="20"/>
                <w:lang w:val="uk-UA"/>
              </w:rPr>
              <w:t>Структурні підрозділи</w:t>
            </w:r>
          </w:p>
          <w:p w:rsidR="00EB07E3" w:rsidRPr="00DA27D2" w:rsidRDefault="00EB07E3" w:rsidP="00EB07E3">
            <w:pPr>
              <w:rPr>
                <w:sz w:val="20"/>
                <w:lang w:val="uk-UA"/>
              </w:rPr>
            </w:pPr>
            <w:r w:rsidRPr="00DA27D2">
              <w:rPr>
                <w:sz w:val="20"/>
                <w:lang w:val="uk-UA"/>
              </w:rPr>
              <w:t>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EB07E3" w:rsidRPr="00DA27D2" w:rsidRDefault="00EB07E3" w:rsidP="00EB07E3">
            <w:pPr>
              <w:rPr>
                <w:b/>
                <w:sz w:val="20"/>
                <w:lang w:val="uk-UA"/>
              </w:rPr>
            </w:pPr>
            <w:r w:rsidRPr="00DA27D2">
              <w:rPr>
                <w:b/>
                <w:sz w:val="20"/>
                <w:lang w:val="uk-UA"/>
              </w:rPr>
              <w:t>Виконується.</w:t>
            </w:r>
          </w:p>
          <w:p w:rsidR="00EB07E3" w:rsidRPr="00DA27D2" w:rsidRDefault="00EB07E3" w:rsidP="00EB07E3">
            <w:pPr>
              <w:rPr>
                <w:sz w:val="20"/>
                <w:lang w:val="uk-UA"/>
              </w:rPr>
            </w:pPr>
            <w:r w:rsidRPr="00DA27D2">
              <w:rPr>
                <w:sz w:val="20"/>
                <w:lang w:val="uk-UA"/>
              </w:rPr>
              <w:t>На виконання вимог щодо проведення оптимізації не менше одного робочого процесу на рік в Держлікслужбі проводиться оптимізація робочого процесу. Наказ від 29.01.2026 № 148-26 «Про затвердження плану заходів з проведення аналізу та оптимізації робочого процесу на 2026 рік в Державній службі України з лікарських засобів та контролю за наркотиками.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b/>
                <w:sz w:val="20"/>
                <w:lang w:val="uk-UA"/>
              </w:rPr>
            </w:pPr>
            <w:r w:rsidRPr="00DA27D2">
              <w:rPr>
                <w:b/>
                <w:sz w:val="20"/>
                <w:lang w:val="uk-UA"/>
              </w:rPr>
              <w:t>8.</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245AB3" w:rsidRPr="00DA27D2" w:rsidRDefault="00245AB3" w:rsidP="00245AB3">
            <w:pPr>
              <w:rPr>
                <w:b/>
                <w:sz w:val="20"/>
                <w:lang w:val="uk-UA"/>
              </w:rPr>
            </w:pPr>
            <w:r w:rsidRPr="00DA27D2">
              <w:rPr>
                <w:b/>
                <w:sz w:val="20"/>
                <w:lang w:val="uk-UA"/>
              </w:rPr>
              <w:t>ЗАХОДИ З ПИТАНЬ УПРАВЛІННЯ ПЕРСОНАЛОМ</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8.1</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Забезпечення заходів щодо вступу та проходження державної служби в апараті Держлікслужби в умовах воєнного стану та післявоєнний період</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8.2</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Здійснення заходів щодо підбору персоналу та закриття вакантних посад в апараті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8.3</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 xml:space="preserve">Організація заходів з підвищення рівня професійної компетентності не менше 80% державних службовців апарату Держлікслужби відповідно до індивідуальних програм підвищення рівня професійної </w:t>
            </w:r>
            <w:r w:rsidRPr="00DA27D2">
              <w:rPr>
                <w:sz w:val="20"/>
                <w:lang w:val="uk-UA"/>
              </w:rPr>
              <w:lastRenderedPageBreak/>
              <w:t>компетентності/індивідуальних програм професійного розвитку</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lastRenderedPageBreak/>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8.4</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Здійснення заходів щодо дотримання принципу забезпечення рівних прав та можливостей жінок і чоловіків в апараті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Уповноважена особа з питань забезпечення рівних прав та можливостей жінок і чоловіків, запобігання та протидії насильству за ознакою статі</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8.5</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shd w:val="clear" w:color="auto" w:fill="FFFFFF"/>
                <w:lang w:val="uk-UA"/>
              </w:rPr>
              <w:t>Забезпечення впровадження системного підходу до формування компетенцій державних службовців з питань рівних прав та можливостей жінок і чоловіків</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8.6</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shd w:val="clear" w:color="auto" w:fill="FFFFFF"/>
                <w:lang w:val="uk-UA"/>
              </w:rPr>
            </w:pPr>
            <w:r w:rsidRPr="00DA27D2">
              <w:rPr>
                <w:sz w:val="20"/>
                <w:shd w:val="clear" w:color="auto" w:fill="FFFFFF"/>
                <w:lang w:val="uk-UA"/>
              </w:rPr>
              <w:t>Організація та проведення внутрішніх навчань для працівників апарату Держлікслужби та її територіальних органів з питань дотримання трудового законодавства та законодавства про державну службу</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8.7</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Забезпечення внесення повної інформації про державних службовців до   Інформаційної системи управління людськими ресурсами в апараті Держлікслужби (HRMIS)</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8.8</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Здійснення заходів щодо визначення завдань і ключових показників діяльності державних службовців та організація проведення оцінювання результатів службової діяльності державних службовців апарату Держлікслужби та керівників територіальних органів Держлікслужби відповідно до Порядку проведення оцінювання результатів службової діяльності державних службовців, затвердженого постановою Кабінету Міністрів України від 23.08.2017 № 640</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8.9</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Забезпечення консультативно-методичного супроводу діяльності територіальних органів Держлікслужби з питань управління персоналом</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8.10</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Забезпечення ведення військового обліку військовозобов’язаних та призовників в апараті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8.11.</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 xml:space="preserve">Забезпечення проведення навчання персоналу, діяльність якого пов’язана з організацією і здійсненням заходів з питань цивільного захисту відповідно до Плану комплектування Національного університету цивільного </w:t>
            </w:r>
            <w:r w:rsidRPr="00DA27D2">
              <w:rPr>
                <w:sz w:val="20"/>
                <w:lang w:val="uk-UA"/>
              </w:rPr>
              <w:lastRenderedPageBreak/>
              <w:t>захисту України, слухачами із числа керівного складу і фахівців, діяльність яких пов’язана з організацією і здійсненням заходів з питань цивільного захисту, на 2026 рік, затвердженого розпорядженням Кабінету Міністрів України від 28.01.2026 № 84-р.</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lastRenderedPageBreak/>
              <w:t>У строки, визначені</w:t>
            </w:r>
          </w:p>
          <w:p w:rsidR="00245AB3" w:rsidRPr="00DA27D2" w:rsidRDefault="00245AB3" w:rsidP="00245AB3">
            <w:pPr>
              <w:jc w:val="center"/>
              <w:rPr>
                <w:sz w:val="20"/>
                <w:lang w:val="uk-UA"/>
              </w:rPr>
            </w:pPr>
            <w:r w:rsidRPr="00DA27D2">
              <w:rPr>
                <w:sz w:val="20"/>
                <w:lang w:val="uk-UA"/>
              </w:rPr>
              <w:t>Планом комплектування</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both"/>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both"/>
              <w:rPr>
                <w:b/>
                <w:sz w:val="20"/>
                <w:lang w:val="uk-UA"/>
              </w:rPr>
            </w:pPr>
            <w:r w:rsidRPr="00DA27D2">
              <w:rPr>
                <w:b/>
                <w:sz w:val="20"/>
                <w:lang w:val="uk-UA"/>
              </w:rPr>
              <w:t>Виконується згідно строків.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b/>
                <w:sz w:val="20"/>
                <w:lang w:val="uk-UA"/>
              </w:rPr>
            </w:pPr>
            <w:r w:rsidRPr="00DA27D2">
              <w:rPr>
                <w:b/>
                <w:sz w:val="20"/>
                <w:lang w:val="uk-UA"/>
              </w:rPr>
              <w:t>9.</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245AB3" w:rsidRPr="00DA27D2" w:rsidRDefault="00245AB3" w:rsidP="00245AB3">
            <w:pPr>
              <w:rPr>
                <w:b/>
                <w:sz w:val="20"/>
                <w:lang w:val="uk-UA"/>
              </w:rPr>
            </w:pPr>
            <w:r w:rsidRPr="00DA27D2">
              <w:rPr>
                <w:b/>
                <w:sz w:val="20"/>
                <w:lang w:val="uk-UA"/>
              </w:rPr>
              <w:t>ЗАХОДИ З ПИТАНЬ УПРАВЛІННЯ РЕСУРСАМИ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9.1</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Організація та управління закупівельним процесом</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sz w:val="20"/>
                <w:lang w:val="uk-UA"/>
              </w:rPr>
              <w:t xml:space="preserve">Сектор публічних </w:t>
            </w:r>
            <w:proofErr w:type="spellStart"/>
            <w:r w:rsidRPr="00DA27D2">
              <w:rPr>
                <w:sz w:val="20"/>
                <w:lang w:val="uk-UA"/>
              </w:rPr>
              <w:t>закупівель</w:t>
            </w:r>
            <w:proofErr w:type="spellEnd"/>
            <w:r w:rsidRPr="00DA27D2">
              <w:rPr>
                <w:sz w:val="20"/>
                <w:lang w:val="uk-UA"/>
              </w:rPr>
              <w:t xml:space="preserve"> та ресурсного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9.2</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Планування та моніторинг виконання договорів</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sz w:val="20"/>
                <w:lang w:val="uk-UA"/>
              </w:rPr>
              <w:t xml:space="preserve">Сектор публічних </w:t>
            </w:r>
            <w:proofErr w:type="spellStart"/>
            <w:r w:rsidRPr="00DA27D2">
              <w:rPr>
                <w:sz w:val="20"/>
                <w:lang w:val="uk-UA"/>
              </w:rPr>
              <w:t>закупівель</w:t>
            </w:r>
            <w:proofErr w:type="spellEnd"/>
            <w:r w:rsidRPr="00DA27D2">
              <w:rPr>
                <w:sz w:val="20"/>
                <w:lang w:val="uk-UA"/>
              </w:rPr>
              <w:t xml:space="preserve"> та ресурсного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9.3</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Матеріально-технічне забезпечення працівників</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sz w:val="20"/>
                <w:lang w:val="uk-UA"/>
              </w:rPr>
              <w:t xml:space="preserve">Сектор публічних </w:t>
            </w:r>
            <w:proofErr w:type="spellStart"/>
            <w:r w:rsidRPr="00DA27D2">
              <w:rPr>
                <w:sz w:val="20"/>
                <w:lang w:val="uk-UA"/>
              </w:rPr>
              <w:t>закупівель</w:t>
            </w:r>
            <w:proofErr w:type="spellEnd"/>
            <w:r w:rsidRPr="00DA27D2">
              <w:rPr>
                <w:sz w:val="20"/>
                <w:lang w:val="uk-UA"/>
              </w:rPr>
              <w:t xml:space="preserve"> та ресурсного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sz w:val="20"/>
                <w:lang w:val="uk-UA"/>
              </w:rPr>
            </w:pPr>
            <w:r w:rsidRPr="00DA27D2">
              <w:rPr>
                <w:sz w:val="20"/>
                <w:lang w:val="uk-UA"/>
              </w:rPr>
              <w:t>9.4</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Утримання будівель, споруд і прибудинкових територій</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sz w:val="20"/>
                <w:lang w:val="uk-UA"/>
              </w:rPr>
              <w:t xml:space="preserve">Сектор публічних </w:t>
            </w:r>
            <w:proofErr w:type="spellStart"/>
            <w:r w:rsidRPr="00DA27D2">
              <w:rPr>
                <w:sz w:val="20"/>
                <w:lang w:val="uk-UA"/>
              </w:rPr>
              <w:t>закупівель</w:t>
            </w:r>
            <w:proofErr w:type="spellEnd"/>
            <w:r w:rsidRPr="00DA27D2">
              <w:rPr>
                <w:sz w:val="20"/>
                <w:lang w:val="uk-UA"/>
              </w:rPr>
              <w:t xml:space="preserve"> та ресурсного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b/>
                <w:sz w:val="20"/>
                <w:lang w:val="uk-UA"/>
              </w:rPr>
            </w:pPr>
            <w:r w:rsidRPr="00DA27D2">
              <w:rPr>
                <w:b/>
                <w:sz w:val="20"/>
                <w:lang w:val="uk-UA"/>
              </w:rPr>
              <w:t>10.</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245AB3" w:rsidRPr="00DA27D2" w:rsidRDefault="00245AB3" w:rsidP="00245AB3">
            <w:pPr>
              <w:rPr>
                <w:b/>
                <w:sz w:val="20"/>
                <w:lang w:val="uk-UA"/>
              </w:rPr>
            </w:pPr>
            <w:r w:rsidRPr="00DA27D2">
              <w:rPr>
                <w:b/>
                <w:sz w:val="20"/>
                <w:lang w:val="uk-UA"/>
              </w:rPr>
              <w:t>ЗАХОДИ З ПИТАНЬ ФІНАНСІВ ТА БУХГАЛТЕРСЬКОГО ОБЛІКУ</w:t>
            </w:r>
          </w:p>
        </w:tc>
      </w:tr>
      <w:tr w:rsidR="00DA27D2" w:rsidRPr="00087507" w:rsidTr="005D7EA9">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245AB3" w:rsidRPr="00DA27D2" w:rsidRDefault="00245AB3" w:rsidP="00245AB3">
            <w:pPr>
              <w:jc w:val="center"/>
              <w:rPr>
                <w:sz w:val="20"/>
                <w:lang w:val="uk-UA"/>
              </w:rPr>
            </w:pPr>
            <w:bookmarkStart w:id="8" w:name="_Hlk216430255"/>
            <w:r w:rsidRPr="00DA27D2">
              <w:rPr>
                <w:sz w:val="20"/>
                <w:lang w:val="uk-UA"/>
              </w:rPr>
              <w:t>10.1</w:t>
            </w:r>
          </w:p>
        </w:tc>
        <w:tc>
          <w:tcPr>
            <w:tcW w:w="1837"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Ведення бухгалтерського обліку фінансово-господарської діяльності центрального апарату Держлікслужби, а також складання звітності</w:t>
            </w:r>
          </w:p>
        </w:tc>
        <w:tc>
          <w:tcPr>
            <w:tcW w:w="93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bCs/>
                <w:sz w:val="20"/>
                <w:lang w:val="uk-UA"/>
              </w:rPr>
              <w:t>Постійно</w:t>
            </w:r>
          </w:p>
        </w:tc>
        <w:tc>
          <w:tcPr>
            <w:tcW w:w="77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auto"/>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Виконується.</w:t>
            </w:r>
          </w:p>
          <w:p w:rsidR="00245AB3" w:rsidRPr="00DA27D2" w:rsidRDefault="00245AB3" w:rsidP="00245AB3">
            <w:pPr>
              <w:rPr>
                <w:sz w:val="20"/>
                <w:lang w:val="uk-UA"/>
              </w:rPr>
            </w:pPr>
            <w:r w:rsidRPr="00DA27D2">
              <w:rPr>
                <w:sz w:val="20"/>
                <w:lang w:val="uk-UA"/>
              </w:rPr>
              <w:t>Забезпечено ведення бухгалтерського обліку фінансово-господарської діяльності центрального апарату Держлікслужби згідно чинного законодавства та своєчасне складання відповідної звітності</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sz w:val="20"/>
                <w:lang w:val="uk-UA"/>
              </w:rPr>
              <w:t>10.2</w:t>
            </w:r>
          </w:p>
        </w:tc>
        <w:tc>
          <w:tcPr>
            <w:tcW w:w="1837"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tc>
        <w:tc>
          <w:tcPr>
            <w:tcW w:w="93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sz w:val="20"/>
                <w:lang w:val="uk-UA"/>
              </w:rPr>
              <w:t>Постійно</w:t>
            </w:r>
          </w:p>
        </w:tc>
        <w:tc>
          <w:tcPr>
            <w:tcW w:w="77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auto"/>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Виконується.</w:t>
            </w:r>
          </w:p>
          <w:p w:rsidR="00245AB3" w:rsidRPr="00DA27D2" w:rsidRDefault="00245AB3" w:rsidP="00245AB3">
            <w:pPr>
              <w:rPr>
                <w:sz w:val="20"/>
                <w:lang w:val="uk-UA"/>
              </w:rPr>
            </w:pPr>
            <w:r w:rsidRPr="00DA27D2">
              <w:rPr>
                <w:sz w:val="20"/>
                <w:lang w:val="uk-UA"/>
              </w:rPr>
              <w:t>Опрацьовано та відображено у документах достовірна та у повному обсязі інформація про господарські операції і результати діяльності, необхідної для оперативного управління бюджетними призначеннями (асигнуваннями) та фінансовими і матеріальними (нематеріальними) ресурсами</w:t>
            </w:r>
          </w:p>
        </w:tc>
      </w:tr>
      <w:tr w:rsidR="00DA27D2" w:rsidRPr="00087507" w:rsidTr="005D7EA9">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sz w:val="20"/>
                <w:lang w:val="uk-UA"/>
              </w:rPr>
              <w:t>10.3</w:t>
            </w:r>
          </w:p>
        </w:tc>
        <w:tc>
          <w:tcPr>
            <w:tcW w:w="1837"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 xml:space="preserve">Забезпечення дотримання бюджетного законодавства при взятті бюджетних зобов'язань, своєчасного подання на </w:t>
            </w:r>
            <w:r w:rsidRPr="00DA27D2">
              <w:rPr>
                <w:sz w:val="20"/>
                <w:lang w:val="uk-UA"/>
              </w:rPr>
              <w:lastRenderedPageBreak/>
              <w:t>реєстрацію таких зобов'язань,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tc>
        <w:tc>
          <w:tcPr>
            <w:tcW w:w="93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sz w:val="20"/>
                <w:lang w:val="uk-UA"/>
              </w:rPr>
              <w:lastRenderedPageBreak/>
              <w:t>Постійно</w:t>
            </w:r>
          </w:p>
        </w:tc>
        <w:tc>
          <w:tcPr>
            <w:tcW w:w="77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nil"/>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Виконується постійно.</w:t>
            </w:r>
          </w:p>
          <w:p w:rsidR="00245AB3" w:rsidRPr="00DA27D2" w:rsidRDefault="00245AB3" w:rsidP="00245AB3">
            <w:pPr>
              <w:rPr>
                <w:sz w:val="20"/>
                <w:lang w:val="uk-UA"/>
              </w:rPr>
            </w:pPr>
            <w:r w:rsidRPr="00DA27D2">
              <w:rPr>
                <w:sz w:val="20"/>
                <w:lang w:val="uk-UA"/>
              </w:rPr>
              <w:lastRenderedPageBreak/>
              <w:t>Забезпечено дотримання бюджетного законодавства при взятті бюджетних зобов'язань, подання їх на реєстрацію, здійснення платежів відповідно до взятих бюджетних зобов'язань, відображення достовірно і у повному обсязі таких операцій у бухгалтерському обліку та звітності</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sz w:val="20"/>
                <w:lang w:val="uk-UA"/>
              </w:rPr>
              <w:lastRenderedPageBreak/>
              <w:t>10.4</w:t>
            </w:r>
          </w:p>
        </w:tc>
        <w:tc>
          <w:tcPr>
            <w:tcW w:w="1837"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 xml:space="preserve">Забезпечення своєчасного складання </w:t>
            </w:r>
            <w:proofErr w:type="spellStart"/>
            <w:r w:rsidRPr="00DA27D2">
              <w:rPr>
                <w:sz w:val="20"/>
                <w:lang w:val="uk-UA"/>
              </w:rPr>
              <w:t>проєктів</w:t>
            </w:r>
            <w:proofErr w:type="spellEnd"/>
            <w:r w:rsidRPr="00DA27D2">
              <w:rPr>
                <w:sz w:val="20"/>
                <w:lang w:val="uk-UA"/>
              </w:rPr>
              <w:t xml:space="preserve"> кошторисів, планів асигнувань загального фонду державного бюджету територіальних органів, апарату Держлікслужби та розрахунків до них</w:t>
            </w:r>
          </w:p>
        </w:tc>
        <w:tc>
          <w:tcPr>
            <w:tcW w:w="93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sz w:val="20"/>
                <w:lang w:val="uk-UA"/>
              </w:rPr>
              <w:t>У визначені</w:t>
            </w:r>
            <w:r w:rsidRPr="00DA27D2">
              <w:rPr>
                <w:sz w:val="20"/>
                <w:lang w:val="uk-UA"/>
              </w:rPr>
              <w:br/>
              <w:t>законодавством</w:t>
            </w:r>
            <w:r w:rsidRPr="00DA27D2">
              <w:rPr>
                <w:sz w:val="20"/>
                <w:lang w:val="uk-UA"/>
              </w:rPr>
              <w:br/>
              <w:t>терміни</w:t>
            </w:r>
          </w:p>
        </w:tc>
        <w:tc>
          <w:tcPr>
            <w:tcW w:w="77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auto"/>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Виконано.</w:t>
            </w:r>
          </w:p>
          <w:p w:rsidR="00245AB3" w:rsidRPr="00DA27D2" w:rsidRDefault="00245AB3" w:rsidP="00245AB3">
            <w:pPr>
              <w:rPr>
                <w:sz w:val="20"/>
                <w:lang w:val="uk-UA"/>
              </w:rPr>
            </w:pPr>
            <w:r w:rsidRPr="00DA27D2">
              <w:rPr>
                <w:sz w:val="20"/>
                <w:lang w:val="uk-UA"/>
              </w:rPr>
              <w:t xml:space="preserve">Забезпечено своєчасне складання </w:t>
            </w:r>
            <w:proofErr w:type="spellStart"/>
            <w:r w:rsidRPr="00DA27D2">
              <w:rPr>
                <w:sz w:val="20"/>
                <w:lang w:val="uk-UA"/>
              </w:rPr>
              <w:t>проєктів</w:t>
            </w:r>
            <w:proofErr w:type="spellEnd"/>
            <w:r w:rsidRPr="00DA27D2">
              <w:rPr>
                <w:sz w:val="20"/>
                <w:lang w:val="uk-UA"/>
              </w:rPr>
              <w:t xml:space="preserve"> кошторисів, планів асигнувань загального фонду державного бюджету територіальних органів, апарату Держлікслужби та розрахунків до них</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sz w:val="20"/>
                <w:lang w:val="uk-UA"/>
              </w:rPr>
              <w:t>10.5</w:t>
            </w:r>
          </w:p>
        </w:tc>
        <w:tc>
          <w:tcPr>
            <w:tcW w:w="1837"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jc w:val="both"/>
              <w:rPr>
                <w:sz w:val="20"/>
                <w:lang w:val="uk-UA"/>
              </w:rPr>
            </w:pPr>
            <w:r w:rsidRPr="00DA27D2">
              <w:rPr>
                <w:sz w:val="20"/>
                <w:lang w:val="uk-UA"/>
              </w:rPr>
              <w:t>Складання та подання, бюджетної, фінансової та статистичної звітності відповідним органам у визначені терміни</w:t>
            </w:r>
          </w:p>
        </w:tc>
        <w:tc>
          <w:tcPr>
            <w:tcW w:w="93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sz w:val="20"/>
                <w:lang w:val="uk-UA"/>
              </w:rPr>
              <w:t>У визначені</w:t>
            </w:r>
            <w:r w:rsidRPr="00DA27D2">
              <w:rPr>
                <w:sz w:val="20"/>
                <w:lang w:val="uk-UA"/>
              </w:rPr>
              <w:br/>
              <w:t>законодавством</w:t>
            </w:r>
            <w:r w:rsidRPr="00DA27D2">
              <w:rPr>
                <w:sz w:val="20"/>
                <w:lang w:val="uk-UA"/>
              </w:rPr>
              <w:br/>
              <w:t>терміни</w:t>
            </w:r>
          </w:p>
        </w:tc>
        <w:tc>
          <w:tcPr>
            <w:tcW w:w="77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auto"/>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Виконано.</w:t>
            </w:r>
          </w:p>
          <w:p w:rsidR="00245AB3" w:rsidRPr="00DA27D2" w:rsidRDefault="00245AB3" w:rsidP="00245AB3">
            <w:pPr>
              <w:rPr>
                <w:sz w:val="20"/>
                <w:lang w:val="uk-UA"/>
              </w:rPr>
            </w:pPr>
            <w:r w:rsidRPr="00DA27D2">
              <w:rPr>
                <w:sz w:val="20"/>
                <w:lang w:val="uk-UA"/>
              </w:rPr>
              <w:t>Своєчасно згідно визначених законодавством термінів протягом І кварталу складено та подано бухгалтерську, фінансову та статистичну звітність відповідним органам, у визначені терміни</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sz w:val="20"/>
                <w:lang w:val="uk-UA"/>
              </w:rPr>
              <w:t>10.6</w:t>
            </w:r>
          </w:p>
        </w:tc>
        <w:tc>
          <w:tcPr>
            <w:tcW w:w="1837"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Здійснення своєчасності та правильності оформлення</w:t>
            </w:r>
            <w:r w:rsidRPr="00DA27D2">
              <w:rPr>
                <w:sz w:val="20"/>
                <w:lang w:val="uk-UA"/>
              </w:rPr>
              <w:br/>
              <w:t>документів з використання фонду оплати праці, встановлення посадових окладів, нарахування та перерахування податків до Державного бюджету та інших платежів</w:t>
            </w:r>
          </w:p>
        </w:tc>
        <w:tc>
          <w:tcPr>
            <w:tcW w:w="93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jc w:val="center"/>
              <w:rPr>
                <w:sz w:val="20"/>
                <w:lang w:val="uk-UA"/>
              </w:rPr>
            </w:pPr>
            <w:r w:rsidRPr="00DA27D2">
              <w:rPr>
                <w:bCs/>
                <w:sz w:val="20"/>
                <w:lang w:val="uk-UA"/>
              </w:rPr>
              <w:t>Постійно</w:t>
            </w:r>
          </w:p>
        </w:tc>
        <w:tc>
          <w:tcPr>
            <w:tcW w:w="770"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nil"/>
              <w:left w:val="nil"/>
              <w:bottom w:val="single" w:sz="4" w:space="0" w:color="auto"/>
              <w:right w:val="single" w:sz="4" w:space="0" w:color="auto"/>
            </w:tcBorders>
          </w:tcPr>
          <w:p w:rsidR="00245AB3" w:rsidRPr="00DA27D2" w:rsidRDefault="00245AB3" w:rsidP="00245AB3">
            <w:pPr>
              <w:rPr>
                <w:sz w:val="20"/>
                <w:lang w:val="uk-UA"/>
              </w:rPr>
            </w:pPr>
            <w:r w:rsidRPr="00DA27D2">
              <w:rPr>
                <w:b/>
                <w:sz w:val="20"/>
                <w:lang w:val="uk-UA"/>
              </w:rPr>
              <w:t>Виконується постійно.</w:t>
            </w:r>
          </w:p>
          <w:p w:rsidR="00245AB3" w:rsidRPr="00DA27D2" w:rsidRDefault="00245AB3" w:rsidP="00245AB3">
            <w:pPr>
              <w:rPr>
                <w:b/>
                <w:sz w:val="20"/>
                <w:lang w:val="uk-UA"/>
              </w:rPr>
            </w:pPr>
            <w:r w:rsidRPr="00DA27D2">
              <w:rPr>
                <w:sz w:val="20"/>
                <w:lang w:val="uk-UA"/>
              </w:rPr>
              <w:t>Своєчасно з дотриманням норм законодавства оформлюються документи</w:t>
            </w:r>
            <w:r w:rsidRPr="00DA27D2">
              <w:rPr>
                <w:b/>
                <w:sz w:val="20"/>
                <w:lang w:val="uk-UA"/>
              </w:rPr>
              <w:t xml:space="preserve"> </w:t>
            </w:r>
            <w:r w:rsidRPr="00DA27D2">
              <w:rPr>
                <w:sz w:val="20"/>
                <w:lang w:val="uk-UA"/>
              </w:rPr>
              <w:t>з використання фонду оплати праці, встановлення посадових окладів, нарахування та перерахування податків до Державного бюджету та інших платежів</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10.7</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Складання проєкту паспорту бюджетної програми на 2026 рік</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Січень</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b/>
                <w:sz w:val="20"/>
                <w:lang w:val="uk-UA"/>
              </w:rPr>
            </w:pPr>
            <w:r w:rsidRPr="00DA27D2">
              <w:rPr>
                <w:b/>
                <w:sz w:val="20"/>
                <w:lang w:val="uk-UA"/>
              </w:rPr>
              <w:t>Виконано.</w:t>
            </w:r>
          </w:p>
          <w:p w:rsidR="00245AB3" w:rsidRPr="00DA27D2" w:rsidRDefault="00245AB3" w:rsidP="00245AB3">
            <w:pPr>
              <w:rPr>
                <w:sz w:val="20"/>
                <w:lang w:val="uk-UA"/>
              </w:rPr>
            </w:pPr>
            <w:r w:rsidRPr="00DA27D2">
              <w:rPr>
                <w:sz w:val="20"/>
                <w:lang w:val="uk-UA"/>
              </w:rPr>
              <w:t>Складено та надіслано до МОЗ (лист від 21.01.2026 № 534-1.1/9.0/17-26) проєкт паспорту по бюджетній програмі 2307010 «Керівництво та управління у сфері лікарських засобів та контролю за наркотиками» на 2026 рік. Паспорт по бюджетній програмі затверджено МОЗ та Мінфіном</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10.8</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Складання звіту про виконання паспорту бюджетної програми за 2025 рік</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trike/>
                <w:sz w:val="20"/>
                <w:lang w:val="uk-UA"/>
              </w:rPr>
            </w:pPr>
            <w:r w:rsidRPr="00DA27D2">
              <w:rPr>
                <w:sz w:val="20"/>
                <w:lang w:val="uk-UA"/>
              </w:rPr>
              <w:t>І квартал</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auto"/>
              <w:left w:val="nil"/>
              <w:bottom w:val="single" w:sz="4" w:space="0" w:color="auto"/>
              <w:right w:val="single" w:sz="4" w:space="0" w:color="auto"/>
            </w:tcBorders>
            <w:shd w:val="clear" w:color="auto" w:fill="auto"/>
          </w:tcPr>
          <w:p w:rsidR="00245AB3" w:rsidRPr="00DA27D2" w:rsidRDefault="00245AB3" w:rsidP="00245AB3">
            <w:pPr>
              <w:rPr>
                <w:b/>
                <w:sz w:val="20"/>
                <w:lang w:val="uk-UA"/>
              </w:rPr>
            </w:pPr>
            <w:r w:rsidRPr="00DA27D2">
              <w:rPr>
                <w:b/>
                <w:sz w:val="20"/>
                <w:lang w:val="uk-UA"/>
              </w:rPr>
              <w:t>Виконано.</w:t>
            </w:r>
          </w:p>
          <w:p w:rsidR="00245AB3" w:rsidRPr="00DA27D2" w:rsidRDefault="00245AB3" w:rsidP="00245AB3">
            <w:pPr>
              <w:rPr>
                <w:b/>
                <w:sz w:val="20"/>
                <w:lang w:val="uk-UA"/>
              </w:rPr>
            </w:pPr>
            <w:r w:rsidRPr="00DA27D2">
              <w:rPr>
                <w:sz w:val="20"/>
                <w:lang w:val="uk-UA"/>
              </w:rPr>
              <w:t xml:space="preserve">Складено та надіслано до МОЗ (лист від 13.02.2026 № 1168-1.1/9.0/17-26) </w:t>
            </w:r>
            <w:r w:rsidRPr="00DA27D2">
              <w:rPr>
                <w:sz w:val="20"/>
                <w:lang w:val="uk-UA"/>
              </w:rPr>
              <w:lastRenderedPageBreak/>
              <w:t>звіт про виконання паспорту бюджетної програми КПКВК 2307010 «Керівництво та управління у сфері лікарських засобів та контролю за наркотиками» за 2025 рік</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lastRenderedPageBreak/>
              <w:t>10.9</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Підготовка, перевірка та надання на затвердження керівнику Держлікслужби кошторисів, планів асигнувань, довідок про зміни до них</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Постійно</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auto"/>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 xml:space="preserve">Виконується </w:t>
            </w:r>
            <w:proofErr w:type="spellStart"/>
            <w:r w:rsidRPr="00DA27D2">
              <w:rPr>
                <w:b/>
                <w:sz w:val="20"/>
                <w:lang w:val="uk-UA"/>
              </w:rPr>
              <w:t>постіно</w:t>
            </w:r>
            <w:proofErr w:type="spellEnd"/>
            <w:r w:rsidRPr="00DA27D2">
              <w:rPr>
                <w:b/>
                <w:sz w:val="20"/>
                <w:lang w:val="uk-UA"/>
              </w:rPr>
              <w:t>.</w:t>
            </w:r>
          </w:p>
          <w:p w:rsidR="00245AB3" w:rsidRPr="00DA27D2" w:rsidRDefault="00245AB3" w:rsidP="00245AB3">
            <w:pPr>
              <w:rPr>
                <w:b/>
                <w:sz w:val="20"/>
                <w:lang w:val="uk-UA"/>
              </w:rPr>
            </w:pPr>
            <w:r w:rsidRPr="00DA27D2">
              <w:rPr>
                <w:sz w:val="20"/>
                <w:lang w:val="uk-UA"/>
              </w:rPr>
              <w:t>Підготовлено, перевірено та надано на затвердження керівнику Держлікслужби кошториси, плани асигнувань, довідки про зміни до них</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10.10</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Перевірка та надання на затвердження керівництву Держлікслужби штатних розписів територіальних підрозділів</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Постійно</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nil"/>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Виконано.</w:t>
            </w:r>
          </w:p>
          <w:p w:rsidR="00245AB3" w:rsidRPr="00DA27D2" w:rsidRDefault="00245AB3" w:rsidP="00245AB3">
            <w:pPr>
              <w:rPr>
                <w:b/>
                <w:sz w:val="20"/>
                <w:lang w:val="uk-UA"/>
              </w:rPr>
            </w:pPr>
            <w:r w:rsidRPr="00DA27D2">
              <w:rPr>
                <w:sz w:val="20"/>
                <w:lang w:val="uk-UA"/>
              </w:rPr>
              <w:t>Підготовлено, перевірено та надано на затвердження керівнику Держлікслужби штатні розписи територіальних підрозділів</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10.11</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Прийняття участі у розробці пропозицій до проєкту Закону України «Про Державний бюджет України на 2027 рік» та підготовці бюджетних запитів до проєкту Закону України «Про Державний бюджет України на 2027 рік»</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При надходженні запитів від МОЗ та Міністерства фінансів України</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auto"/>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Виконано.</w:t>
            </w:r>
          </w:p>
          <w:p w:rsidR="00245AB3" w:rsidRPr="00DA27D2" w:rsidRDefault="00245AB3" w:rsidP="00245AB3">
            <w:pPr>
              <w:rPr>
                <w:sz w:val="20"/>
                <w:lang w:val="uk-UA"/>
              </w:rPr>
            </w:pPr>
            <w:r w:rsidRPr="00DA27D2">
              <w:rPr>
                <w:sz w:val="20"/>
                <w:lang w:val="uk-UA"/>
              </w:rPr>
              <w:t>Розроблено та надіслано до МОЗ (лист від 23.04.2026 № 3926-1.1/9.0/17-26) заповнені бюджетні пропозиції до Бюджетної декларації  по бюджетній програмі 2307010 «Керівництво та управління у сфері лікарських засобів та контролю за наркотиками» на 2027-2029 роки.</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10.12</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Складання зведеної бюджетної та фінансової звітності територіальних органів, які знаходяться у сфері управління Держлікслужби</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Щокварталу</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single" w:sz="4" w:space="0" w:color="auto"/>
              <w:left w:val="nil"/>
              <w:bottom w:val="single" w:sz="4" w:space="0" w:color="auto"/>
              <w:right w:val="single" w:sz="4" w:space="0" w:color="auto"/>
            </w:tcBorders>
          </w:tcPr>
          <w:p w:rsidR="00245AB3" w:rsidRPr="00DA27D2" w:rsidRDefault="00245AB3" w:rsidP="00245AB3">
            <w:pPr>
              <w:rPr>
                <w:sz w:val="20"/>
                <w:lang w:val="uk-UA"/>
              </w:rPr>
            </w:pPr>
            <w:r w:rsidRPr="00DA27D2">
              <w:rPr>
                <w:b/>
                <w:sz w:val="20"/>
                <w:lang w:val="uk-UA"/>
              </w:rPr>
              <w:t>Виконується.</w:t>
            </w:r>
          </w:p>
          <w:p w:rsidR="00245AB3" w:rsidRPr="00DA27D2" w:rsidRDefault="00245AB3" w:rsidP="00245AB3">
            <w:pPr>
              <w:rPr>
                <w:sz w:val="20"/>
                <w:lang w:val="uk-UA"/>
              </w:rPr>
            </w:pPr>
            <w:r w:rsidRPr="00DA27D2">
              <w:rPr>
                <w:sz w:val="20"/>
                <w:lang w:val="uk-UA"/>
              </w:rPr>
              <w:t>Підготовлені зведені бюджетні та фінансові звіти територіальних органів за І квартал та надано до МОЗ</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10.13</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Аналіз фінансово-господарської діяльності державних підприємств, які знаходяться у сфері управління Держлікслужби</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Щокварталу</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nil"/>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Виконується.</w:t>
            </w:r>
          </w:p>
          <w:p w:rsidR="00245AB3" w:rsidRPr="00DA27D2" w:rsidRDefault="00245AB3" w:rsidP="00245AB3">
            <w:pPr>
              <w:rPr>
                <w:sz w:val="20"/>
                <w:lang w:val="uk-UA"/>
              </w:rPr>
            </w:pPr>
            <w:r w:rsidRPr="00DA27D2">
              <w:rPr>
                <w:sz w:val="20"/>
                <w:lang w:val="uk-UA"/>
              </w:rPr>
              <w:t>Проведено аналіз фінансово-господарської діяльності державних підприємств, які знаходяться у сфері управління Держлікслужби</w:t>
            </w:r>
          </w:p>
        </w:tc>
      </w:tr>
      <w:tr w:rsidR="00DA27D2" w:rsidRPr="00087507"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10.14</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 xml:space="preserve">Складання зведеної фінансової звітності державних підприємств, які знаходяться у сфері управління Держлікслужби </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Щокварталу</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nil"/>
              <w:left w:val="nil"/>
              <w:bottom w:val="single" w:sz="4" w:space="0" w:color="auto"/>
              <w:right w:val="single" w:sz="4" w:space="0" w:color="auto"/>
            </w:tcBorders>
          </w:tcPr>
          <w:p w:rsidR="00245AB3" w:rsidRPr="00DA27D2" w:rsidRDefault="00245AB3" w:rsidP="00245AB3">
            <w:pPr>
              <w:rPr>
                <w:sz w:val="20"/>
                <w:lang w:val="uk-UA"/>
              </w:rPr>
            </w:pPr>
            <w:r w:rsidRPr="00DA27D2">
              <w:rPr>
                <w:b/>
                <w:sz w:val="20"/>
                <w:lang w:val="uk-UA"/>
              </w:rPr>
              <w:t>Виконується.</w:t>
            </w:r>
          </w:p>
          <w:p w:rsidR="00245AB3" w:rsidRPr="00DA27D2" w:rsidRDefault="00245AB3" w:rsidP="00245AB3">
            <w:pPr>
              <w:rPr>
                <w:sz w:val="20"/>
                <w:lang w:val="uk-UA"/>
              </w:rPr>
            </w:pPr>
            <w:r w:rsidRPr="00DA27D2">
              <w:rPr>
                <w:sz w:val="20"/>
                <w:lang w:val="uk-UA"/>
              </w:rPr>
              <w:t>Підготовлені зведені фінансові звіти державних підприємств за  І квартал  2026 року  та надіслано до Міністерства економіки України</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10.15</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Складання зведеного звіту про виконання фінансових планів підпорядкованих підприємств</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Щокварталу</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nil"/>
              <w:left w:val="nil"/>
              <w:bottom w:val="single" w:sz="4" w:space="0" w:color="auto"/>
              <w:right w:val="single" w:sz="4" w:space="0" w:color="auto"/>
            </w:tcBorders>
          </w:tcPr>
          <w:p w:rsidR="00245AB3" w:rsidRPr="00DA27D2" w:rsidRDefault="00245AB3" w:rsidP="00245AB3">
            <w:pPr>
              <w:rPr>
                <w:b/>
                <w:sz w:val="20"/>
                <w:lang w:val="uk-UA"/>
              </w:rPr>
            </w:pPr>
            <w:r w:rsidRPr="00DA27D2">
              <w:rPr>
                <w:b/>
                <w:sz w:val="20"/>
                <w:lang w:val="uk-UA"/>
              </w:rPr>
              <w:t>Виконується.</w:t>
            </w:r>
          </w:p>
          <w:p w:rsidR="00245AB3" w:rsidRPr="00DA27D2" w:rsidRDefault="00245AB3" w:rsidP="00245AB3">
            <w:pPr>
              <w:rPr>
                <w:b/>
                <w:sz w:val="20"/>
                <w:lang w:val="uk-UA"/>
              </w:rPr>
            </w:pPr>
            <w:r w:rsidRPr="00DA27D2">
              <w:rPr>
                <w:sz w:val="20"/>
                <w:lang w:val="uk-UA"/>
              </w:rPr>
              <w:t>Підготовлені звіти про виконання фінансового плану за І квартал 2026 року та надіслано до Міністерства економіки України</w:t>
            </w:r>
          </w:p>
        </w:tc>
      </w:tr>
      <w:tr w:rsidR="00DA27D2" w:rsidRPr="00DA27D2" w:rsidTr="005D7EA9">
        <w:trPr>
          <w:trHeight w:val="340"/>
        </w:trPr>
        <w:tc>
          <w:tcPr>
            <w:tcW w:w="246"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lastRenderedPageBreak/>
              <w:t>10.16</w:t>
            </w:r>
          </w:p>
        </w:tc>
        <w:tc>
          <w:tcPr>
            <w:tcW w:w="1837"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Забезпечення надання обґрунтованих пропозицій щодо перерозподілу видатків на нагальні потреби у межах загального обсягу бюджетних призначень, передбачених Держлікслужбі на 2026 рік</w:t>
            </w:r>
          </w:p>
        </w:tc>
        <w:tc>
          <w:tcPr>
            <w:tcW w:w="93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jc w:val="center"/>
              <w:rPr>
                <w:sz w:val="20"/>
                <w:lang w:val="uk-UA"/>
              </w:rPr>
            </w:pPr>
            <w:r w:rsidRPr="00DA27D2">
              <w:rPr>
                <w:sz w:val="20"/>
                <w:lang w:val="uk-UA"/>
              </w:rPr>
              <w:t>Постійно</w:t>
            </w:r>
          </w:p>
        </w:tc>
        <w:tc>
          <w:tcPr>
            <w:tcW w:w="770" w:type="pct"/>
            <w:tcBorders>
              <w:top w:val="single" w:sz="4" w:space="0" w:color="auto"/>
              <w:left w:val="single" w:sz="4" w:space="0" w:color="auto"/>
              <w:bottom w:val="single" w:sz="4" w:space="0" w:color="auto"/>
              <w:right w:val="single" w:sz="4" w:space="0" w:color="auto"/>
            </w:tcBorders>
          </w:tcPr>
          <w:p w:rsidR="00245AB3" w:rsidRPr="00DA27D2" w:rsidRDefault="00245AB3" w:rsidP="00245AB3">
            <w:pPr>
              <w:rPr>
                <w:sz w:val="20"/>
                <w:lang w:val="uk-UA"/>
              </w:rPr>
            </w:pPr>
            <w:r w:rsidRPr="00DA27D2">
              <w:rPr>
                <w:sz w:val="20"/>
                <w:lang w:val="uk-UA"/>
              </w:rPr>
              <w:t>Відділ фінансів та бухгалтерського обліку</w:t>
            </w:r>
          </w:p>
        </w:tc>
        <w:tc>
          <w:tcPr>
            <w:tcW w:w="1217" w:type="pct"/>
            <w:tcBorders>
              <w:top w:val="nil"/>
              <w:left w:val="nil"/>
              <w:bottom w:val="single" w:sz="4" w:space="0" w:color="auto"/>
              <w:right w:val="single" w:sz="4" w:space="0" w:color="auto"/>
            </w:tcBorders>
          </w:tcPr>
          <w:p w:rsidR="00245AB3" w:rsidRPr="00DA27D2" w:rsidRDefault="00245AB3" w:rsidP="00245AB3">
            <w:pPr>
              <w:rPr>
                <w:sz w:val="20"/>
                <w:lang w:val="uk-UA"/>
              </w:rPr>
            </w:pPr>
            <w:r w:rsidRPr="00DA27D2">
              <w:rPr>
                <w:b/>
                <w:sz w:val="20"/>
                <w:lang w:val="uk-UA"/>
              </w:rPr>
              <w:t>Виконується.</w:t>
            </w:r>
            <w:r w:rsidRPr="00DA27D2">
              <w:rPr>
                <w:sz w:val="20"/>
                <w:lang w:val="uk-UA"/>
              </w:rPr>
              <w:t xml:space="preserve"> </w:t>
            </w:r>
          </w:p>
          <w:p w:rsidR="00245AB3" w:rsidRPr="00DA27D2" w:rsidRDefault="00245AB3" w:rsidP="00245AB3">
            <w:pPr>
              <w:rPr>
                <w:sz w:val="20"/>
                <w:lang w:val="uk-UA"/>
              </w:rPr>
            </w:pPr>
            <w:r w:rsidRPr="00DA27D2">
              <w:rPr>
                <w:sz w:val="20"/>
                <w:lang w:val="uk-UA"/>
              </w:rPr>
              <w:t>Забезпечено надання обґрунтованих пропозицій щодо перерозподілу видатків на нагальні потреби у межах загального обсягу бюджетних призначень, передбачених Держлікслужбою на 2026 рік, у тому числі за рахунок часткового або повного простою окремих територіальних органів.</w:t>
            </w:r>
          </w:p>
        </w:tc>
      </w:tr>
      <w:bookmarkEnd w:id="8"/>
      <w:tr w:rsidR="00DA27D2" w:rsidRPr="00DA27D2" w:rsidTr="005D7EA9">
        <w:trPr>
          <w:trHeight w:val="340"/>
        </w:trPr>
        <w:tc>
          <w:tcPr>
            <w:tcW w:w="246" w:type="pct"/>
            <w:tcBorders>
              <w:top w:val="single" w:sz="4" w:space="0" w:color="auto"/>
              <w:left w:val="single" w:sz="4" w:space="0" w:color="000000"/>
              <w:bottom w:val="single" w:sz="4" w:space="0" w:color="000000"/>
              <w:right w:val="single" w:sz="4" w:space="0" w:color="000000"/>
            </w:tcBorders>
          </w:tcPr>
          <w:p w:rsidR="00245AB3" w:rsidRPr="00DA27D2" w:rsidRDefault="00245AB3" w:rsidP="00245AB3">
            <w:pPr>
              <w:ind w:right="-116"/>
              <w:jc w:val="center"/>
              <w:rPr>
                <w:b/>
                <w:sz w:val="20"/>
                <w:lang w:val="uk-UA"/>
              </w:rPr>
            </w:pPr>
            <w:r w:rsidRPr="00DA27D2">
              <w:rPr>
                <w:b/>
                <w:sz w:val="20"/>
                <w:lang w:val="uk-UA"/>
              </w:rPr>
              <w:t>11.</w:t>
            </w:r>
          </w:p>
        </w:tc>
        <w:tc>
          <w:tcPr>
            <w:tcW w:w="4754" w:type="pct"/>
            <w:gridSpan w:val="4"/>
            <w:tcBorders>
              <w:top w:val="single" w:sz="4" w:space="0" w:color="auto"/>
              <w:left w:val="single" w:sz="4" w:space="0" w:color="000000"/>
              <w:bottom w:val="single" w:sz="4" w:space="0" w:color="000000"/>
              <w:right w:val="single" w:sz="4" w:space="0" w:color="000000"/>
            </w:tcBorders>
            <w:vAlign w:val="center"/>
          </w:tcPr>
          <w:p w:rsidR="00245AB3" w:rsidRPr="00DA27D2" w:rsidRDefault="00245AB3" w:rsidP="00245AB3">
            <w:pPr>
              <w:rPr>
                <w:b/>
                <w:sz w:val="20"/>
                <w:lang w:val="uk-UA"/>
              </w:rPr>
            </w:pPr>
            <w:r w:rsidRPr="00DA27D2">
              <w:rPr>
                <w:b/>
                <w:sz w:val="20"/>
                <w:lang w:val="uk-UA"/>
              </w:rPr>
              <w:t>ЗАХОДИ З ПИТАНЬ ПРАВОВОГО ЗАБЕЗПЕЧЕННЯ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ind w:right="-116"/>
              <w:jc w:val="center"/>
              <w:rPr>
                <w:sz w:val="20"/>
                <w:lang w:val="uk-UA"/>
              </w:rPr>
            </w:pPr>
            <w:r w:rsidRPr="00DA27D2">
              <w:rPr>
                <w:sz w:val="20"/>
                <w:lang w:val="uk-UA"/>
              </w:rPr>
              <w:t>11.1</w:t>
            </w:r>
          </w:p>
        </w:tc>
        <w:tc>
          <w:tcPr>
            <w:tcW w:w="1837" w:type="pct"/>
            <w:tcBorders>
              <w:top w:val="single" w:sz="4" w:space="0" w:color="auto"/>
              <w:left w:val="single" w:sz="4" w:space="0" w:color="000000"/>
              <w:bottom w:val="single" w:sz="4" w:space="0" w:color="000000"/>
              <w:right w:val="single" w:sz="4" w:space="0" w:color="000000"/>
            </w:tcBorders>
          </w:tcPr>
          <w:p w:rsidR="00C6390D" w:rsidRPr="00DA27D2" w:rsidRDefault="00C6390D" w:rsidP="00C6390D">
            <w:pPr>
              <w:shd w:val="clear" w:color="auto" w:fill="FFFFFF"/>
              <w:ind w:firstLine="29"/>
              <w:rPr>
                <w:sz w:val="20"/>
                <w:lang w:val="uk-UA"/>
              </w:rPr>
            </w:pPr>
            <w:r w:rsidRPr="00DA27D2">
              <w:rPr>
                <w:sz w:val="20"/>
                <w:lang w:val="uk-UA"/>
              </w:rPr>
              <w:t>Участь в опрацюванні та аналізі матеріалів, що надходять до Держлікслужби за результатами перевірок правоохоронних та контролюючих органів, а також претензійно-позовної роботи</w:t>
            </w:r>
          </w:p>
        </w:tc>
        <w:tc>
          <w:tcPr>
            <w:tcW w:w="93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right="-108"/>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b/>
                <w:sz w:val="20"/>
                <w:lang w:val="uk-UA"/>
              </w:rPr>
            </w:pPr>
            <w:r w:rsidRPr="00DA27D2">
              <w:rPr>
                <w:b/>
                <w:sz w:val="20"/>
                <w:lang w:val="uk-UA"/>
              </w:rPr>
              <w:t>Виконується постійно.</w:t>
            </w:r>
          </w:p>
          <w:p w:rsidR="00C6390D" w:rsidRPr="00DA27D2" w:rsidRDefault="00C6390D" w:rsidP="00C6390D">
            <w:pPr>
              <w:rPr>
                <w:sz w:val="20"/>
                <w:lang w:val="uk-UA"/>
              </w:rPr>
            </w:pPr>
            <w:r w:rsidRPr="00DA27D2">
              <w:rPr>
                <w:sz w:val="20"/>
                <w:lang w:val="uk-UA"/>
              </w:rPr>
              <w:t>Забезпечено виконання на постійній основі</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ind w:right="-116"/>
              <w:jc w:val="center"/>
              <w:rPr>
                <w:sz w:val="20"/>
                <w:lang w:val="uk-UA"/>
              </w:rPr>
            </w:pPr>
            <w:r w:rsidRPr="00DA27D2">
              <w:rPr>
                <w:sz w:val="20"/>
                <w:lang w:val="uk-UA"/>
              </w:rPr>
              <w:t>11.2</w:t>
            </w:r>
          </w:p>
        </w:tc>
        <w:tc>
          <w:tcPr>
            <w:tcW w:w="183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firstLine="29"/>
              <w:rPr>
                <w:sz w:val="20"/>
                <w:lang w:val="uk-UA"/>
              </w:rPr>
            </w:pPr>
            <w:r w:rsidRPr="00DA27D2">
              <w:rPr>
                <w:sz w:val="20"/>
                <w:lang w:val="uk-UA"/>
              </w:rPr>
              <w:t>Представництво та захист інтересів Держлікслужби у судах загальної юрисдикції</w:t>
            </w:r>
          </w:p>
        </w:tc>
        <w:tc>
          <w:tcPr>
            <w:tcW w:w="93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right="-108"/>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b/>
                <w:bCs/>
                <w:sz w:val="20"/>
                <w:lang w:val="uk-UA"/>
              </w:rPr>
            </w:pPr>
            <w:r w:rsidRPr="00DA27D2">
              <w:rPr>
                <w:b/>
                <w:bCs/>
                <w:sz w:val="20"/>
                <w:lang w:val="uk-UA"/>
              </w:rPr>
              <w:t>Виконується постійно.</w:t>
            </w:r>
          </w:p>
          <w:p w:rsidR="00C6390D" w:rsidRPr="00DA27D2" w:rsidRDefault="00C6390D" w:rsidP="00C6390D">
            <w:pPr>
              <w:rPr>
                <w:sz w:val="20"/>
                <w:lang w:val="uk-UA"/>
              </w:rPr>
            </w:pPr>
            <w:r w:rsidRPr="00DA27D2">
              <w:rPr>
                <w:sz w:val="20"/>
                <w:lang w:val="uk-UA"/>
              </w:rPr>
              <w:t>Забезпечено представництво в судах</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ind w:right="-116"/>
              <w:jc w:val="center"/>
              <w:rPr>
                <w:sz w:val="20"/>
                <w:lang w:val="uk-UA"/>
              </w:rPr>
            </w:pPr>
            <w:r w:rsidRPr="00DA27D2">
              <w:rPr>
                <w:sz w:val="20"/>
                <w:lang w:val="uk-UA"/>
              </w:rPr>
              <w:t>11.3</w:t>
            </w:r>
          </w:p>
        </w:tc>
        <w:tc>
          <w:tcPr>
            <w:tcW w:w="183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firstLine="29"/>
              <w:rPr>
                <w:sz w:val="20"/>
                <w:lang w:val="uk-UA"/>
              </w:rPr>
            </w:pPr>
            <w:r w:rsidRPr="00DA27D2">
              <w:rPr>
                <w:sz w:val="20"/>
                <w:lang w:val="uk-UA" w:eastAsia="uk-UA"/>
              </w:rPr>
              <w:t>Забезпечення ведення реєстру судових справ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right="-108"/>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i/>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b/>
                <w:sz w:val="20"/>
                <w:lang w:val="uk-UA"/>
              </w:rPr>
            </w:pPr>
            <w:r w:rsidRPr="00DA27D2">
              <w:rPr>
                <w:b/>
                <w:sz w:val="20"/>
                <w:lang w:val="uk-UA"/>
              </w:rPr>
              <w:t>Виконується постійно.</w:t>
            </w:r>
          </w:p>
          <w:p w:rsidR="00C6390D" w:rsidRPr="00DA27D2" w:rsidRDefault="00C6390D" w:rsidP="00C6390D">
            <w:pPr>
              <w:rPr>
                <w:sz w:val="20"/>
                <w:lang w:val="uk-UA"/>
              </w:rPr>
            </w:pPr>
            <w:r w:rsidRPr="00DA27D2">
              <w:rPr>
                <w:sz w:val="20"/>
                <w:lang w:val="uk-UA"/>
              </w:rPr>
              <w:t>Забезпечено ведення реєстру</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ind w:right="-116"/>
              <w:jc w:val="center"/>
              <w:rPr>
                <w:sz w:val="20"/>
                <w:lang w:val="uk-UA"/>
              </w:rPr>
            </w:pPr>
            <w:r w:rsidRPr="00DA27D2">
              <w:rPr>
                <w:sz w:val="20"/>
                <w:lang w:val="uk-UA"/>
              </w:rPr>
              <w:t>11.4</w:t>
            </w:r>
          </w:p>
        </w:tc>
        <w:tc>
          <w:tcPr>
            <w:tcW w:w="183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firstLine="29"/>
              <w:rPr>
                <w:sz w:val="20"/>
                <w:lang w:val="uk-UA"/>
              </w:rPr>
            </w:pPr>
            <w:r w:rsidRPr="00DA27D2">
              <w:rPr>
                <w:sz w:val="20"/>
                <w:lang w:val="uk-UA" w:eastAsia="uk-UA"/>
              </w:rPr>
              <w:t xml:space="preserve">Здійснення експертизи </w:t>
            </w:r>
            <w:proofErr w:type="spellStart"/>
            <w:r w:rsidRPr="00DA27D2">
              <w:rPr>
                <w:sz w:val="20"/>
                <w:lang w:val="uk-UA" w:eastAsia="uk-UA"/>
              </w:rPr>
              <w:t>проєктів</w:t>
            </w:r>
            <w:proofErr w:type="spellEnd"/>
            <w:r w:rsidRPr="00DA27D2">
              <w:rPr>
                <w:sz w:val="20"/>
                <w:lang w:val="uk-UA" w:eastAsia="uk-UA"/>
              </w:rPr>
              <w:t xml:space="preserve"> договорів для забезпечення їх відповідності законодавству України</w:t>
            </w:r>
          </w:p>
        </w:tc>
        <w:tc>
          <w:tcPr>
            <w:tcW w:w="93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right="-108"/>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i/>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b/>
                <w:bCs/>
                <w:sz w:val="20"/>
                <w:lang w:val="uk-UA"/>
              </w:rPr>
            </w:pPr>
            <w:r w:rsidRPr="00DA27D2">
              <w:rPr>
                <w:b/>
                <w:bCs/>
                <w:sz w:val="20"/>
                <w:lang w:val="uk-UA"/>
              </w:rPr>
              <w:t>Виконується постійно.</w:t>
            </w:r>
          </w:p>
          <w:p w:rsidR="00C6390D" w:rsidRPr="00DA27D2" w:rsidRDefault="00C6390D" w:rsidP="00C6390D">
            <w:pPr>
              <w:rPr>
                <w:sz w:val="20"/>
                <w:lang w:val="uk-UA"/>
              </w:rPr>
            </w:pPr>
            <w:r w:rsidRPr="00DA27D2">
              <w:rPr>
                <w:sz w:val="20"/>
                <w:lang w:val="uk-UA"/>
              </w:rPr>
              <w:t xml:space="preserve">На постійній основі здійснюється експертиза </w:t>
            </w:r>
            <w:proofErr w:type="spellStart"/>
            <w:r w:rsidRPr="00DA27D2">
              <w:rPr>
                <w:sz w:val="20"/>
                <w:lang w:val="uk-UA"/>
              </w:rPr>
              <w:t>проєктів</w:t>
            </w:r>
            <w:proofErr w:type="spellEnd"/>
            <w:r w:rsidRPr="00DA27D2">
              <w:rPr>
                <w:sz w:val="20"/>
                <w:lang w:val="uk-UA"/>
              </w:rPr>
              <w:t xml:space="preserve"> договорів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ind w:right="-116"/>
              <w:jc w:val="center"/>
              <w:rPr>
                <w:sz w:val="20"/>
                <w:lang w:val="uk-UA"/>
              </w:rPr>
            </w:pPr>
            <w:r w:rsidRPr="00DA27D2">
              <w:rPr>
                <w:sz w:val="20"/>
                <w:lang w:val="uk-UA"/>
              </w:rPr>
              <w:t>11.5</w:t>
            </w:r>
          </w:p>
        </w:tc>
        <w:tc>
          <w:tcPr>
            <w:tcW w:w="183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firstLine="29"/>
              <w:rPr>
                <w:sz w:val="20"/>
                <w:lang w:val="uk-UA" w:eastAsia="uk-UA"/>
              </w:rPr>
            </w:pPr>
            <w:r w:rsidRPr="00DA27D2">
              <w:rPr>
                <w:sz w:val="20"/>
                <w:lang w:val="uk-UA" w:eastAsia="uk-UA"/>
              </w:rPr>
              <w:t xml:space="preserve">Здійснення експертизи </w:t>
            </w:r>
            <w:proofErr w:type="spellStart"/>
            <w:r w:rsidRPr="00DA27D2">
              <w:rPr>
                <w:sz w:val="20"/>
                <w:lang w:val="uk-UA" w:eastAsia="uk-UA"/>
              </w:rPr>
              <w:t>проєктів</w:t>
            </w:r>
            <w:proofErr w:type="spellEnd"/>
            <w:r w:rsidRPr="00DA27D2">
              <w:rPr>
                <w:sz w:val="20"/>
                <w:lang w:val="uk-UA" w:eastAsia="uk-UA"/>
              </w:rPr>
              <w:t xml:space="preserve"> нормативно-правових актів, що надходять до Держлікслужби, та </w:t>
            </w:r>
            <w:proofErr w:type="spellStart"/>
            <w:r w:rsidRPr="00DA27D2">
              <w:rPr>
                <w:sz w:val="20"/>
                <w:lang w:val="uk-UA" w:eastAsia="uk-UA"/>
              </w:rPr>
              <w:t>проєктів</w:t>
            </w:r>
            <w:proofErr w:type="spellEnd"/>
            <w:r w:rsidRPr="00DA27D2">
              <w:rPr>
                <w:sz w:val="20"/>
                <w:lang w:val="uk-UA" w:eastAsia="uk-UA"/>
              </w:rPr>
              <w:t xml:space="preserve"> нормативно-правових актів, розроблених Держлікслужбою</w:t>
            </w:r>
          </w:p>
        </w:tc>
        <w:tc>
          <w:tcPr>
            <w:tcW w:w="93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right="-108"/>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i/>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b/>
                <w:bCs/>
                <w:sz w:val="20"/>
                <w:lang w:val="uk-UA"/>
              </w:rPr>
            </w:pPr>
            <w:r w:rsidRPr="00DA27D2">
              <w:rPr>
                <w:b/>
                <w:bCs/>
                <w:sz w:val="20"/>
                <w:lang w:val="uk-UA"/>
              </w:rPr>
              <w:t>Виконується постійно.</w:t>
            </w:r>
          </w:p>
          <w:p w:rsidR="00C6390D" w:rsidRPr="00DA27D2" w:rsidRDefault="00C6390D" w:rsidP="00C6390D">
            <w:pPr>
              <w:rPr>
                <w:sz w:val="20"/>
                <w:lang w:val="uk-UA"/>
              </w:rPr>
            </w:pPr>
            <w:r w:rsidRPr="00DA27D2">
              <w:rPr>
                <w:sz w:val="20"/>
                <w:lang w:val="uk-UA"/>
              </w:rPr>
              <w:t xml:space="preserve">Опрацьовуються </w:t>
            </w:r>
            <w:proofErr w:type="spellStart"/>
            <w:r w:rsidRPr="00DA27D2">
              <w:rPr>
                <w:sz w:val="20"/>
                <w:lang w:val="uk-UA"/>
              </w:rPr>
              <w:t>проєкти</w:t>
            </w:r>
            <w:proofErr w:type="spellEnd"/>
            <w:r w:rsidRPr="00DA27D2">
              <w:rPr>
                <w:sz w:val="20"/>
                <w:lang w:val="uk-UA"/>
              </w:rPr>
              <w:t xml:space="preserve"> нормативно-правових актів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ind w:right="-116"/>
              <w:jc w:val="center"/>
              <w:rPr>
                <w:sz w:val="20"/>
                <w:lang w:val="uk-UA"/>
              </w:rPr>
            </w:pPr>
            <w:r w:rsidRPr="00DA27D2">
              <w:rPr>
                <w:sz w:val="20"/>
                <w:lang w:val="uk-UA"/>
              </w:rPr>
              <w:t>11.6</w:t>
            </w:r>
          </w:p>
        </w:tc>
        <w:tc>
          <w:tcPr>
            <w:tcW w:w="183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firstLine="29"/>
              <w:rPr>
                <w:sz w:val="20"/>
                <w:lang w:val="uk-UA"/>
              </w:rPr>
            </w:pPr>
            <w:r w:rsidRPr="00DA27D2">
              <w:rPr>
                <w:sz w:val="20"/>
                <w:lang w:val="uk-UA"/>
              </w:rPr>
              <w:t>Супровід та підтримка правової роботи у територіальних органах Держлікслужби, на підприємствах, що належать до сфери управління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right="-108"/>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b/>
                <w:bCs/>
                <w:sz w:val="20"/>
                <w:lang w:val="uk-UA"/>
              </w:rPr>
            </w:pPr>
            <w:r w:rsidRPr="00DA27D2">
              <w:rPr>
                <w:b/>
                <w:bCs/>
                <w:sz w:val="20"/>
                <w:lang w:val="uk-UA"/>
              </w:rPr>
              <w:t>Виконується постійно.</w:t>
            </w:r>
          </w:p>
          <w:p w:rsidR="00C6390D" w:rsidRPr="00DA27D2" w:rsidRDefault="00C6390D" w:rsidP="00C6390D">
            <w:pPr>
              <w:rPr>
                <w:sz w:val="20"/>
                <w:lang w:val="uk-UA"/>
              </w:rPr>
            </w:pPr>
            <w:r w:rsidRPr="00DA27D2">
              <w:rPr>
                <w:sz w:val="20"/>
                <w:lang w:val="uk-UA"/>
              </w:rPr>
              <w:t>Забезпечується супровід та підтримка правової роботи у територіальних органах Держлікслужби, на підприємствах, що належать до сфери управління Держлікслужби</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ind w:right="-116"/>
              <w:jc w:val="center"/>
              <w:rPr>
                <w:sz w:val="20"/>
                <w:lang w:val="uk-UA"/>
              </w:rPr>
            </w:pPr>
            <w:r w:rsidRPr="00DA27D2">
              <w:rPr>
                <w:sz w:val="20"/>
                <w:lang w:val="uk-UA"/>
              </w:rPr>
              <w:t>11.7</w:t>
            </w:r>
          </w:p>
        </w:tc>
        <w:tc>
          <w:tcPr>
            <w:tcW w:w="183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jc w:val="both"/>
              <w:rPr>
                <w:sz w:val="20"/>
                <w:lang w:val="uk-UA"/>
              </w:rPr>
            </w:pPr>
            <w:r w:rsidRPr="00DA27D2">
              <w:rPr>
                <w:sz w:val="20"/>
                <w:lang w:val="uk-UA"/>
              </w:rPr>
              <w:t>Супровід та забезпечення вчинення дій органом управління у процедурі перетворення Державних підприємств, що належать до сфери управління Держлікслужби на виконання положень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та Порядку перетворення державного підприємства в акціонерне товариство, товариство з обмеженою відповідальністю, 100 відсотків акцій (часток) якого належить державі, затвердженого постановою Кабінету Міністрів України від 08 вересня 2025 року № 1104</w:t>
            </w:r>
          </w:p>
        </w:tc>
        <w:tc>
          <w:tcPr>
            <w:tcW w:w="93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right="-108"/>
              <w:jc w:val="center"/>
              <w:rPr>
                <w:sz w:val="20"/>
                <w:lang w:val="uk-UA"/>
              </w:rPr>
            </w:pPr>
            <w:r w:rsidRPr="00DA27D2">
              <w:rPr>
                <w:sz w:val="20"/>
                <w:lang w:val="uk-UA"/>
              </w:rPr>
              <w:t>Протягом звітного періоду</w:t>
            </w:r>
          </w:p>
        </w:tc>
        <w:tc>
          <w:tcPr>
            <w:tcW w:w="77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b/>
                <w:sz w:val="20"/>
                <w:lang w:val="uk-UA"/>
              </w:rPr>
            </w:pPr>
            <w:r w:rsidRPr="00DA27D2">
              <w:rPr>
                <w:b/>
                <w:sz w:val="20"/>
                <w:lang w:val="uk-UA"/>
              </w:rPr>
              <w:t>Виконується</w:t>
            </w:r>
          </w:p>
          <w:p w:rsidR="00C6390D" w:rsidRPr="00DA27D2" w:rsidRDefault="00C6390D" w:rsidP="00C6390D">
            <w:pPr>
              <w:rPr>
                <w:sz w:val="20"/>
                <w:lang w:val="uk-UA"/>
              </w:rPr>
            </w:pPr>
            <w:r w:rsidRPr="00DA27D2">
              <w:rPr>
                <w:sz w:val="20"/>
                <w:lang w:val="uk-UA"/>
              </w:rPr>
              <w:t xml:space="preserve">Було підготовлено наступні накази Держлікслужби: від 15.04.2026 №651-26 «Про внесення змін до наказу Держлікслужби від 10 грудня 2025 року № 1882-25 (зі змінами)», яким затверджено план перетворення Державного підприємства «Український науковий фармакопейний центр якості лікарських засобів» в Товариство з </w:t>
            </w:r>
            <w:r w:rsidRPr="00DA27D2">
              <w:rPr>
                <w:sz w:val="20"/>
                <w:lang w:val="uk-UA"/>
              </w:rPr>
              <w:lastRenderedPageBreak/>
              <w:t>обмеженою відповідальністю «Український науковий фармакопейний центр якості лікарських засобів» та внесено зміни до складу інвентаризаційної комісії; від 17.04.2026 № 659-26 «Про внесення змін до наказу Держлікслужби від 20 листопада 2025 року № 1763-25», яким затверджено положення про Комісію з перетворення Державного підприємства «Український науковий фармакопейний центр якості лікарських засобів» в Товариство з обмеженою відповідальністю «Український науковий фармакопейний центр якості лікарських засобів»;</w:t>
            </w:r>
          </w:p>
          <w:p w:rsidR="00C6390D" w:rsidRPr="00DA27D2" w:rsidRDefault="00C6390D" w:rsidP="00C6390D">
            <w:pPr>
              <w:rPr>
                <w:sz w:val="20"/>
                <w:lang w:val="uk-UA"/>
              </w:rPr>
            </w:pPr>
            <w:r w:rsidRPr="00DA27D2">
              <w:rPr>
                <w:sz w:val="20"/>
                <w:lang w:val="uk-UA"/>
              </w:rPr>
              <w:t>від 04.05.2026 № 739-26 «Про затвердження плану перетворення Державного підприємства «Центральна лабораторія з аналізу якості лікарських засобів і медичної продукції».</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ind w:right="-116"/>
              <w:jc w:val="center"/>
              <w:rPr>
                <w:sz w:val="20"/>
                <w:lang w:val="uk-UA"/>
              </w:rPr>
            </w:pPr>
            <w:r w:rsidRPr="00DA27D2">
              <w:rPr>
                <w:sz w:val="20"/>
                <w:lang w:val="uk-UA"/>
              </w:rPr>
              <w:lastRenderedPageBreak/>
              <w:t>11.8</w:t>
            </w:r>
          </w:p>
        </w:tc>
        <w:tc>
          <w:tcPr>
            <w:tcW w:w="183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sz w:val="20"/>
                <w:lang w:val="uk-UA"/>
              </w:rPr>
            </w:pPr>
            <w:r w:rsidRPr="00DA27D2">
              <w:rPr>
                <w:sz w:val="20"/>
                <w:lang w:val="uk-UA"/>
              </w:rPr>
              <w:t>Роз'яснення застосування законодавства, надання правових консультацій з питань, що належать до компетенції Держлікслужби, а також розгляд звернень громадян, звернень та запитів народних депутатів України за дорученням керівництва</w:t>
            </w:r>
          </w:p>
        </w:tc>
        <w:tc>
          <w:tcPr>
            <w:tcW w:w="93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ind w:right="-108"/>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rPr>
                <w:b/>
                <w:bCs/>
                <w:sz w:val="20"/>
                <w:lang w:val="uk-UA"/>
              </w:rPr>
            </w:pPr>
            <w:r w:rsidRPr="00DA27D2">
              <w:rPr>
                <w:b/>
                <w:bCs/>
                <w:sz w:val="20"/>
                <w:lang w:val="uk-UA"/>
              </w:rPr>
              <w:t>Виконується постійно.</w:t>
            </w:r>
          </w:p>
          <w:p w:rsidR="00C6390D" w:rsidRPr="00DA27D2" w:rsidRDefault="00C6390D" w:rsidP="00C6390D">
            <w:pPr>
              <w:rPr>
                <w:sz w:val="20"/>
                <w:lang w:val="uk-UA"/>
              </w:rPr>
            </w:pPr>
            <w:r w:rsidRPr="00DA27D2">
              <w:rPr>
                <w:sz w:val="20"/>
                <w:lang w:val="uk-UA"/>
              </w:rPr>
              <w:t>На постійній основі забезпечується надання правових консультацій, здійснюється розгляд звернень</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jc w:val="center"/>
              <w:rPr>
                <w:sz w:val="20"/>
                <w:lang w:val="uk-UA"/>
              </w:rPr>
            </w:pPr>
            <w:r w:rsidRPr="00DA27D2">
              <w:rPr>
                <w:sz w:val="20"/>
                <w:lang w:val="uk-UA"/>
              </w:rPr>
              <w:t>11.9</w:t>
            </w:r>
          </w:p>
        </w:tc>
        <w:tc>
          <w:tcPr>
            <w:tcW w:w="1837" w:type="pct"/>
            <w:tcBorders>
              <w:top w:val="single" w:sz="4" w:space="0" w:color="000000"/>
              <w:left w:val="single" w:sz="4" w:space="0" w:color="000000"/>
              <w:bottom w:val="single" w:sz="4" w:space="0" w:color="000000"/>
              <w:right w:val="single" w:sz="4" w:space="0" w:color="000000"/>
            </w:tcBorders>
            <w:vAlign w:val="center"/>
          </w:tcPr>
          <w:p w:rsidR="00C6390D" w:rsidRPr="00DA27D2" w:rsidRDefault="00C6390D" w:rsidP="00C6390D">
            <w:pPr>
              <w:rPr>
                <w:sz w:val="20"/>
                <w:lang w:val="uk-UA"/>
              </w:rPr>
            </w:pPr>
            <w:r w:rsidRPr="00DA27D2">
              <w:rPr>
                <w:sz w:val="20"/>
                <w:lang w:val="uk-UA"/>
              </w:rPr>
              <w:t>Опрацювання питання приведення нормативно-правових актів у відповідність до Закону України «Про лікарські засоби» від 28 липня 2022 р. № 2469-ІХ</w:t>
            </w:r>
          </w:p>
        </w:tc>
        <w:tc>
          <w:tcPr>
            <w:tcW w:w="93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themeFill="background1"/>
              <w:ind w:right="-108"/>
              <w:jc w:val="center"/>
              <w:rPr>
                <w:sz w:val="20"/>
                <w:lang w:val="uk-UA"/>
              </w:rPr>
            </w:pPr>
            <w:r w:rsidRPr="00DA27D2">
              <w:rPr>
                <w:sz w:val="20"/>
                <w:lang w:val="uk-UA"/>
              </w:rPr>
              <w:t>ІІІ квартал</w:t>
            </w:r>
          </w:p>
        </w:tc>
        <w:tc>
          <w:tcPr>
            <w:tcW w:w="770"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rPr>
                <w:sz w:val="20"/>
                <w:lang w:val="uk-UA"/>
              </w:rPr>
            </w:pPr>
            <w:r w:rsidRPr="00DA27D2">
              <w:rPr>
                <w:sz w:val="20"/>
                <w:lang w:val="uk-UA"/>
              </w:rPr>
              <w:t>Відділ правового забезпечення</w:t>
            </w:r>
          </w:p>
        </w:tc>
        <w:tc>
          <w:tcPr>
            <w:tcW w:w="1217" w:type="pct"/>
            <w:tcBorders>
              <w:top w:val="single" w:sz="4" w:space="0" w:color="000000"/>
              <w:left w:val="single" w:sz="4" w:space="0" w:color="000000"/>
              <w:bottom w:val="single" w:sz="4" w:space="0" w:color="000000"/>
              <w:right w:val="single" w:sz="4" w:space="0" w:color="000000"/>
            </w:tcBorders>
          </w:tcPr>
          <w:p w:rsidR="00C6390D" w:rsidRPr="00DA27D2" w:rsidRDefault="00C6390D" w:rsidP="00C6390D">
            <w:pPr>
              <w:shd w:val="clear" w:color="auto" w:fill="FFFFFF"/>
              <w:rPr>
                <w:b/>
                <w:sz w:val="20"/>
                <w:lang w:val="uk-UA"/>
              </w:rPr>
            </w:pPr>
            <w:r w:rsidRPr="00DA27D2">
              <w:rPr>
                <w:b/>
                <w:sz w:val="20"/>
                <w:lang w:val="uk-UA"/>
              </w:rPr>
              <w:t>Виконується.</w:t>
            </w:r>
          </w:p>
          <w:p w:rsidR="00C6390D" w:rsidRPr="00DA27D2" w:rsidRDefault="00C6390D" w:rsidP="00C6390D">
            <w:pPr>
              <w:shd w:val="clear" w:color="auto" w:fill="FFFFFF"/>
              <w:rPr>
                <w:sz w:val="20"/>
                <w:lang w:val="uk-UA"/>
              </w:rPr>
            </w:pPr>
            <w:r w:rsidRPr="00DA27D2">
              <w:rPr>
                <w:sz w:val="20"/>
                <w:lang w:val="uk-UA"/>
              </w:rPr>
              <w:t>Термін виконання не настав.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b/>
                <w:sz w:val="20"/>
                <w:lang w:val="uk-UA"/>
              </w:rPr>
            </w:pPr>
            <w:r w:rsidRPr="00DA27D2">
              <w:rPr>
                <w:b/>
                <w:sz w:val="20"/>
                <w:lang w:val="uk-UA"/>
              </w:rPr>
              <w:t>12.</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245AB3" w:rsidRPr="00DA27D2" w:rsidRDefault="00245AB3" w:rsidP="00245AB3">
            <w:pPr>
              <w:rPr>
                <w:b/>
                <w:sz w:val="20"/>
                <w:lang w:val="uk-UA"/>
              </w:rPr>
            </w:pPr>
            <w:r w:rsidRPr="00DA27D2">
              <w:rPr>
                <w:b/>
                <w:sz w:val="20"/>
                <w:lang w:val="uk-UA"/>
              </w:rPr>
              <w:t>ЗАХОДИ З ПИТАНЬ АДМІНІСТРУВАННЯ БАЗ ДАНИХ</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12.1</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Забезпечення функціонування (технічна підтримка, обслуговування, адміністрування) та отримання: електронних комунікаційних послуг, зокрема доступу до мережі Інтернет; телефонного зв’язку центрального апарату Держлікслужби, обслуговування АТС; доменного імені dls.gov.ua; кваліфікованих електронних підписів; системи електронного документообігу та інше</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 xml:space="preserve">Протягом року </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 xml:space="preserve">Відділ адміністрування баз даних, відділ фінансів та бухгалтерського обліку, сектор публічних </w:t>
            </w:r>
            <w:proofErr w:type="spellStart"/>
            <w:r w:rsidRPr="00DA27D2">
              <w:rPr>
                <w:sz w:val="20"/>
                <w:lang w:val="uk-UA"/>
              </w:rPr>
              <w:t>закупівель</w:t>
            </w:r>
            <w:proofErr w:type="spellEnd"/>
            <w:r w:rsidRPr="00DA27D2">
              <w:rPr>
                <w:sz w:val="20"/>
                <w:lang w:val="uk-UA"/>
              </w:rPr>
              <w:t xml:space="preserve"> та ресурсного забезпечення</w:t>
            </w:r>
          </w:p>
        </w:tc>
        <w:tc>
          <w:tcPr>
            <w:tcW w:w="1217" w:type="pct"/>
          </w:tcPr>
          <w:p w:rsidR="00245AB3" w:rsidRPr="00DA27D2" w:rsidRDefault="00245AB3" w:rsidP="00245AB3">
            <w:pPr>
              <w:rPr>
                <w:rFonts w:eastAsia="Arial"/>
                <w:b/>
                <w:bCs/>
                <w:sz w:val="20"/>
                <w:lang w:val="uk-UA" w:eastAsia="ar-SA"/>
              </w:rPr>
            </w:pPr>
            <w:r w:rsidRPr="00DA27D2">
              <w:rPr>
                <w:rFonts w:eastAsia="Arial"/>
                <w:b/>
                <w:bCs/>
                <w:sz w:val="20"/>
                <w:lang w:val="uk-UA" w:eastAsia="ar-SA"/>
              </w:rPr>
              <w:t>Виконується постійно.</w:t>
            </w:r>
          </w:p>
          <w:p w:rsidR="00245AB3" w:rsidRPr="00DA27D2" w:rsidRDefault="00245AB3" w:rsidP="00245AB3">
            <w:pPr>
              <w:rPr>
                <w:rFonts w:eastAsia="Arial"/>
                <w:bCs/>
                <w:sz w:val="20"/>
                <w:lang w:val="uk-UA" w:eastAsia="ar-SA"/>
              </w:rPr>
            </w:pPr>
            <w:r w:rsidRPr="00DA27D2">
              <w:rPr>
                <w:rFonts w:eastAsia="Arial"/>
                <w:bCs/>
                <w:sz w:val="20"/>
                <w:lang w:val="uk-UA" w:eastAsia="ar-SA"/>
              </w:rPr>
              <w:t>Забезпечується адміністрування систем та реєстрів Держлікслужби.</w:t>
            </w:r>
          </w:p>
          <w:p w:rsidR="00245AB3" w:rsidRPr="00DA27D2" w:rsidRDefault="00245AB3" w:rsidP="00245AB3">
            <w:pPr>
              <w:rPr>
                <w:rFonts w:eastAsia="Arial"/>
                <w:bCs/>
                <w:sz w:val="20"/>
                <w:lang w:val="uk-UA" w:eastAsia="ar-SA"/>
              </w:rPr>
            </w:pPr>
            <w:r w:rsidRPr="00DA27D2">
              <w:rPr>
                <w:rFonts w:eastAsia="Arial"/>
                <w:bCs/>
                <w:sz w:val="20"/>
                <w:lang w:val="uk-UA" w:eastAsia="ar-SA"/>
              </w:rPr>
              <w:t>У рамках наявного фінансування укладено наступні договори:</w:t>
            </w:r>
          </w:p>
          <w:p w:rsidR="00245AB3" w:rsidRPr="00DA27D2" w:rsidRDefault="00245AB3" w:rsidP="00245AB3">
            <w:pPr>
              <w:pStyle w:val="51"/>
              <w:jc w:val="left"/>
              <w:rPr>
                <w:rFonts w:ascii="Times New Roman" w:hAnsi="Times New Roman"/>
                <w:b w:val="0"/>
                <w:bCs/>
                <w:sz w:val="20"/>
              </w:rPr>
            </w:pPr>
            <w:r w:rsidRPr="00DA27D2">
              <w:rPr>
                <w:rFonts w:ascii="Times New Roman" w:hAnsi="Times New Roman"/>
                <w:b w:val="0"/>
                <w:bCs/>
                <w:sz w:val="20"/>
              </w:rPr>
              <w:t xml:space="preserve">1. Договір про надання телекомунікаційних послуг (доступ до </w:t>
            </w:r>
            <w:r w:rsidRPr="00DA27D2">
              <w:rPr>
                <w:rFonts w:ascii="Times New Roman" w:hAnsi="Times New Roman"/>
                <w:b w:val="0"/>
                <w:bCs/>
                <w:sz w:val="20"/>
              </w:rPr>
              <w:lastRenderedPageBreak/>
              <w:t>глобальної мережі Інтернет та до ресурсів локальної мережі);</w:t>
            </w:r>
          </w:p>
          <w:p w:rsidR="00245AB3" w:rsidRPr="00DA27D2" w:rsidRDefault="00245AB3" w:rsidP="00245AB3">
            <w:pPr>
              <w:pStyle w:val="51"/>
              <w:jc w:val="left"/>
              <w:rPr>
                <w:rFonts w:ascii="Times New Roman" w:hAnsi="Times New Roman"/>
                <w:b w:val="0"/>
                <w:bCs/>
                <w:sz w:val="20"/>
              </w:rPr>
            </w:pPr>
            <w:r w:rsidRPr="00DA27D2">
              <w:rPr>
                <w:rFonts w:ascii="Times New Roman" w:hAnsi="Times New Roman"/>
                <w:b w:val="0"/>
                <w:bCs/>
                <w:sz w:val="20"/>
              </w:rPr>
              <w:t xml:space="preserve">2. Договір про надання телекомунікаційних послуг (послуги телефонного зв’язку та передачі даних); </w:t>
            </w:r>
          </w:p>
          <w:p w:rsidR="00245AB3" w:rsidRPr="00DA27D2" w:rsidRDefault="00245AB3" w:rsidP="00245AB3">
            <w:pPr>
              <w:pStyle w:val="51"/>
              <w:jc w:val="left"/>
              <w:rPr>
                <w:rFonts w:ascii="Times New Roman" w:hAnsi="Times New Roman"/>
                <w:b w:val="0"/>
                <w:bCs/>
                <w:sz w:val="20"/>
              </w:rPr>
            </w:pPr>
            <w:r w:rsidRPr="00DA27D2">
              <w:rPr>
                <w:rFonts w:ascii="Times New Roman" w:hAnsi="Times New Roman"/>
                <w:b w:val="0"/>
                <w:bCs/>
                <w:sz w:val="20"/>
              </w:rPr>
              <w:t>3. Договір про надання послуг з технічного обслуговування і ремонту техніки для друку.</w:t>
            </w:r>
          </w:p>
          <w:p w:rsidR="00245AB3" w:rsidRPr="00DA27D2" w:rsidRDefault="00245AB3" w:rsidP="00245AB3">
            <w:pPr>
              <w:pStyle w:val="51"/>
              <w:jc w:val="left"/>
              <w:rPr>
                <w:rFonts w:ascii="Times New Roman" w:hAnsi="Times New Roman"/>
                <w:b w:val="0"/>
                <w:bCs/>
                <w:sz w:val="20"/>
              </w:rPr>
            </w:pPr>
          </w:p>
          <w:p w:rsidR="00245AB3" w:rsidRPr="00DA27D2" w:rsidRDefault="00245AB3" w:rsidP="00245AB3">
            <w:pPr>
              <w:pStyle w:val="51"/>
              <w:jc w:val="left"/>
              <w:rPr>
                <w:rFonts w:ascii="Times New Roman" w:hAnsi="Times New Roman"/>
                <w:b w:val="0"/>
                <w:bCs/>
                <w:sz w:val="20"/>
              </w:rPr>
            </w:pPr>
            <w:r w:rsidRPr="00DA27D2">
              <w:rPr>
                <w:rFonts w:ascii="Times New Roman" w:hAnsi="Times New Roman"/>
                <w:b w:val="0"/>
                <w:bCs/>
                <w:sz w:val="20"/>
              </w:rPr>
              <w:t xml:space="preserve">Держлікслужбі на 2026 рік доведено видатки держбюджету на рівні 2024 та 2025 року, що не покривають мінімальні базові потреби на забезпечення функціонування та адміністрування інформаційної інфраструктури, ІКС державного значення, питань </w:t>
            </w:r>
            <w:proofErr w:type="spellStart"/>
            <w:r w:rsidRPr="00DA27D2">
              <w:rPr>
                <w:rFonts w:ascii="Times New Roman" w:hAnsi="Times New Roman"/>
                <w:b w:val="0"/>
                <w:bCs/>
                <w:sz w:val="20"/>
              </w:rPr>
              <w:t>кібербезпеки</w:t>
            </w:r>
            <w:proofErr w:type="spellEnd"/>
            <w:r w:rsidRPr="00DA27D2">
              <w:rPr>
                <w:rFonts w:ascii="Times New Roman" w:hAnsi="Times New Roman"/>
                <w:b w:val="0"/>
                <w:bCs/>
                <w:sz w:val="20"/>
              </w:rPr>
              <w:t xml:space="preserve"> та захисту інформації.</w:t>
            </w:r>
          </w:p>
          <w:p w:rsidR="00245AB3" w:rsidRPr="00DA27D2" w:rsidRDefault="00245AB3" w:rsidP="00245AB3">
            <w:pPr>
              <w:rPr>
                <w:rFonts w:eastAsia="Arial"/>
                <w:bCs/>
                <w:sz w:val="20"/>
                <w:lang w:val="uk-UA" w:eastAsia="ar-SA"/>
              </w:rPr>
            </w:pPr>
            <w:r w:rsidRPr="00DA27D2">
              <w:rPr>
                <w:rFonts w:eastAsia="Arial"/>
                <w:bCs/>
                <w:sz w:val="20"/>
                <w:lang w:val="uk-UA" w:eastAsia="ar-SA"/>
              </w:rPr>
              <w:t xml:space="preserve">Зокрема, на сьогодні неможливо укласти договори із державним підприємством «Українські спеціальні системи» про приєднання до інформаційної системи «Програмна платформа для розгортання та супроводження державних електронних реєстрів» (для адміністрування, ведення та </w:t>
            </w:r>
            <w:proofErr w:type="spellStart"/>
            <w:r w:rsidRPr="00DA27D2">
              <w:rPr>
                <w:rFonts w:eastAsia="Arial"/>
                <w:bCs/>
                <w:sz w:val="20"/>
                <w:lang w:val="uk-UA" w:eastAsia="ar-SA"/>
              </w:rPr>
              <w:t>хостингу</w:t>
            </w:r>
            <w:proofErr w:type="spellEnd"/>
            <w:r w:rsidRPr="00DA27D2">
              <w:rPr>
                <w:rFonts w:eastAsia="Arial"/>
                <w:bCs/>
                <w:sz w:val="20"/>
                <w:lang w:val="uk-UA" w:eastAsia="ar-SA"/>
              </w:rPr>
              <w:t xml:space="preserve"> програмного забезпечення «Електронна інформаційна система обліку вирощених рослин конопель для медичних цілей, переміщення таких рослин, продуктів їх переробки, рослинної субстанції </w:t>
            </w:r>
            <w:proofErr w:type="spellStart"/>
            <w:r w:rsidRPr="00DA27D2">
              <w:rPr>
                <w:rFonts w:eastAsia="Arial"/>
                <w:bCs/>
                <w:sz w:val="20"/>
                <w:lang w:val="uk-UA" w:eastAsia="ar-SA"/>
              </w:rPr>
              <w:t>канабісу</w:t>
            </w:r>
            <w:proofErr w:type="spellEnd"/>
            <w:r w:rsidRPr="00DA27D2">
              <w:rPr>
                <w:rFonts w:eastAsia="Arial"/>
                <w:bCs/>
                <w:sz w:val="20"/>
                <w:lang w:val="uk-UA" w:eastAsia="ar-SA"/>
              </w:rPr>
              <w:t xml:space="preserve">, вироблених (виготовлених) із них лікарських засобів на всіх етапах обігу») (далі – ЕСОРК), а також «Реєстр ліцензій на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w:t>
            </w:r>
            <w:r w:rsidRPr="00DA27D2">
              <w:rPr>
                <w:rFonts w:eastAsia="Arial"/>
                <w:bCs/>
                <w:sz w:val="20"/>
                <w:lang w:val="uk-UA" w:eastAsia="ar-SA"/>
              </w:rPr>
              <w:lastRenderedPageBreak/>
              <w:t>донорської крові та компонентів крові, призначених для трансфузії» (далі – РЛССК) та інші.</w:t>
            </w:r>
          </w:p>
          <w:p w:rsidR="00245AB3" w:rsidRPr="00DA27D2" w:rsidRDefault="00245AB3" w:rsidP="00245AB3">
            <w:pPr>
              <w:rPr>
                <w:rFonts w:eastAsia="Arial"/>
                <w:bCs/>
                <w:sz w:val="20"/>
                <w:lang w:val="uk-UA" w:eastAsia="ar-SA"/>
              </w:rPr>
            </w:pPr>
            <w:r w:rsidRPr="00DA27D2">
              <w:rPr>
                <w:rFonts w:eastAsia="Arial"/>
                <w:bCs/>
                <w:sz w:val="20"/>
                <w:lang w:val="uk-UA" w:eastAsia="ar-SA"/>
              </w:rPr>
              <w:t>Підготовлено специфікацію послуг, проведено кілька етапів консультацій з суб’єктами, що надають послуги з підтримки та технічного супроводу системи електронного документообігу «</w:t>
            </w:r>
            <w:proofErr w:type="spellStart"/>
            <w:r w:rsidRPr="00DA27D2">
              <w:rPr>
                <w:rFonts w:eastAsia="Arial"/>
                <w:bCs/>
                <w:sz w:val="20"/>
                <w:lang w:val="uk-UA" w:eastAsia="ar-SA"/>
              </w:rPr>
              <w:t>Megapolis.DocNet</w:t>
            </w:r>
            <w:proofErr w:type="spellEnd"/>
            <w:r w:rsidRPr="00DA27D2">
              <w:rPr>
                <w:rFonts w:eastAsia="Arial"/>
                <w:bCs/>
                <w:sz w:val="20"/>
                <w:lang w:val="uk-UA" w:eastAsia="ar-SA"/>
              </w:rPr>
              <w:t>» (далі – СЕД). Зібрано цінові пропозиції від потенційних надавачів послуг.</w:t>
            </w:r>
          </w:p>
          <w:p w:rsidR="00245AB3" w:rsidRPr="00DA27D2" w:rsidRDefault="00245AB3" w:rsidP="00245AB3">
            <w:pPr>
              <w:rPr>
                <w:rFonts w:eastAsia="Arial"/>
                <w:bCs/>
                <w:sz w:val="20"/>
                <w:lang w:val="uk-UA" w:eastAsia="ar-SA"/>
              </w:rPr>
            </w:pPr>
            <w:r w:rsidRPr="00DA27D2">
              <w:rPr>
                <w:rFonts w:eastAsia="Arial"/>
                <w:bCs/>
                <w:sz w:val="20"/>
                <w:lang w:val="uk-UA" w:eastAsia="ar-SA"/>
              </w:rPr>
              <w:t>До МОЗ надіслано листи Держлікслужби із проханнями щодо збільшення граничних видатків у 2026 році за бюджетною програмою КПКВК 2307010 «Керівництво та управління у сфері лікарських засобів та контролю за наркотиками»</w:t>
            </w:r>
          </w:p>
          <w:p w:rsidR="00245AB3" w:rsidRPr="00DA27D2" w:rsidRDefault="00245AB3" w:rsidP="00245AB3">
            <w:pPr>
              <w:rPr>
                <w:rFonts w:eastAsia="Arial"/>
                <w:bCs/>
                <w:sz w:val="20"/>
                <w:lang w:val="uk-UA" w:eastAsia="ar-SA"/>
              </w:rPr>
            </w:pPr>
            <w:r w:rsidRPr="00DA27D2">
              <w:rPr>
                <w:rFonts w:eastAsia="Arial"/>
                <w:bCs/>
                <w:sz w:val="20"/>
                <w:lang w:val="uk-UA" w:eastAsia="ar-SA"/>
              </w:rPr>
              <w:t>на першочергові потреби у сфері інформатизації:</w:t>
            </w:r>
          </w:p>
          <w:p w:rsidR="00245AB3" w:rsidRPr="00DA27D2" w:rsidRDefault="00245AB3" w:rsidP="00245AB3">
            <w:pPr>
              <w:rPr>
                <w:rFonts w:eastAsia="Arial"/>
                <w:bCs/>
                <w:sz w:val="20"/>
                <w:lang w:val="uk-UA" w:eastAsia="ar-SA"/>
              </w:rPr>
            </w:pPr>
            <w:r w:rsidRPr="00DA27D2">
              <w:rPr>
                <w:rFonts w:eastAsia="Arial"/>
                <w:bCs/>
                <w:sz w:val="20"/>
                <w:lang w:val="uk-UA" w:eastAsia="ar-SA"/>
              </w:rPr>
              <w:t xml:space="preserve">від 16.12.2025 № 13471-1.1/12.0/17-25, </w:t>
            </w:r>
          </w:p>
          <w:p w:rsidR="00245AB3" w:rsidRPr="00DA27D2" w:rsidRDefault="00245AB3" w:rsidP="00245AB3">
            <w:pPr>
              <w:rPr>
                <w:rFonts w:eastAsia="Arial"/>
                <w:bCs/>
                <w:sz w:val="20"/>
                <w:lang w:val="uk-UA" w:eastAsia="ar-SA"/>
              </w:rPr>
            </w:pPr>
            <w:r w:rsidRPr="00DA27D2">
              <w:rPr>
                <w:rFonts w:eastAsia="Arial"/>
                <w:bCs/>
                <w:sz w:val="20"/>
                <w:lang w:val="uk-UA" w:eastAsia="ar-SA"/>
              </w:rPr>
              <w:t xml:space="preserve">від 04.03.2026 № 1785-1.1/12.0/17-26 </w:t>
            </w:r>
          </w:p>
          <w:p w:rsidR="00245AB3" w:rsidRPr="00DA27D2" w:rsidRDefault="00245AB3" w:rsidP="00245AB3">
            <w:pPr>
              <w:rPr>
                <w:rFonts w:eastAsia="Arial"/>
                <w:bCs/>
                <w:sz w:val="20"/>
                <w:lang w:val="uk-UA" w:eastAsia="ar-SA"/>
              </w:rPr>
            </w:pPr>
            <w:r w:rsidRPr="00DA27D2">
              <w:rPr>
                <w:rFonts w:eastAsia="Arial"/>
                <w:bCs/>
                <w:sz w:val="20"/>
                <w:lang w:val="uk-UA" w:eastAsia="ar-SA"/>
              </w:rPr>
              <w:t>та від 24.03.2026 № 2589-1.1/12.0/17-26, а також до Мінфіну – листи від 19.03.2026 № 2441-1.1/12.0/17-26.</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lastRenderedPageBreak/>
              <w:t>12.2</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Оновлення та формування друкованих форм для модулів програмно-технічного комплексу «Державна інформаційно-аналітична система контролю якості лікарських засобів і медичної продукції» (за потреби)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адміністрування баз даних</w:t>
            </w:r>
          </w:p>
        </w:tc>
        <w:tc>
          <w:tcPr>
            <w:tcW w:w="1217" w:type="pct"/>
          </w:tcPr>
          <w:p w:rsidR="00245AB3" w:rsidRPr="00DA27D2" w:rsidRDefault="00245AB3" w:rsidP="00245AB3">
            <w:pPr>
              <w:rPr>
                <w:bCs/>
                <w:sz w:val="20"/>
                <w:lang w:val="uk-UA"/>
              </w:rPr>
            </w:pPr>
            <w:r w:rsidRPr="00DA27D2">
              <w:rPr>
                <w:b/>
                <w:bCs/>
                <w:sz w:val="20"/>
                <w:lang w:val="uk-UA"/>
              </w:rPr>
              <w:t>Виконується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12.3</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 xml:space="preserve">Підтримка роботи серверного обладнання інформаційно-комунікаційної системи (далі – ІКС) Держлікслужби </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адміністрування баз даних</w:t>
            </w:r>
          </w:p>
        </w:tc>
        <w:tc>
          <w:tcPr>
            <w:tcW w:w="1217" w:type="pct"/>
          </w:tcPr>
          <w:p w:rsidR="00245AB3" w:rsidRPr="00DA27D2" w:rsidRDefault="00245AB3" w:rsidP="00245AB3">
            <w:pPr>
              <w:rPr>
                <w:b/>
                <w:bCs/>
                <w:sz w:val="20"/>
                <w:lang w:val="uk-UA"/>
              </w:rPr>
            </w:pPr>
            <w:r w:rsidRPr="00DA27D2">
              <w:rPr>
                <w:b/>
                <w:bCs/>
                <w:sz w:val="20"/>
                <w:lang w:val="uk-UA"/>
              </w:rPr>
              <w:t>Виконується постійно</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12.4</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Супроводження роботи користувачів ІКС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адміністрування баз даних</w:t>
            </w:r>
          </w:p>
        </w:tc>
        <w:tc>
          <w:tcPr>
            <w:tcW w:w="1217" w:type="pct"/>
          </w:tcPr>
          <w:p w:rsidR="00245AB3" w:rsidRPr="00DA27D2" w:rsidRDefault="00245AB3" w:rsidP="00245AB3">
            <w:pPr>
              <w:rPr>
                <w:b/>
                <w:bCs/>
                <w:sz w:val="20"/>
                <w:lang w:val="uk-UA"/>
              </w:rPr>
            </w:pPr>
            <w:r w:rsidRPr="00DA27D2">
              <w:rPr>
                <w:b/>
                <w:bCs/>
                <w:sz w:val="20"/>
                <w:lang w:val="uk-UA"/>
              </w:rPr>
              <w:t>Виконується постійно</w:t>
            </w:r>
          </w:p>
          <w:p w:rsidR="00245AB3" w:rsidRPr="00DA27D2" w:rsidRDefault="00245AB3" w:rsidP="00245AB3">
            <w:pPr>
              <w:rPr>
                <w:bCs/>
                <w:sz w:val="20"/>
                <w:lang w:val="uk-UA"/>
              </w:rPr>
            </w:pPr>
            <w:r w:rsidRPr="00DA27D2">
              <w:rPr>
                <w:bCs/>
                <w:sz w:val="20"/>
                <w:lang w:val="uk-UA"/>
              </w:rPr>
              <w:t xml:space="preserve">Здійснюється супроводження </w:t>
            </w:r>
            <w:r w:rsidRPr="00DA27D2">
              <w:rPr>
                <w:sz w:val="20"/>
                <w:lang w:val="uk-UA"/>
              </w:rPr>
              <w:t>користувачів ІКС Держлікслужби від створення облікового запису, надання робочої поштової скриньки, прав доступу до компонентів ІКС, згідно посадових обов’язків, до припинення дії облікового запису при звільнені співробітника</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12.5</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autoSpaceDE w:val="0"/>
              <w:autoSpaceDN w:val="0"/>
              <w:adjustRightInd w:val="0"/>
              <w:rPr>
                <w:sz w:val="20"/>
                <w:lang w:val="uk-UA"/>
              </w:rPr>
            </w:pPr>
            <w:r w:rsidRPr="00DA27D2">
              <w:rPr>
                <w:sz w:val="20"/>
                <w:lang w:val="uk-UA"/>
              </w:rPr>
              <w:t>Забезпечення адміністрування ІКС, власником яких є Держлікслужба</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Відділ адміністрування баз даних</w:t>
            </w:r>
          </w:p>
        </w:tc>
        <w:tc>
          <w:tcPr>
            <w:tcW w:w="1217" w:type="pct"/>
          </w:tcPr>
          <w:p w:rsidR="00245AB3" w:rsidRPr="00DA27D2" w:rsidRDefault="00245AB3" w:rsidP="00245AB3">
            <w:pPr>
              <w:rPr>
                <w:b/>
                <w:bCs/>
                <w:sz w:val="20"/>
                <w:lang w:val="uk-UA"/>
              </w:rPr>
            </w:pPr>
            <w:r w:rsidRPr="00DA27D2">
              <w:rPr>
                <w:b/>
                <w:bCs/>
                <w:sz w:val="20"/>
                <w:lang w:val="uk-UA"/>
              </w:rPr>
              <w:t>Виконується постійно</w:t>
            </w:r>
          </w:p>
          <w:p w:rsidR="00245AB3" w:rsidRPr="00DA27D2" w:rsidRDefault="00245AB3" w:rsidP="00245AB3">
            <w:pPr>
              <w:rPr>
                <w:bCs/>
                <w:sz w:val="20"/>
                <w:lang w:val="uk-UA"/>
              </w:rPr>
            </w:pPr>
            <w:r w:rsidRPr="00DA27D2">
              <w:rPr>
                <w:bCs/>
                <w:sz w:val="20"/>
                <w:lang w:val="uk-UA"/>
              </w:rPr>
              <w:t xml:space="preserve">Забезпечується адміністрування ІКС, власником яких є Держлікслужба, </w:t>
            </w:r>
            <w:r w:rsidRPr="00DA27D2">
              <w:rPr>
                <w:bCs/>
                <w:sz w:val="20"/>
                <w:lang w:val="uk-UA"/>
              </w:rPr>
              <w:lastRenderedPageBreak/>
              <w:t>зокрема: модулів програмно-технічного комплексу «Державна інформаційно-аналітична система контролю якості лікарських засобів і медичної продукції», ЕСОРК, РЛССК та інших.</w:t>
            </w:r>
          </w:p>
          <w:p w:rsidR="00245AB3" w:rsidRPr="00DA27D2" w:rsidRDefault="00245AB3" w:rsidP="00245AB3">
            <w:pPr>
              <w:rPr>
                <w:bCs/>
                <w:sz w:val="20"/>
                <w:lang w:val="uk-UA"/>
              </w:rPr>
            </w:pPr>
            <w:r w:rsidRPr="00DA27D2">
              <w:rPr>
                <w:bCs/>
                <w:sz w:val="20"/>
                <w:lang w:val="uk-UA"/>
              </w:rPr>
              <w:t>Забезпечується адміністрування СЕД (у межах компетенції)</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lastRenderedPageBreak/>
              <w:t>12.6</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 xml:space="preserve">Впровадження базових організаційних та технічних заходів з </w:t>
            </w:r>
            <w:proofErr w:type="spellStart"/>
            <w:r w:rsidRPr="00DA27D2">
              <w:rPr>
                <w:color w:val="auto"/>
                <w:sz w:val="20"/>
                <w:szCs w:val="20"/>
              </w:rPr>
              <w:t>кіберзахисту</w:t>
            </w:r>
            <w:proofErr w:type="spellEnd"/>
            <w:r w:rsidRPr="00DA27D2">
              <w:rPr>
                <w:color w:val="auto"/>
                <w:sz w:val="20"/>
                <w:szCs w:val="20"/>
              </w:rPr>
              <w:t xml:space="preserve"> інформаційних ресурсів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Відділ адміністрування баз даних</w:t>
            </w:r>
          </w:p>
        </w:tc>
        <w:tc>
          <w:tcPr>
            <w:tcW w:w="1217" w:type="pct"/>
          </w:tcPr>
          <w:p w:rsidR="00245AB3" w:rsidRPr="00DA27D2" w:rsidRDefault="00245AB3" w:rsidP="00245AB3">
            <w:pPr>
              <w:rPr>
                <w:rFonts w:eastAsiaTheme="minorHAnsi"/>
                <w:b/>
                <w:sz w:val="20"/>
                <w:lang w:val="uk-UA" w:eastAsia="en-US"/>
              </w:rPr>
            </w:pPr>
            <w:r w:rsidRPr="00DA27D2">
              <w:rPr>
                <w:rFonts w:eastAsiaTheme="minorHAnsi"/>
                <w:b/>
                <w:sz w:val="20"/>
                <w:lang w:val="uk-UA" w:eastAsia="en-US"/>
              </w:rPr>
              <w:t>Виконується.</w:t>
            </w:r>
          </w:p>
          <w:p w:rsidR="00245AB3" w:rsidRPr="00DA27D2" w:rsidRDefault="00245AB3" w:rsidP="00245AB3">
            <w:pPr>
              <w:rPr>
                <w:sz w:val="20"/>
                <w:lang w:val="uk-UA"/>
              </w:rPr>
            </w:pPr>
            <w:r w:rsidRPr="00DA27D2">
              <w:rPr>
                <w:rFonts w:eastAsiaTheme="minorHAnsi"/>
                <w:sz w:val="20"/>
                <w:lang w:val="uk-UA" w:eastAsia="en-US"/>
              </w:rPr>
              <w:t xml:space="preserve">Наказом від 31.01.2025 № 144-25 затверджено План реагування на </w:t>
            </w:r>
            <w:proofErr w:type="spellStart"/>
            <w:r w:rsidRPr="00DA27D2">
              <w:rPr>
                <w:rFonts w:eastAsiaTheme="minorHAnsi"/>
                <w:sz w:val="20"/>
                <w:lang w:val="uk-UA" w:eastAsia="en-US"/>
              </w:rPr>
              <w:t>кіберінциденти</w:t>
            </w:r>
            <w:proofErr w:type="spellEnd"/>
            <w:r w:rsidRPr="00DA27D2">
              <w:rPr>
                <w:rFonts w:eastAsiaTheme="minorHAnsi"/>
                <w:sz w:val="20"/>
                <w:lang w:val="uk-UA" w:eastAsia="en-US"/>
              </w:rPr>
              <w:t>/кібератаки в Держлікслужбі</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12.7</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 xml:space="preserve">Забезпечення моніторингу та аналізу несанкціонованих </w:t>
            </w:r>
            <w:proofErr w:type="spellStart"/>
            <w:r w:rsidRPr="00DA27D2">
              <w:rPr>
                <w:color w:val="auto"/>
                <w:sz w:val="20"/>
                <w:szCs w:val="20"/>
              </w:rPr>
              <w:t>втручань</w:t>
            </w:r>
            <w:proofErr w:type="spellEnd"/>
            <w:r w:rsidRPr="00DA27D2">
              <w:rPr>
                <w:color w:val="auto"/>
                <w:sz w:val="20"/>
                <w:szCs w:val="20"/>
              </w:rPr>
              <w:t xml:space="preserve"> в ІКС Держлікслужби, виявлення в режимі реального часу аномалій її функціонування, вжиття своєчасних заходів реагування</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адміністрування баз даних</w:t>
            </w:r>
          </w:p>
        </w:tc>
        <w:tc>
          <w:tcPr>
            <w:tcW w:w="1217" w:type="pct"/>
          </w:tcPr>
          <w:p w:rsidR="00245AB3" w:rsidRPr="00DA27D2" w:rsidRDefault="00245AB3" w:rsidP="00245AB3">
            <w:pPr>
              <w:rPr>
                <w:b/>
                <w:bCs/>
                <w:sz w:val="20"/>
                <w:lang w:val="uk-UA"/>
              </w:rPr>
            </w:pPr>
            <w:r w:rsidRPr="00DA27D2">
              <w:rPr>
                <w:b/>
                <w:bCs/>
                <w:sz w:val="20"/>
                <w:lang w:val="uk-UA"/>
              </w:rPr>
              <w:t>Виконується постійно.</w:t>
            </w:r>
          </w:p>
          <w:p w:rsidR="00245AB3" w:rsidRPr="00DA27D2" w:rsidRDefault="00245AB3" w:rsidP="00245AB3">
            <w:pPr>
              <w:rPr>
                <w:bCs/>
                <w:sz w:val="20"/>
                <w:lang w:val="uk-UA"/>
              </w:rPr>
            </w:pPr>
            <w:r w:rsidRPr="00DA27D2">
              <w:rPr>
                <w:rFonts w:eastAsiaTheme="minorHAnsi"/>
                <w:sz w:val="20"/>
                <w:lang w:val="uk-UA" w:eastAsia="en-US"/>
              </w:rPr>
              <w:t xml:space="preserve">Завдяки підключенню ІКС Держлікслужби до підсистеми збору телеметрії інформаційно-комунікаційних систем (активні сенсори) підсилено можливість моніторингу та аналізу несанкціонованих </w:t>
            </w:r>
            <w:proofErr w:type="spellStart"/>
            <w:r w:rsidRPr="00DA27D2">
              <w:rPr>
                <w:rFonts w:eastAsiaTheme="minorHAnsi"/>
                <w:sz w:val="20"/>
                <w:lang w:val="uk-UA" w:eastAsia="en-US"/>
              </w:rPr>
              <w:t>втручань</w:t>
            </w:r>
            <w:proofErr w:type="spellEnd"/>
            <w:r w:rsidRPr="00DA27D2">
              <w:rPr>
                <w:rFonts w:eastAsiaTheme="minorHAnsi"/>
                <w:sz w:val="20"/>
                <w:lang w:val="uk-UA" w:eastAsia="en-US"/>
              </w:rPr>
              <w:t xml:space="preserve"> в ІКС Держлікслужби, виявлення в режимі реального часу аномалій її функціонування</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12.8</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 xml:space="preserve">Здійснення взаємодії з основними суб’єктами забезпечення </w:t>
            </w:r>
            <w:proofErr w:type="spellStart"/>
            <w:r w:rsidRPr="00DA27D2">
              <w:rPr>
                <w:color w:val="auto"/>
                <w:sz w:val="20"/>
                <w:szCs w:val="20"/>
              </w:rPr>
              <w:t>кібербезпеки</w:t>
            </w:r>
            <w:proofErr w:type="spellEnd"/>
            <w:r w:rsidRPr="00DA27D2">
              <w:rPr>
                <w:color w:val="auto"/>
                <w:sz w:val="20"/>
                <w:szCs w:val="20"/>
              </w:rPr>
              <w:t xml:space="preserve">: інформування щодо стану та заходів з </w:t>
            </w:r>
            <w:proofErr w:type="spellStart"/>
            <w:r w:rsidRPr="00DA27D2">
              <w:rPr>
                <w:color w:val="auto"/>
                <w:sz w:val="20"/>
                <w:szCs w:val="20"/>
              </w:rPr>
              <w:t>кібербезпеки</w:t>
            </w:r>
            <w:proofErr w:type="spellEnd"/>
            <w:r w:rsidRPr="00DA27D2">
              <w:rPr>
                <w:color w:val="auto"/>
                <w:sz w:val="20"/>
                <w:szCs w:val="20"/>
              </w:rPr>
              <w:t>; здійснення необхідної комунікації</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адміністрування баз даних</w:t>
            </w:r>
          </w:p>
        </w:tc>
        <w:tc>
          <w:tcPr>
            <w:tcW w:w="1217" w:type="pct"/>
          </w:tcPr>
          <w:p w:rsidR="00245AB3" w:rsidRPr="00DA27D2" w:rsidRDefault="00245AB3" w:rsidP="00245AB3">
            <w:pPr>
              <w:rPr>
                <w:rFonts w:eastAsiaTheme="minorHAnsi"/>
                <w:b/>
                <w:sz w:val="20"/>
                <w:lang w:val="uk-UA" w:eastAsia="en-US"/>
              </w:rPr>
            </w:pPr>
            <w:r w:rsidRPr="00DA27D2">
              <w:rPr>
                <w:rFonts w:eastAsiaTheme="minorHAnsi"/>
                <w:b/>
                <w:sz w:val="20"/>
                <w:lang w:val="uk-UA" w:eastAsia="en-US"/>
              </w:rPr>
              <w:t>Виконується.</w:t>
            </w:r>
          </w:p>
          <w:p w:rsidR="00245AB3" w:rsidRPr="00DA27D2" w:rsidRDefault="00245AB3" w:rsidP="00245AB3">
            <w:pPr>
              <w:pStyle w:val="Default"/>
              <w:rPr>
                <w:color w:val="auto"/>
                <w:sz w:val="20"/>
                <w:szCs w:val="20"/>
              </w:rPr>
            </w:pPr>
            <w:r w:rsidRPr="00DA27D2">
              <w:rPr>
                <w:color w:val="auto"/>
                <w:sz w:val="20"/>
                <w:szCs w:val="20"/>
              </w:rPr>
              <w:t xml:space="preserve">Відділом підтримується обмін інформацією з використанням адаптованого програмного продукту MISP-UA та платформи для аналізу та розповсюдження інформації про </w:t>
            </w:r>
            <w:proofErr w:type="spellStart"/>
            <w:r w:rsidRPr="00DA27D2">
              <w:rPr>
                <w:color w:val="auto"/>
                <w:sz w:val="20"/>
                <w:szCs w:val="20"/>
              </w:rPr>
              <w:t>кіберзагрози</w:t>
            </w:r>
            <w:proofErr w:type="spellEnd"/>
            <w:r w:rsidRPr="00DA27D2">
              <w:rPr>
                <w:color w:val="auto"/>
                <w:sz w:val="20"/>
                <w:szCs w:val="20"/>
              </w:rPr>
              <w:t xml:space="preserve"> MISP CERT-UA.</w:t>
            </w:r>
          </w:p>
          <w:p w:rsidR="00245AB3" w:rsidRPr="00DA27D2" w:rsidRDefault="00245AB3" w:rsidP="00245AB3">
            <w:pPr>
              <w:pStyle w:val="Default"/>
              <w:rPr>
                <w:color w:val="auto"/>
                <w:sz w:val="20"/>
                <w:szCs w:val="20"/>
              </w:rPr>
            </w:pPr>
            <w:r w:rsidRPr="00DA27D2">
              <w:rPr>
                <w:color w:val="auto"/>
                <w:sz w:val="20"/>
                <w:szCs w:val="20"/>
              </w:rPr>
              <w:t xml:space="preserve">Проводиться постійна комунікацію та забезпечується взаємодія із національною командою реагування на </w:t>
            </w:r>
            <w:proofErr w:type="spellStart"/>
            <w:r w:rsidRPr="00DA27D2">
              <w:rPr>
                <w:color w:val="auto"/>
                <w:sz w:val="20"/>
                <w:szCs w:val="20"/>
              </w:rPr>
              <w:t>кіберінциденти</w:t>
            </w:r>
            <w:proofErr w:type="spellEnd"/>
            <w:r w:rsidRPr="00DA27D2">
              <w:rPr>
                <w:color w:val="auto"/>
                <w:sz w:val="20"/>
                <w:szCs w:val="20"/>
              </w:rPr>
              <w:t xml:space="preserve">, кібератаки, </w:t>
            </w:r>
            <w:proofErr w:type="spellStart"/>
            <w:r w:rsidRPr="00DA27D2">
              <w:rPr>
                <w:color w:val="auto"/>
                <w:sz w:val="20"/>
                <w:szCs w:val="20"/>
              </w:rPr>
              <w:t>кіберзагрози</w:t>
            </w:r>
            <w:bookmarkStart w:id="9" w:name="w1_1"/>
            <w:proofErr w:type="spellEnd"/>
            <w:r w:rsidRPr="00DA27D2">
              <w:rPr>
                <w:color w:val="auto"/>
                <w:sz w:val="20"/>
                <w:szCs w:val="20"/>
              </w:rPr>
              <w:t xml:space="preserve"> </w:t>
            </w:r>
            <w:hyperlink r:id="rId14" w:anchor="w1_2" w:history="1">
              <w:r w:rsidRPr="00DA27D2">
                <w:rPr>
                  <w:color w:val="auto"/>
                  <w:sz w:val="20"/>
                  <w:szCs w:val="20"/>
                </w:rPr>
                <w:t>CERT</w:t>
              </w:r>
            </w:hyperlink>
            <w:bookmarkEnd w:id="9"/>
            <w:r w:rsidRPr="00DA27D2">
              <w:rPr>
                <w:color w:val="auto"/>
                <w:sz w:val="20"/>
                <w:szCs w:val="20"/>
              </w:rPr>
              <w:t>-</w:t>
            </w:r>
            <w:bookmarkStart w:id="10" w:name="w2_1"/>
            <w:r w:rsidRPr="00DA27D2">
              <w:rPr>
                <w:color w:val="auto"/>
                <w:sz w:val="20"/>
                <w:szCs w:val="20"/>
              </w:rPr>
              <w:fldChar w:fldCharType="begin"/>
            </w:r>
            <w:r w:rsidRPr="00DA27D2">
              <w:rPr>
                <w:color w:val="auto"/>
                <w:sz w:val="20"/>
                <w:szCs w:val="20"/>
              </w:rPr>
              <w:instrText xml:space="preserve">HYPERLINK "https://zakon.rada.gov.ua/laws/show/2163-19?find=1&amp;text=CERT-UA" \l "w2_2" </w:instrText>
            </w:r>
            <w:r w:rsidRPr="00DA27D2">
              <w:rPr>
                <w:color w:val="auto"/>
                <w:sz w:val="20"/>
                <w:szCs w:val="20"/>
              </w:rPr>
              <w:fldChar w:fldCharType="separate"/>
            </w:r>
            <w:r w:rsidRPr="00DA27D2">
              <w:rPr>
                <w:color w:val="auto"/>
                <w:sz w:val="20"/>
                <w:szCs w:val="20"/>
              </w:rPr>
              <w:t>UA</w:t>
            </w:r>
            <w:r w:rsidRPr="00DA27D2">
              <w:rPr>
                <w:color w:val="auto"/>
                <w:sz w:val="20"/>
                <w:szCs w:val="20"/>
              </w:rPr>
              <w:fldChar w:fldCharType="end"/>
            </w:r>
            <w:bookmarkEnd w:id="10"/>
            <w:r w:rsidRPr="00DA27D2">
              <w:rPr>
                <w:color w:val="auto"/>
                <w:sz w:val="20"/>
                <w:szCs w:val="20"/>
              </w:rPr>
              <w:t xml:space="preserve"> та СБУ</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12.9</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 xml:space="preserve">Участь у організації та проведення інструктажів </w:t>
            </w:r>
            <w:r w:rsidRPr="00DA27D2">
              <w:rPr>
                <w:rFonts w:eastAsia="Calibri"/>
                <w:color w:val="auto"/>
                <w:sz w:val="20"/>
                <w:szCs w:val="20"/>
              </w:rPr>
              <w:t xml:space="preserve">щодо </w:t>
            </w:r>
            <w:proofErr w:type="spellStart"/>
            <w:r w:rsidRPr="00DA27D2">
              <w:rPr>
                <w:rFonts w:eastAsia="Calibri"/>
                <w:color w:val="auto"/>
                <w:sz w:val="20"/>
                <w:szCs w:val="20"/>
              </w:rPr>
              <w:t>кібергігієни</w:t>
            </w:r>
            <w:proofErr w:type="spellEnd"/>
            <w:r w:rsidRPr="00DA27D2">
              <w:rPr>
                <w:rFonts w:eastAsia="Calibri"/>
                <w:color w:val="auto"/>
                <w:sz w:val="20"/>
                <w:szCs w:val="20"/>
              </w:rPr>
              <w:t xml:space="preserve"> на період призначення на посади державних службовців </w:t>
            </w:r>
            <w:r w:rsidRPr="00DA27D2">
              <w:rPr>
                <w:color w:val="auto"/>
                <w:sz w:val="20"/>
                <w:szCs w:val="20"/>
              </w:rPr>
              <w:t xml:space="preserve">та систематичних тренінгів щодо </w:t>
            </w:r>
            <w:proofErr w:type="spellStart"/>
            <w:r w:rsidRPr="00DA27D2">
              <w:rPr>
                <w:color w:val="auto"/>
                <w:sz w:val="20"/>
                <w:szCs w:val="20"/>
              </w:rPr>
              <w:t>кібергігієни</w:t>
            </w:r>
            <w:proofErr w:type="spellEnd"/>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Відділ адміністрування баз даних</w:t>
            </w:r>
          </w:p>
          <w:p w:rsidR="00245AB3" w:rsidRPr="00DA27D2" w:rsidRDefault="00245AB3" w:rsidP="00245AB3">
            <w:pPr>
              <w:rPr>
                <w:sz w:val="20"/>
                <w:lang w:val="uk-UA"/>
              </w:rPr>
            </w:pPr>
            <w:r w:rsidRPr="00DA27D2">
              <w:rPr>
                <w:sz w:val="20"/>
                <w:lang w:val="uk-UA"/>
              </w:rPr>
              <w:t xml:space="preserve">Відділ з управління персоналом </w:t>
            </w:r>
          </w:p>
        </w:tc>
        <w:tc>
          <w:tcPr>
            <w:tcW w:w="1217" w:type="pct"/>
          </w:tcPr>
          <w:p w:rsidR="00245AB3" w:rsidRPr="00DA27D2" w:rsidRDefault="00245AB3" w:rsidP="00245AB3">
            <w:pPr>
              <w:rPr>
                <w:b/>
                <w:bCs/>
                <w:sz w:val="20"/>
                <w:lang w:val="uk-UA"/>
              </w:rPr>
            </w:pPr>
            <w:r w:rsidRPr="00DA27D2">
              <w:rPr>
                <w:b/>
                <w:bCs/>
                <w:sz w:val="20"/>
                <w:lang w:val="uk-UA"/>
              </w:rPr>
              <w:t>Виконується постійно.</w:t>
            </w:r>
          </w:p>
          <w:p w:rsidR="00245AB3" w:rsidRPr="00DA27D2" w:rsidRDefault="00245AB3" w:rsidP="00245AB3">
            <w:pPr>
              <w:rPr>
                <w:bCs/>
                <w:sz w:val="20"/>
                <w:lang w:val="uk-UA"/>
              </w:rPr>
            </w:pPr>
            <w:r w:rsidRPr="00DA27D2">
              <w:rPr>
                <w:bCs/>
                <w:sz w:val="20"/>
                <w:lang w:val="uk-UA"/>
              </w:rPr>
              <w:t xml:space="preserve">Підготовлено та виконується План-графік проведення інструктажів і тренінгів щодо </w:t>
            </w:r>
            <w:proofErr w:type="spellStart"/>
            <w:r w:rsidRPr="00DA27D2">
              <w:rPr>
                <w:bCs/>
                <w:sz w:val="20"/>
                <w:lang w:val="uk-UA"/>
              </w:rPr>
              <w:t>кібергігієни</w:t>
            </w:r>
            <w:proofErr w:type="spellEnd"/>
            <w:r w:rsidRPr="00DA27D2">
              <w:rPr>
                <w:bCs/>
                <w:sz w:val="20"/>
                <w:lang w:val="uk-UA"/>
              </w:rPr>
              <w:t xml:space="preserve"> працівників Держлікслужби на 2026 рік, що затверджено 02.01.2026.</w:t>
            </w:r>
          </w:p>
          <w:p w:rsidR="00245AB3" w:rsidRPr="00DA27D2" w:rsidRDefault="00245AB3" w:rsidP="00245AB3">
            <w:pPr>
              <w:rPr>
                <w:rFonts w:eastAsiaTheme="minorHAnsi"/>
                <w:sz w:val="20"/>
                <w:lang w:val="uk-UA" w:eastAsia="en-US"/>
              </w:rPr>
            </w:pPr>
            <w:r w:rsidRPr="00DA27D2">
              <w:rPr>
                <w:rFonts w:eastAsiaTheme="minorHAnsi"/>
                <w:sz w:val="20"/>
                <w:lang w:val="uk-UA" w:eastAsia="en-US"/>
              </w:rPr>
              <w:lastRenderedPageBreak/>
              <w:t xml:space="preserve">Розроблено «Пам’ятка з </w:t>
            </w:r>
            <w:proofErr w:type="spellStart"/>
            <w:r w:rsidRPr="00DA27D2">
              <w:rPr>
                <w:rFonts w:eastAsiaTheme="minorHAnsi"/>
                <w:sz w:val="20"/>
                <w:lang w:val="uk-UA" w:eastAsia="en-US"/>
              </w:rPr>
              <w:t>кібергігієни</w:t>
            </w:r>
            <w:proofErr w:type="spellEnd"/>
            <w:r w:rsidRPr="00DA27D2">
              <w:rPr>
                <w:rFonts w:eastAsiaTheme="minorHAnsi"/>
                <w:sz w:val="20"/>
                <w:lang w:val="uk-UA" w:eastAsia="en-US"/>
              </w:rPr>
              <w:t>» для первинного та періодичного інструктажу для прийнятих на посаду та працюючих держслужбовців Держлікслужби та проводяться відповідні інструктажі</w:t>
            </w:r>
            <w:r w:rsidR="007C7F7D" w:rsidRPr="00DA27D2">
              <w:rPr>
                <w:rFonts w:eastAsiaTheme="minorHAnsi"/>
                <w:sz w:val="20"/>
                <w:lang w:val="uk-UA" w:eastAsia="en-US"/>
              </w:rPr>
              <w:t>.</w:t>
            </w:r>
          </w:p>
          <w:p w:rsidR="007C7F7D" w:rsidRPr="00DA27D2" w:rsidRDefault="007C7F7D" w:rsidP="00245AB3">
            <w:pPr>
              <w:rPr>
                <w:rFonts w:eastAsiaTheme="minorHAnsi"/>
                <w:sz w:val="20"/>
                <w:lang w:val="uk-UA" w:eastAsia="en-US"/>
              </w:rPr>
            </w:pPr>
            <w:bookmarkStart w:id="11" w:name="_Hlk234235831"/>
            <w:r w:rsidRPr="00DA27D2">
              <w:rPr>
                <w:rFonts w:eastAsiaTheme="minorHAnsi"/>
                <w:sz w:val="20"/>
                <w:lang w:val="uk-UA" w:eastAsia="en-US"/>
              </w:rPr>
              <w:t xml:space="preserve">24.06.2026 фахівцями  </w:t>
            </w:r>
            <w:proofErr w:type="spellStart"/>
            <w:r w:rsidRPr="00DA27D2">
              <w:rPr>
                <w:rFonts w:eastAsiaTheme="minorHAnsi"/>
                <w:sz w:val="20"/>
                <w:lang w:val="uk-UA" w:eastAsia="en-US"/>
              </w:rPr>
              <w:t>Держспецзв’язку</w:t>
            </w:r>
            <w:proofErr w:type="spellEnd"/>
            <w:r w:rsidRPr="00DA27D2">
              <w:rPr>
                <w:rFonts w:eastAsiaTheme="minorHAnsi"/>
                <w:sz w:val="20"/>
                <w:lang w:val="uk-UA" w:eastAsia="en-US"/>
              </w:rPr>
              <w:t xml:space="preserve"> на запит Держлікслужби проведено онлайн-навчання з </w:t>
            </w:r>
            <w:proofErr w:type="spellStart"/>
            <w:r w:rsidRPr="00DA27D2">
              <w:rPr>
                <w:rFonts w:eastAsiaTheme="minorHAnsi"/>
                <w:sz w:val="20"/>
                <w:lang w:val="uk-UA" w:eastAsia="en-US"/>
              </w:rPr>
              <w:t>кібергігієни</w:t>
            </w:r>
            <w:proofErr w:type="spellEnd"/>
            <w:r w:rsidRPr="00DA27D2">
              <w:rPr>
                <w:rFonts w:eastAsiaTheme="minorHAnsi"/>
                <w:sz w:val="20"/>
                <w:lang w:val="uk-UA" w:eastAsia="en-US"/>
              </w:rPr>
              <w:t xml:space="preserve"> для працівників апарату, територіальних органів Держлікслужби та державних підприємств, що належать до сфери управління Держлікслужби</w:t>
            </w:r>
            <w:bookmarkEnd w:id="11"/>
            <w:r w:rsidRPr="00DA27D2">
              <w:rPr>
                <w:rFonts w:eastAsiaTheme="minorHAnsi"/>
                <w:sz w:val="20"/>
                <w:lang w:val="uk-UA" w:eastAsia="en-US"/>
              </w:rPr>
              <w:t>.</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b/>
                <w:sz w:val="20"/>
                <w:lang w:val="uk-UA"/>
              </w:rPr>
            </w:pPr>
            <w:r w:rsidRPr="00DA27D2">
              <w:rPr>
                <w:b/>
                <w:sz w:val="20"/>
                <w:lang w:val="uk-UA"/>
              </w:rPr>
              <w:lastRenderedPageBreak/>
              <w:t>13.</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245AB3" w:rsidRPr="00DA27D2" w:rsidRDefault="00245AB3" w:rsidP="00245AB3">
            <w:pPr>
              <w:rPr>
                <w:b/>
                <w:sz w:val="20"/>
                <w:lang w:val="uk-UA"/>
              </w:rPr>
            </w:pPr>
            <w:r w:rsidRPr="00DA27D2">
              <w:rPr>
                <w:b/>
                <w:sz w:val="20"/>
                <w:lang w:val="uk-UA"/>
              </w:rPr>
              <w:t>ЗАХОДИ ЩОДО ВЗАЄМОДІЇ ЗІ ЗМІ ТА ГРОМАДСЬКІСТЮ, КОМУНІКАЦІЙ ТА МІЖНАРОДНИХ ВІДНОСИН</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t>13.1</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 xml:space="preserve">Висвітлення діяльності Держлікслужби шляхом підготовки та оприлюднення </w:t>
            </w:r>
            <w:r w:rsidRPr="00DA27D2">
              <w:rPr>
                <w:rStyle w:val="FontStyle14"/>
                <w:i w:val="0"/>
                <w:sz w:val="20"/>
                <w:szCs w:val="20"/>
                <w:lang w:val="uk-UA"/>
              </w:rPr>
              <w:t xml:space="preserve">на офіційному вебсайті та у соціальних мережах </w:t>
            </w:r>
            <w:r w:rsidRPr="00DA27D2">
              <w:rPr>
                <w:sz w:val="20"/>
                <w:lang w:val="uk-UA"/>
              </w:rPr>
              <w:t>інформаційних повідомлень, інтерв’ю, іншої офіційної інформації; забезпечення оперативного реагування на запити ЗМІ.</w:t>
            </w:r>
          </w:p>
          <w:p w:rsidR="00725D25" w:rsidRPr="00DA27D2" w:rsidRDefault="00725D25" w:rsidP="00725D25">
            <w:pPr>
              <w:shd w:val="clear" w:color="auto" w:fill="FFFFFF" w:themeFill="background1"/>
              <w:rPr>
                <w:sz w:val="20"/>
                <w:lang w:val="uk-UA"/>
              </w:rPr>
            </w:pPr>
            <w:r w:rsidRPr="00DA27D2">
              <w:rPr>
                <w:sz w:val="20"/>
                <w:lang w:val="uk-UA"/>
              </w:rPr>
              <w:t>Опрацювання та оприлюднення інформації, пов’язаної з воєнним станом, для СГ, заінтересованих організацій та населення</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Керівники визначених структурних підрозділів</w:t>
            </w:r>
          </w:p>
        </w:tc>
        <w:tc>
          <w:tcPr>
            <w:tcW w:w="121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b/>
                <w:sz w:val="20"/>
                <w:lang w:val="uk-UA"/>
              </w:rPr>
            </w:pPr>
            <w:r w:rsidRPr="00DA27D2">
              <w:rPr>
                <w:b/>
                <w:sz w:val="20"/>
                <w:lang w:val="uk-UA"/>
              </w:rPr>
              <w:t>Виконується постійно.</w:t>
            </w:r>
          </w:p>
          <w:p w:rsidR="00725D25" w:rsidRPr="00DA27D2" w:rsidRDefault="00725D25" w:rsidP="00725D25">
            <w:pPr>
              <w:shd w:val="clear" w:color="auto" w:fill="FFFFFF" w:themeFill="background1"/>
              <w:rPr>
                <w:sz w:val="20"/>
                <w:lang w:val="uk-UA"/>
              </w:rPr>
            </w:pPr>
            <w:r w:rsidRPr="00DA27D2">
              <w:rPr>
                <w:sz w:val="20"/>
                <w:lang w:val="uk-UA"/>
              </w:rPr>
              <w:t xml:space="preserve">Висвітлення діяльності Держлікслужби здійснюється на офіційному вебсайті dls.dls.gov.ua і на сторінках </w:t>
            </w:r>
            <w:proofErr w:type="spellStart"/>
            <w:r w:rsidRPr="00DA27D2">
              <w:rPr>
                <w:sz w:val="20"/>
                <w:lang w:val="uk-UA"/>
              </w:rPr>
              <w:t>соцмереж</w:t>
            </w:r>
            <w:proofErr w:type="spellEnd"/>
            <w:r w:rsidRPr="00DA27D2">
              <w:rPr>
                <w:sz w:val="20"/>
                <w:lang w:val="uk-UA"/>
              </w:rPr>
              <w:t xml:space="preserve">: </w:t>
            </w:r>
            <w:proofErr w:type="spellStart"/>
            <w:r w:rsidRPr="00DA27D2">
              <w:rPr>
                <w:sz w:val="20"/>
                <w:lang w:val="uk-UA"/>
              </w:rPr>
              <w:t>Facebook</w:t>
            </w:r>
            <w:proofErr w:type="spellEnd"/>
            <w:r w:rsidRPr="00DA27D2">
              <w:rPr>
                <w:sz w:val="20"/>
                <w:lang w:val="uk-UA"/>
              </w:rPr>
              <w:t xml:space="preserve"> та </w:t>
            </w:r>
            <w:proofErr w:type="spellStart"/>
            <w:r w:rsidRPr="00DA27D2">
              <w:rPr>
                <w:sz w:val="20"/>
                <w:lang w:val="uk-UA"/>
              </w:rPr>
              <w:t>Linkendin</w:t>
            </w:r>
            <w:proofErr w:type="spellEnd"/>
            <w:r w:rsidRPr="00DA27D2">
              <w:rPr>
                <w:sz w:val="20"/>
                <w:lang w:val="uk-UA"/>
              </w:rPr>
              <w:t xml:space="preserve"> шляхом підготовки та оприлюднення  інформаційних повідомлень, інтерв’ю, іншої офіційної інформації</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t>13.2</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b/>
                <w:sz w:val="20"/>
                <w:lang w:val="uk-UA"/>
              </w:rPr>
            </w:pPr>
            <w:r w:rsidRPr="00DA27D2">
              <w:rPr>
                <w:sz w:val="20"/>
                <w:lang w:val="uk-UA"/>
              </w:rPr>
              <w:t>Здійснення моніторингу та аналізу інформації, що оприлюднюється у ЗМІ, щодо діяльності Держлікслужби та ситуації у фармацевтичній галузі в цілому, взаємодія зі ЗМІ</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z w:val="20"/>
                <w:lang w:val="uk-UA"/>
              </w:rPr>
            </w:pPr>
            <w:r w:rsidRPr="00DA27D2">
              <w:rPr>
                <w:sz w:val="20"/>
                <w:lang w:val="uk-UA"/>
              </w:rPr>
              <w:t>Відділ міжнародного співробітництва та комунікацій</w:t>
            </w:r>
          </w:p>
        </w:tc>
        <w:tc>
          <w:tcPr>
            <w:tcW w:w="1217" w:type="pct"/>
            <w:tcBorders>
              <w:top w:val="single" w:sz="4" w:space="0" w:color="000000"/>
              <w:left w:val="single" w:sz="4" w:space="0" w:color="000000"/>
              <w:bottom w:val="single" w:sz="4" w:space="0" w:color="000000"/>
              <w:right w:val="single" w:sz="4" w:space="0" w:color="000000"/>
            </w:tcBorders>
            <w:shd w:val="clear" w:color="auto" w:fill="auto"/>
          </w:tcPr>
          <w:p w:rsidR="00725D25" w:rsidRPr="00DA27D2" w:rsidRDefault="00725D25" w:rsidP="00725D25">
            <w:pPr>
              <w:shd w:val="clear" w:color="auto" w:fill="FFFFFF" w:themeFill="background1"/>
              <w:rPr>
                <w:b/>
                <w:sz w:val="20"/>
                <w:lang w:val="uk-UA"/>
              </w:rPr>
            </w:pPr>
            <w:r w:rsidRPr="00DA27D2">
              <w:rPr>
                <w:b/>
                <w:sz w:val="20"/>
                <w:lang w:val="uk-UA"/>
              </w:rPr>
              <w:t>Виконується.</w:t>
            </w:r>
          </w:p>
          <w:p w:rsidR="00725D25" w:rsidRPr="00DA27D2" w:rsidRDefault="00725D25" w:rsidP="0045074D">
            <w:pPr>
              <w:shd w:val="clear" w:color="auto" w:fill="FFFFFF" w:themeFill="background1"/>
              <w:rPr>
                <w:sz w:val="20"/>
                <w:lang w:val="uk-UA"/>
              </w:rPr>
            </w:pPr>
            <w:r w:rsidRPr="00DA27D2">
              <w:rPr>
                <w:sz w:val="20"/>
                <w:lang w:val="uk-UA"/>
              </w:rPr>
              <w:t>Здійснюється</w:t>
            </w:r>
            <w:r w:rsidR="0045074D" w:rsidRPr="00DA27D2">
              <w:rPr>
                <w:sz w:val="20"/>
                <w:lang w:val="uk-UA"/>
              </w:rPr>
              <w:t xml:space="preserve"> моніторинг та аналіз вітчизняних та закордонних профільних інтернет-видань</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t>13.3</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Забезпечення заходів щодо співпраці з Громадською Радою при Держлікслужбі та висвітлення її діяльності на офіційному сайті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z w:val="20"/>
                <w:lang w:val="uk-UA"/>
              </w:rPr>
            </w:pPr>
            <w:r w:rsidRPr="00DA27D2">
              <w:rPr>
                <w:sz w:val="20"/>
                <w:lang w:val="uk-UA"/>
              </w:rPr>
              <w:t>Відділ міжнародного співробітництва та комунікацій</w:t>
            </w:r>
          </w:p>
        </w:tc>
        <w:tc>
          <w:tcPr>
            <w:tcW w:w="1217"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rPr>
                <w:b/>
                <w:sz w:val="20"/>
                <w:lang w:val="uk-UA"/>
              </w:rPr>
            </w:pPr>
            <w:r w:rsidRPr="00DA27D2">
              <w:rPr>
                <w:b/>
                <w:sz w:val="20"/>
                <w:lang w:val="uk-UA"/>
              </w:rPr>
              <w:t>Виконується.</w:t>
            </w:r>
          </w:p>
          <w:p w:rsidR="00102699" w:rsidRPr="00DA27D2" w:rsidRDefault="00102699" w:rsidP="00102699">
            <w:pPr>
              <w:shd w:val="clear" w:color="auto" w:fill="FFFFFF"/>
              <w:rPr>
                <w:sz w:val="20"/>
                <w:lang w:val="uk-UA"/>
              </w:rPr>
            </w:pPr>
            <w:r w:rsidRPr="00DA27D2">
              <w:rPr>
                <w:sz w:val="20"/>
                <w:lang w:val="uk-UA"/>
              </w:rPr>
              <w:t>Засідання Громадської ради при Держлікслужбі відбулись:</w:t>
            </w:r>
          </w:p>
          <w:p w:rsidR="00102699" w:rsidRPr="00DA27D2" w:rsidRDefault="00102699" w:rsidP="00102699">
            <w:pPr>
              <w:shd w:val="clear" w:color="auto" w:fill="FFFFFF"/>
              <w:rPr>
                <w:sz w:val="20"/>
                <w:lang w:val="uk-UA"/>
              </w:rPr>
            </w:pPr>
            <w:r w:rsidRPr="00DA27D2">
              <w:rPr>
                <w:sz w:val="20"/>
                <w:lang w:val="uk-UA"/>
              </w:rPr>
              <w:t>17 березня, 19 травня у змішаному форматі (онлайн та за особистої присутності членів).</w:t>
            </w:r>
          </w:p>
          <w:p w:rsidR="00102699" w:rsidRPr="00DA27D2" w:rsidRDefault="00102699" w:rsidP="00102699">
            <w:pPr>
              <w:rPr>
                <w:sz w:val="20"/>
                <w:lang w:val="uk-UA"/>
              </w:rPr>
            </w:pPr>
            <w:r w:rsidRPr="00DA27D2">
              <w:rPr>
                <w:sz w:val="20"/>
                <w:lang w:val="uk-UA"/>
              </w:rPr>
              <w:t>19 травня -  круглий стіл  «ОДК – новий етап фармацевтичного регулювання в Україні» в рамках розширеного засідання Громадської ради при Держлікслужбі у межах Тижня Відкритого Уряду, що проходить за ініціативою Керівного комітету міжнародної Ініціативи «Партнерство «Відкритий Уряд».</w:t>
            </w:r>
          </w:p>
          <w:p w:rsidR="00725D25" w:rsidRPr="00DA27D2" w:rsidRDefault="00102699" w:rsidP="00102699">
            <w:pPr>
              <w:rPr>
                <w:sz w:val="20"/>
                <w:lang w:val="uk-UA"/>
              </w:rPr>
            </w:pPr>
            <w:r w:rsidRPr="00DA27D2">
              <w:rPr>
                <w:sz w:val="20"/>
                <w:lang w:val="uk-UA"/>
              </w:rPr>
              <w:lastRenderedPageBreak/>
              <w:t>Відповідно до постанови Кабінету Міністрів України від 16.08.2022 № 909 «Про внесення зміни до постанови Кабінету Міністрів України від 03.11.2010 № 996 «Про забезпечення участі громадськості у формуванні та реалізації державної політики» з метою унормування питань функціонування та формування громадських рад під час воєнного стану на території України, на офіційному вебсайті Держлікслужби інформація щодо діяльності Громадської ради при Держлікслужбі оприлюднювалась не в повному обсязі. Співпраця відбувається у робочому порядку на постійній основі.</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lastRenderedPageBreak/>
              <w:t>13.4</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Затвердження орієнтовного Плану проведення консультацій з громадськістю на 2027 рік</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Грудень</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 xml:space="preserve">Керівники структурних підрозділів </w:t>
            </w:r>
          </w:p>
        </w:tc>
        <w:tc>
          <w:tcPr>
            <w:tcW w:w="121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 xml:space="preserve">Термін виконання не наступив </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t>.13.5</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z w:val="20"/>
                <w:lang w:val="uk-UA"/>
              </w:rPr>
            </w:pPr>
            <w:r w:rsidRPr="00DA27D2">
              <w:rPr>
                <w:sz w:val="20"/>
                <w:lang w:val="uk-UA"/>
              </w:rPr>
              <w:t xml:space="preserve">Оприлюднення та оновлення наборів даних Держлікслужби на Єдиному державному </w:t>
            </w:r>
            <w:proofErr w:type="spellStart"/>
            <w:r w:rsidRPr="00DA27D2">
              <w:rPr>
                <w:sz w:val="20"/>
                <w:lang w:val="uk-UA"/>
              </w:rPr>
              <w:t>вебпорталі</w:t>
            </w:r>
            <w:proofErr w:type="spellEnd"/>
            <w:r w:rsidRPr="00DA27D2">
              <w:rPr>
                <w:sz w:val="20"/>
                <w:lang w:val="uk-UA"/>
              </w:rPr>
              <w:t xml:space="preserve"> відкритих даних, визначених постановою Кабінету Міністрів України від 21.10.2015 № 835 «Про затвердження Положення про набори даних, які підлягають оприлюдненню у формі відкритих даних»</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Керівники структурних підрозділів</w:t>
            </w:r>
          </w:p>
        </w:tc>
        <w:tc>
          <w:tcPr>
            <w:tcW w:w="121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b/>
                <w:sz w:val="20"/>
                <w:lang w:val="uk-UA"/>
              </w:rPr>
            </w:pPr>
            <w:r w:rsidRPr="00DA27D2">
              <w:rPr>
                <w:b/>
                <w:sz w:val="20"/>
                <w:lang w:val="uk-UA"/>
              </w:rPr>
              <w:t>Виконується.</w:t>
            </w:r>
          </w:p>
          <w:p w:rsidR="00725D25" w:rsidRPr="00DA27D2" w:rsidRDefault="00725D25" w:rsidP="00725D25">
            <w:pPr>
              <w:shd w:val="clear" w:color="auto" w:fill="FFFFFF" w:themeFill="background1"/>
              <w:rPr>
                <w:sz w:val="20"/>
                <w:lang w:val="uk-UA"/>
              </w:rPr>
            </w:pPr>
            <w:r w:rsidRPr="00DA27D2">
              <w:rPr>
                <w:sz w:val="20"/>
                <w:lang w:val="uk-UA"/>
              </w:rPr>
              <w:t>Перелік наборів даних Держлікслужби, які підлягають оприлюдненню у формі відкритих даних за</w:t>
            </w:r>
            <w:r w:rsidR="0045074D" w:rsidRPr="00DA27D2">
              <w:rPr>
                <w:sz w:val="20"/>
                <w:lang w:val="uk-UA"/>
              </w:rPr>
              <w:t>тверджено наказом Держлікслужби від 29.10.2024</w:t>
            </w:r>
            <w:r w:rsidR="0045074D" w:rsidRPr="00DA27D2">
              <w:rPr>
                <w:sz w:val="20"/>
                <w:lang w:val="uk-UA"/>
              </w:rPr>
              <w:br/>
            </w:r>
            <w:r w:rsidRPr="00DA27D2">
              <w:rPr>
                <w:sz w:val="20"/>
                <w:lang w:val="uk-UA"/>
              </w:rPr>
              <w:t>№ 1639, оновлюються щомісяця, щоквартально, щорічно</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t>13.6</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rPr>
                <w:sz w:val="20"/>
                <w:lang w:val="uk-UA"/>
              </w:rPr>
            </w:pPr>
            <w:r w:rsidRPr="00DA27D2">
              <w:rPr>
                <w:snapToGrid w:val="0"/>
                <w:sz w:val="20"/>
                <w:lang w:val="uk-UA"/>
              </w:rPr>
              <w:t>Забезпечення належного виконання зобов’язань у рамках членства в міжнародній</w:t>
            </w:r>
            <w:r w:rsidRPr="00DA27D2">
              <w:rPr>
                <w:sz w:val="20"/>
                <w:lang w:val="uk-UA"/>
              </w:rPr>
              <w:t xml:space="preserve"> Системі співробітництва фармацевтичних інспекцій (</w:t>
            </w:r>
            <w:proofErr w:type="spellStart"/>
            <w:r w:rsidRPr="00DA27D2">
              <w:rPr>
                <w:sz w:val="20"/>
                <w:lang w:val="uk-UA"/>
              </w:rPr>
              <w:t>Pharmaceutical</w:t>
            </w:r>
            <w:proofErr w:type="spellEnd"/>
            <w:r w:rsidRPr="00DA27D2">
              <w:rPr>
                <w:sz w:val="20"/>
                <w:lang w:val="uk-UA"/>
              </w:rPr>
              <w:t xml:space="preserve"> </w:t>
            </w:r>
            <w:proofErr w:type="spellStart"/>
            <w:r w:rsidRPr="00DA27D2">
              <w:rPr>
                <w:sz w:val="20"/>
                <w:lang w:val="uk-UA"/>
              </w:rPr>
              <w:t>inspection</w:t>
            </w:r>
            <w:proofErr w:type="spellEnd"/>
            <w:r w:rsidRPr="00DA27D2">
              <w:rPr>
                <w:sz w:val="20"/>
                <w:lang w:val="uk-UA"/>
              </w:rPr>
              <w:t xml:space="preserve"> </w:t>
            </w:r>
            <w:proofErr w:type="spellStart"/>
            <w:r w:rsidRPr="00DA27D2">
              <w:rPr>
                <w:sz w:val="20"/>
                <w:lang w:val="uk-UA"/>
              </w:rPr>
              <w:t>cooperation</w:t>
            </w:r>
            <w:proofErr w:type="spellEnd"/>
            <w:r w:rsidRPr="00DA27D2">
              <w:rPr>
                <w:sz w:val="20"/>
                <w:lang w:val="uk-UA"/>
              </w:rPr>
              <w:t xml:space="preserve"> </w:t>
            </w:r>
            <w:proofErr w:type="spellStart"/>
            <w:r w:rsidRPr="00DA27D2">
              <w:rPr>
                <w:sz w:val="20"/>
                <w:lang w:val="uk-UA"/>
              </w:rPr>
              <w:t>scheme</w:t>
            </w:r>
            <w:proofErr w:type="spellEnd"/>
            <w:r w:rsidRPr="00DA27D2">
              <w:rPr>
                <w:sz w:val="20"/>
                <w:lang w:val="uk-UA"/>
              </w:rPr>
              <w:t xml:space="preserve"> (РIC/S), </w:t>
            </w:r>
            <w:r w:rsidRPr="00DA27D2">
              <w:rPr>
                <w:snapToGrid w:val="0"/>
                <w:sz w:val="20"/>
                <w:lang w:val="uk-UA"/>
              </w:rPr>
              <w:t xml:space="preserve">Європейській комісії </w:t>
            </w:r>
            <w:r w:rsidRPr="00DA27D2">
              <w:rPr>
                <w:snapToGrid w:val="0"/>
                <w:sz w:val="20"/>
                <w:lang w:val="uk-UA"/>
              </w:rPr>
              <w:br/>
              <w:t>з фармакопеї та координація діяльності з питань співпраці з ВООЗ та інших міжнародних організацій</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725D25" w:rsidRPr="00DA27D2" w:rsidRDefault="00725D25" w:rsidP="00725D25">
            <w:pPr>
              <w:shd w:val="clear" w:color="auto" w:fill="FFFFFF"/>
              <w:rPr>
                <w:sz w:val="20"/>
                <w:lang w:val="uk-UA"/>
              </w:rPr>
            </w:pPr>
          </w:p>
          <w:p w:rsidR="00725D25" w:rsidRPr="00DA27D2" w:rsidRDefault="00725D25" w:rsidP="00725D25">
            <w:pPr>
              <w:shd w:val="clear" w:color="auto" w:fill="FFFFFF"/>
              <w:rPr>
                <w:sz w:val="20"/>
                <w:lang w:val="uk-UA"/>
              </w:rPr>
            </w:pPr>
            <w:r w:rsidRPr="00DA27D2">
              <w:rPr>
                <w:sz w:val="20"/>
                <w:lang w:val="uk-UA"/>
              </w:rPr>
              <w:t>Керівники структурних підрозділів</w:t>
            </w:r>
          </w:p>
        </w:tc>
        <w:tc>
          <w:tcPr>
            <w:tcW w:w="1217"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rPr>
                <w:b/>
                <w:sz w:val="20"/>
                <w:lang w:val="uk-UA"/>
              </w:rPr>
            </w:pPr>
            <w:r w:rsidRPr="00DA27D2">
              <w:rPr>
                <w:b/>
                <w:sz w:val="20"/>
                <w:lang w:val="uk-UA"/>
              </w:rPr>
              <w:t>Виконується.</w:t>
            </w:r>
          </w:p>
          <w:p w:rsidR="00102699" w:rsidRPr="00DA27D2" w:rsidRDefault="00102699" w:rsidP="00102699">
            <w:pPr>
              <w:rPr>
                <w:sz w:val="20"/>
                <w:lang w:val="uk-UA"/>
              </w:rPr>
            </w:pPr>
            <w:r w:rsidRPr="00DA27D2">
              <w:rPr>
                <w:sz w:val="20"/>
                <w:lang w:val="uk-UA"/>
              </w:rPr>
              <w:t xml:space="preserve">- 9-10 квітня  - навчальний курс з аудиту PIC/S-EC-EMA для аудиторів EEA JAP та PIC/S JPR, у форматі </w:t>
            </w:r>
            <w:proofErr w:type="spellStart"/>
            <w:r w:rsidRPr="00DA27D2">
              <w:rPr>
                <w:sz w:val="20"/>
                <w:lang w:val="uk-UA"/>
              </w:rPr>
              <w:t>відеоконференції</w:t>
            </w:r>
            <w:proofErr w:type="spellEnd"/>
            <w:r w:rsidRPr="00DA27D2">
              <w:rPr>
                <w:sz w:val="20"/>
                <w:lang w:val="uk-UA"/>
              </w:rPr>
              <w:t>;</w:t>
            </w:r>
          </w:p>
          <w:p w:rsidR="00102699" w:rsidRPr="00DA27D2" w:rsidRDefault="00102699" w:rsidP="00102699">
            <w:pPr>
              <w:rPr>
                <w:sz w:val="20"/>
                <w:lang w:val="uk-UA"/>
              </w:rPr>
            </w:pPr>
            <w:r w:rsidRPr="00DA27D2">
              <w:rPr>
                <w:sz w:val="20"/>
                <w:lang w:val="uk-UA"/>
              </w:rPr>
              <w:t>- 18-20 травня – участь у 10-й зустрічі Експертного кола PIC/S з активних фармацевтичних інгредієнтів (API), онлайн;</w:t>
            </w:r>
          </w:p>
          <w:p w:rsidR="00102699" w:rsidRPr="00DA27D2" w:rsidRDefault="00102699" w:rsidP="00102699">
            <w:pPr>
              <w:rPr>
                <w:sz w:val="20"/>
                <w:lang w:val="uk-UA"/>
              </w:rPr>
            </w:pPr>
            <w:r w:rsidRPr="00DA27D2">
              <w:rPr>
                <w:sz w:val="20"/>
                <w:lang w:val="uk-UA"/>
              </w:rPr>
              <w:t xml:space="preserve">- 16 червня – участь у 58 Комітеті PIC/, у форматі </w:t>
            </w:r>
            <w:proofErr w:type="spellStart"/>
            <w:r w:rsidRPr="00DA27D2">
              <w:rPr>
                <w:sz w:val="20"/>
                <w:lang w:val="uk-UA"/>
              </w:rPr>
              <w:t>відеоконференції</w:t>
            </w:r>
            <w:proofErr w:type="spellEnd"/>
            <w:r w:rsidRPr="00DA27D2">
              <w:rPr>
                <w:sz w:val="20"/>
                <w:lang w:val="uk-UA"/>
              </w:rPr>
              <w:t>.</w:t>
            </w:r>
          </w:p>
          <w:p w:rsidR="00725D25" w:rsidRPr="00DA27D2" w:rsidRDefault="00102699" w:rsidP="00102699">
            <w:pPr>
              <w:rPr>
                <w:bCs/>
                <w:sz w:val="20"/>
                <w:lang w:val="uk-UA"/>
              </w:rPr>
            </w:pPr>
            <w:r w:rsidRPr="00DA27D2">
              <w:rPr>
                <w:sz w:val="20"/>
                <w:lang w:val="uk-UA"/>
              </w:rPr>
              <w:lastRenderedPageBreak/>
              <w:t>Опрацьовано та погоджено  проєкт розпорядження про зміни до Стратегії зовнішньополітичної діяльності України, лист на МЗС від 18.05.2026  №4892-1.1/7.0/17-26</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lastRenderedPageBreak/>
              <w:t>13.7</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napToGrid w:val="0"/>
                <w:sz w:val="20"/>
                <w:lang w:val="uk-UA"/>
              </w:rPr>
            </w:pPr>
            <w:r w:rsidRPr="00DA27D2">
              <w:rPr>
                <w:snapToGrid w:val="0"/>
                <w:sz w:val="20"/>
                <w:lang w:val="uk-UA"/>
              </w:rPr>
              <w:t>Координація діяльності, пов’язаної з реалізацією комунікаційних заходів між МОЗ, іншими зацікавленими сторонами</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Керівники структурних підрозділів</w:t>
            </w:r>
          </w:p>
        </w:tc>
        <w:tc>
          <w:tcPr>
            <w:tcW w:w="121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b/>
                <w:sz w:val="20"/>
                <w:lang w:val="uk-UA"/>
              </w:rPr>
              <w:t>Виконується</w:t>
            </w:r>
            <w:r w:rsidRPr="00DA27D2">
              <w:rPr>
                <w:sz w:val="20"/>
                <w:lang w:val="uk-UA"/>
              </w:rPr>
              <w:t>.</w:t>
            </w:r>
          </w:p>
          <w:p w:rsidR="00725D25" w:rsidRPr="00DA27D2" w:rsidRDefault="00725D25" w:rsidP="00725D25">
            <w:pPr>
              <w:shd w:val="clear" w:color="auto" w:fill="FFFFFF" w:themeFill="background1"/>
              <w:rPr>
                <w:sz w:val="20"/>
                <w:lang w:val="uk-UA"/>
              </w:rPr>
            </w:pPr>
            <w:r w:rsidRPr="00DA27D2">
              <w:rPr>
                <w:sz w:val="20"/>
                <w:lang w:val="uk-UA"/>
              </w:rPr>
              <w:t>Здійснюються заходи з координації комунікаційних заходів з МОЗ та іншими зацікавленими сторонами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t>13.8</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Забезпечення виконання домовленостей в рамках укладених Держлікслужбою міжнародних галузевих угод та меморандумів про співпрацю (з урахуванням воєнного стану)</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z w:val="20"/>
                <w:lang w:val="uk-UA"/>
              </w:rPr>
            </w:pPr>
            <w:r w:rsidRPr="00DA27D2">
              <w:rPr>
                <w:sz w:val="20"/>
                <w:lang w:val="uk-UA"/>
              </w:rPr>
              <w:t>Відділ міжнародного співробітництва та комунікацій</w:t>
            </w:r>
          </w:p>
        </w:tc>
        <w:tc>
          <w:tcPr>
            <w:tcW w:w="1217"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rPr>
                <w:b/>
                <w:sz w:val="20"/>
                <w:lang w:val="uk-UA"/>
              </w:rPr>
            </w:pPr>
            <w:r w:rsidRPr="00DA27D2">
              <w:rPr>
                <w:b/>
                <w:sz w:val="20"/>
                <w:lang w:val="uk-UA"/>
              </w:rPr>
              <w:t>Виконується.</w:t>
            </w:r>
          </w:p>
          <w:p w:rsidR="008826C8" w:rsidRPr="00DA27D2" w:rsidRDefault="008826C8" w:rsidP="008826C8">
            <w:pPr>
              <w:rPr>
                <w:b/>
                <w:sz w:val="20"/>
                <w:lang w:val="uk-UA"/>
              </w:rPr>
            </w:pPr>
            <w:r w:rsidRPr="00DA27D2">
              <w:rPr>
                <w:b/>
                <w:sz w:val="20"/>
                <w:lang w:val="uk-UA"/>
              </w:rPr>
              <w:t>Виконується.</w:t>
            </w:r>
          </w:p>
          <w:p w:rsidR="008826C8" w:rsidRPr="00DA27D2" w:rsidRDefault="008826C8" w:rsidP="008826C8">
            <w:pPr>
              <w:rPr>
                <w:sz w:val="20"/>
                <w:lang w:val="uk-UA"/>
              </w:rPr>
            </w:pPr>
            <w:r w:rsidRPr="00DA27D2">
              <w:rPr>
                <w:sz w:val="20"/>
                <w:lang w:val="uk-UA"/>
              </w:rPr>
              <w:t>Взято участь:</w:t>
            </w:r>
          </w:p>
          <w:p w:rsidR="008826C8" w:rsidRPr="00DA27D2" w:rsidRDefault="008826C8" w:rsidP="008826C8">
            <w:pPr>
              <w:rPr>
                <w:sz w:val="20"/>
                <w:lang w:val="uk-UA"/>
              </w:rPr>
            </w:pPr>
            <w:r w:rsidRPr="00DA27D2">
              <w:rPr>
                <w:sz w:val="20"/>
                <w:lang w:val="uk-UA"/>
              </w:rPr>
              <w:t xml:space="preserve">26-30 січня - участь у засіданні Наглядового комітету проєкту </w:t>
            </w:r>
            <w:proofErr w:type="spellStart"/>
            <w:r w:rsidRPr="00DA27D2">
              <w:rPr>
                <w:sz w:val="20"/>
                <w:lang w:val="uk-UA"/>
              </w:rPr>
              <w:t>Twinning</w:t>
            </w:r>
            <w:proofErr w:type="spellEnd"/>
            <w:r w:rsidRPr="00DA27D2">
              <w:rPr>
                <w:sz w:val="20"/>
                <w:lang w:val="uk-UA"/>
              </w:rPr>
              <w:t xml:space="preserve"> в Україні «Підтримка створення державного органу контролю за лікарськими засобами та медичними виробами, м. Вільнюс, Литва; наживо;</w:t>
            </w:r>
          </w:p>
          <w:p w:rsidR="008826C8" w:rsidRPr="00DA27D2" w:rsidRDefault="008826C8" w:rsidP="008826C8">
            <w:pPr>
              <w:rPr>
                <w:sz w:val="20"/>
                <w:lang w:val="uk-UA"/>
              </w:rPr>
            </w:pPr>
            <w:r w:rsidRPr="00DA27D2">
              <w:rPr>
                <w:sz w:val="20"/>
                <w:lang w:val="uk-UA"/>
              </w:rPr>
              <w:t>07-13 лютого (з дорогою) - навчальна поїздка до Французької Республіки в рамках реалізації проекту TAIEX за тематикою «Технічне регулювання косметичної продукції» наживо;</w:t>
            </w:r>
          </w:p>
          <w:p w:rsidR="008826C8" w:rsidRPr="00DA27D2" w:rsidRDefault="008826C8" w:rsidP="008826C8">
            <w:pPr>
              <w:rPr>
                <w:sz w:val="20"/>
                <w:lang w:val="uk-UA"/>
              </w:rPr>
            </w:pPr>
            <w:r w:rsidRPr="00DA27D2">
              <w:rPr>
                <w:sz w:val="20"/>
                <w:lang w:val="uk-UA"/>
              </w:rPr>
              <w:t xml:space="preserve">- 14–17 квітня, інспекційна поїздка  в рамках проекту ЄС </w:t>
            </w:r>
            <w:proofErr w:type="spellStart"/>
            <w:r w:rsidRPr="00DA27D2">
              <w:rPr>
                <w:sz w:val="20"/>
                <w:lang w:val="uk-UA"/>
              </w:rPr>
              <w:t>Twinning</w:t>
            </w:r>
            <w:proofErr w:type="spellEnd"/>
            <w:r w:rsidRPr="00DA27D2">
              <w:rPr>
                <w:sz w:val="20"/>
                <w:lang w:val="uk-UA"/>
              </w:rPr>
              <w:t xml:space="preserve"> «Підтримка створення Державної установи контролю за лікарськими засобами та медичними виробами» до Литви,  Вільнюс, Каунас, наживо;</w:t>
            </w:r>
          </w:p>
          <w:p w:rsidR="008826C8" w:rsidRPr="00DA27D2" w:rsidRDefault="008826C8" w:rsidP="008826C8">
            <w:pPr>
              <w:rPr>
                <w:sz w:val="20"/>
                <w:lang w:val="uk-UA"/>
              </w:rPr>
            </w:pPr>
            <w:r w:rsidRPr="00DA27D2">
              <w:rPr>
                <w:b/>
                <w:bCs/>
                <w:sz w:val="20"/>
                <w:lang w:val="uk-UA"/>
              </w:rPr>
              <w:t xml:space="preserve">- </w:t>
            </w:r>
            <w:r w:rsidRPr="00DA27D2">
              <w:rPr>
                <w:sz w:val="20"/>
                <w:lang w:val="uk-UA"/>
              </w:rPr>
              <w:t xml:space="preserve">22-25 квітня – участь у  засіданні Наглядового комітету проєкту </w:t>
            </w:r>
            <w:proofErr w:type="spellStart"/>
            <w:r w:rsidRPr="00DA27D2">
              <w:rPr>
                <w:sz w:val="20"/>
                <w:lang w:val="uk-UA"/>
              </w:rPr>
              <w:t>Twinning</w:t>
            </w:r>
            <w:proofErr w:type="spellEnd"/>
            <w:r w:rsidRPr="00DA27D2">
              <w:rPr>
                <w:sz w:val="20"/>
                <w:lang w:val="uk-UA"/>
              </w:rPr>
              <w:t xml:space="preserve"> «Підтримка створення органу державного контролю за лікарськими засобами та медичними виробами», м. Варшава, Республіка Польща, наживо;</w:t>
            </w:r>
          </w:p>
          <w:p w:rsidR="008826C8" w:rsidRPr="00DA27D2" w:rsidRDefault="008826C8" w:rsidP="008826C8">
            <w:pPr>
              <w:rPr>
                <w:sz w:val="20"/>
                <w:lang w:val="uk-UA"/>
              </w:rPr>
            </w:pPr>
            <w:r w:rsidRPr="00DA27D2">
              <w:rPr>
                <w:sz w:val="20"/>
                <w:lang w:val="uk-UA"/>
              </w:rPr>
              <w:t>25 квітня –  02 травня (з урахуванням часу в дорозі) -  участь у навчанні з виробництва лікарських засобів в умовах аптеки (</w:t>
            </w:r>
            <w:proofErr w:type="spellStart"/>
            <w:r w:rsidRPr="00DA27D2">
              <w:rPr>
                <w:sz w:val="20"/>
                <w:lang w:val="uk-UA"/>
              </w:rPr>
              <w:t>ектемпоральне</w:t>
            </w:r>
            <w:proofErr w:type="spellEnd"/>
            <w:r w:rsidRPr="00DA27D2">
              <w:rPr>
                <w:sz w:val="20"/>
                <w:lang w:val="uk-UA"/>
              </w:rPr>
              <w:t xml:space="preserve"> </w:t>
            </w:r>
            <w:r w:rsidRPr="00DA27D2">
              <w:rPr>
                <w:sz w:val="20"/>
                <w:lang w:val="uk-UA"/>
              </w:rPr>
              <w:lastRenderedPageBreak/>
              <w:t xml:space="preserve">виробництво лікарських засобів)» проекту ЄС </w:t>
            </w:r>
            <w:proofErr w:type="spellStart"/>
            <w:r w:rsidRPr="00DA27D2">
              <w:rPr>
                <w:sz w:val="20"/>
                <w:lang w:val="uk-UA"/>
              </w:rPr>
              <w:t>Twinning</w:t>
            </w:r>
            <w:proofErr w:type="spellEnd"/>
            <w:r w:rsidRPr="00DA27D2">
              <w:rPr>
                <w:sz w:val="20"/>
                <w:lang w:val="uk-UA"/>
              </w:rPr>
              <w:t xml:space="preserve"> «Підтримка створення органу державного контролю за лікарськими засобами та медичними виробами» № UA 24 UF HE 01 25, Франція, наживо;</w:t>
            </w:r>
          </w:p>
          <w:p w:rsidR="008826C8" w:rsidRPr="00DA27D2" w:rsidRDefault="008826C8" w:rsidP="008826C8">
            <w:pPr>
              <w:shd w:val="clear" w:color="auto" w:fill="FFFFFF" w:themeFill="background1"/>
              <w:rPr>
                <w:sz w:val="20"/>
                <w:lang w:val="uk-UA"/>
              </w:rPr>
            </w:pPr>
            <w:r w:rsidRPr="00DA27D2">
              <w:rPr>
                <w:sz w:val="20"/>
                <w:lang w:val="uk-UA"/>
              </w:rPr>
              <w:t xml:space="preserve">13 травня – участь у семінарі «Поглиблення практичного застосування інструментів </w:t>
            </w:r>
            <w:proofErr w:type="spellStart"/>
            <w:r w:rsidRPr="00DA27D2">
              <w:rPr>
                <w:sz w:val="20"/>
                <w:lang w:val="uk-UA"/>
              </w:rPr>
              <w:t>Twinning</w:t>
            </w:r>
            <w:proofErr w:type="spellEnd"/>
            <w:r w:rsidRPr="00DA27D2">
              <w:rPr>
                <w:sz w:val="20"/>
                <w:lang w:val="uk-UA"/>
              </w:rPr>
              <w:t xml:space="preserve"> та TAIEX у процесі європейської інтеграції України»;</w:t>
            </w:r>
          </w:p>
          <w:p w:rsidR="008826C8" w:rsidRPr="00DA27D2" w:rsidRDefault="008826C8" w:rsidP="008826C8">
            <w:pPr>
              <w:rPr>
                <w:sz w:val="20"/>
                <w:lang w:val="uk-UA"/>
              </w:rPr>
            </w:pPr>
            <w:r w:rsidRPr="00DA27D2">
              <w:rPr>
                <w:sz w:val="20"/>
                <w:lang w:val="uk-UA"/>
              </w:rPr>
              <w:t>25-31 травня –семінар ««Ринковий нагляд  Фізичний семінар з питань взаємодії між лабораторним контролем, інспекціями та відкликанням, а також ризик-орієнтований підхід до лабораторного контролю»», Данія, наживо;</w:t>
            </w:r>
          </w:p>
          <w:p w:rsidR="008826C8" w:rsidRPr="00DA27D2" w:rsidRDefault="008826C8" w:rsidP="008826C8">
            <w:pPr>
              <w:rPr>
                <w:sz w:val="20"/>
              </w:rPr>
            </w:pPr>
            <w:r w:rsidRPr="00DA27D2">
              <w:rPr>
                <w:sz w:val="20"/>
              </w:rPr>
              <w:t xml:space="preserve">27-28 </w:t>
            </w:r>
            <w:proofErr w:type="spellStart"/>
            <w:r w:rsidRPr="00DA27D2">
              <w:rPr>
                <w:sz w:val="20"/>
              </w:rPr>
              <w:t>травня</w:t>
            </w:r>
            <w:proofErr w:type="spellEnd"/>
            <w:r w:rsidRPr="00DA27D2">
              <w:rPr>
                <w:sz w:val="20"/>
              </w:rPr>
              <w:t xml:space="preserve"> – участь у </w:t>
            </w:r>
            <w:proofErr w:type="spellStart"/>
            <w:r w:rsidRPr="00DA27D2">
              <w:rPr>
                <w:sz w:val="20"/>
              </w:rPr>
              <w:t>практичній</w:t>
            </w:r>
            <w:proofErr w:type="spellEnd"/>
            <w:r w:rsidRPr="00DA27D2">
              <w:rPr>
                <w:sz w:val="20"/>
              </w:rPr>
              <w:t xml:space="preserve"> </w:t>
            </w:r>
            <w:proofErr w:type="spellStart"/>
            <w:r w:rsidRPr="00DA27D2">
              <w:rPr>
                <w:sz w:val="20"/>
              </w:rPr>
              <w:t>навчальній</w:t>
            </w:r>
            <w:proofErr w:type="spellEnd"/>
            <w:r w:rsidRPr="00DA27D2">
              <w:rPr>
                <w:sz w:val="20"/>
              </w:rPr>
              <w:t xml:space="preserve"> </w:t>
            </w:r>
            <w:proofErr w:type="spellStart"/>
            <w:r w:rsidRPr="00DA27D2">
              <w:rPr>
                <w:sz w:val="20"/>
              </w:rPr>
              <w:t>програмі</w:t>
            </w:r>
            <w:proofErr w:type="spellEnd"/>
            <w:r w:rsidRPr="00DA27D2">
              <w:rPr>
                <w:sz w:val="20"/>
              </w:rPr>
              <w:t xml:space="preserve"> «</w:t>
            </w:r>
            <w:proofErr w:type="spellStart"/>
            <w:r w:rsidRPr="00DA27D2">
              <w:rPr>
                <w:sz w:val="20"/>
              </w:rPr>
              <w:t>Майстерність</w:t>
            </w:r>
            <w:proofErr w:type="spellEnd"/>
            <w:r w:rsidRPr="00DA27D2">
              <w:rPr>
                <w:sz w:val="20"/>
              </w:rPr>
              <w:t xml:space="preserve"> у переговорах для </w:t>
            </w:r>
            <w:proofErr w:type="spellStart"/>
            <w:r w:rsidRPr="00DA27D2">
              <w:rPr>
                <w:sz w:val="20"/>
              </w:rPr>
              <w:t>посилення</w:t>
            </w:r>
            <w:proofErr w:type="spellEnd"/>
            <w:r w:rsidRPr="00DA27D2">
              <w:rPr>
                <w:sz w:val="20"/>
              </w:rPr>
              <w:t xml:space="preserve"> </w:t>
            </w:r>
            <w:proofErr w:type="spellStart"/>
            <w:r w:rsidRPr="00DA27D2">
              <w:rPr>
                <w:sz w:val="20"/>
              </w:rPr>
              <w:t>готовності</w:t>
            </w:r>
            <w:proofErr w:type="spellEnd"/>
            <w:r w:rsidRPr="00DA27D2">
              <w:rPr>
                <w:sz w:val="20"/>
              </w:rPr>
              <w:t xml:space="preserve"> </w:t>
            </w:r>
            <w:proofErr w:type="spellStart"/>
            <w:r w:rsidRPr="00DA27D2">
              <w:rPr>
                <w:sz w:val="20"/>
              </w:rPr>
              <w:t>України</w:t>
            </w:r>
            <w:proofErr w:type="spellEnd"/>
            <w:r w:rsidRPr="00DA27D2">
              <w:rPr>
                <w:sz w:val="20"/>
              </w:rPr>
              <w:t xml:space="preserve"> до </w:t>
            </w:r>
            <w:proofErr w:type="spellStart"/>
            <w:r w:rsidRPr="00DA27D2">
              <w:rPr>
                <w:sz w:val="20"/>
              </w:rPr>
              <w:t>вступу</w:t>
            </w:r>
            <w:proofErr w:type="spellEnd"/>
            <w:r w:rsidRPr="00DA27D2">
              <w:rPr>
                <w:sz w:val="20"/>
              </w:rPr>
              <w:t xml:space="preserve"> в ЄС», </w:t>
            </w:r>
            <w:proofErr w:type="spellStart"/>
            <w:r w:rsidRPr="00DA27D2">
              <w:rPr>
                <w:sz w:val="20"/>
              </w:rPr>
              <w:t>організованої</w:t>
            </w:r>
            <w:proofErr w:type="spellEnd"/>
            <w:r w:rsidRPr="00DA27D2">
              <w:rPr>
                <w:sz w:val="20"/>
              </w:rPr>
              <w:t xml:space="preserve"> Службою </w:t>
            </w:r>
            <w:proofErr w:type="spellStart"/>
            <w:r w:rsidRPr="00DA27D2">
              <w:rPr>
                <w:sz w:val="20"/>
              </w:rPr>
              <w:t>Віце-прем’єр-міністра</w:t>
            </w:r>
            <w:proofErr w:type="spellEnd"/>
            <w:r w:rsidRPr="00DA27D2">
              <w:rPr>
                <w:sz w:val="20"/>
              </w:rPr>
              <w:t xml:space="preserve"> з </w:t>
            </w:r>
            <w:proofErr w:type="spellStart"/>
            <w:r w:rsidRPr="00DA27D2">
              <w:rPr>
                <w:sz w:val="20"/>
              </w:rPr>
              <w:t>питань</w:t>
            </w:r>
            <w:proofErr w:type="spellEnd"/>
            <w:r w:rsidRPr="00DA27D2">
              <w:rPr>
                <w:sz w:val="20"/>
              </w:rPr>
              <w:t xml:space="preserve"> </w:t>
            </w:r>
            <w:proofErr w:type="spellStart"/>
            <w:r w:rsidRPr="00DA27D2">
              <w:rPr>
                <w:sz w:val="20"/>
              </w:rPr>
              <w:t>європейської</w:t>
            </w:r>
            <w:proofErr w:type="spellEnd"/>
            <w:r w:rsidRPr="00DA27D2">
              <w:rPr>
                <w:sz w:val="20"/>
              </w:rPr>
              <w:t xml:space="preserve"> та </w:t>
            </w:r>
            <w:proofErr w:type="spellStart"/>
            <w:r w:rsidRPr="00DA27D2">
              <w:rPr>
                <w:sz w:val="20"/>
              </w:rPr>
              <w:t>євроатлантичної</w:t>
            </w:r>
            <w:proofErr w:type="spellEnd"/>
            <w:r w:rsidRPr="00DA27D2">
              <w:rPr>
                <w:sz w:val="20"/>
              </w:rPr>
              <w:t xml:space="preserve"> </w:t>
            </w:r>
            <w:proofErr w:type="spellStart"/>
            <w:r w:rsidRPr="00DA27D2">
              <w:rPr>
                <w:sz w:val="20"/>
              </w:rPr>
              <w:t>інтеграції</w:t>
            </w:r>
            <w:proofErr w:type="spellEnd"/>
            <w:r w:rsidRPr="00DA27D2">
              <w:rPr>
                <w:sz w:val="20"/>
              </w:rPr>
              <w:t xml:space="preserve"> </w:t>
            </w:r>
            <w:proofErr w:type="spellStart"/>
            <w:r w:rsidRPr="00DA27D2">
              <w:rPr>
                <w:sz w:val="20"/>
              </w:rPr>
              <w:t>України</w:t>
            </w:r>
            <w:proofErr w:type="spellEnd"/>
            <w:r w:rsidRPr="00DA27D2">
              <w:rPr>
                <w:sz w:val="20"/>
              </w:rPr>
              <w:t xml:space="preserve"> </w:t>
            </w:r>
            <w:proofErr w:type="spellStart"/>
            <w:r w:rsidRPr="00DA27D2">
              <w:rPr>
                <w:sz w:val="20"/>
              </w:rPr>
              <w:t>спільно</w:t>
            </w:r>
            <w:proofErr w:type="spellEnd"/>
            <w:r w:rsidRPr="00DA27D2">
              <w:rPr>
                <w:sz w:val="20"/>
              </w:rPr>
              <w:t xml:space="preserve"> </w:t>
            </w:r>
            <w:proofErr w:type="spellStart"/>
            <w:r w:rsidRPr="00DA27D2">
              <w:rPr>
                <w:sz w:val="20"/>
              </w:rPr>
              <w:t>зі</w:t>
            </w:r>
            <w:proofErr w:type="spellEnd"/>
            <w:r w:rsidRPr="00DA27D2">
              <w:rPr>
                <w:sz w:val="20"/>
              </w:rPr>
              <w:t xml:space="preserve"> </w:t>
            </w:r>
            <w:proofErr w:type="spellStart"/>
            <w:r w:rsidRPr="00DA27D2">
              <w:rPr>
                <w:sz w:val="20"/>
              </w:rPr>
              <w:t>Стокгольмською</w:t>
            </w:r>
            <w:proofErr w:type="spellEnd"/>
            <w:r w:rsidRPr="00DA27D2">
              <w:rPr>
                <w:sz w:val="20"/>
              </w:rPr>
              <w:t xml:space="preserve"> школою </w:t>
            </w:r>
            <w:proofErr w:type="spellStart"/>
            <w:r w:rsidRPr="00DA27D2">
              <w:rPr>
                <w:sz w:val="20"/>
              </w:rPr>
              <w:t>економіки</w:t>
            </w:r>
            <w:proofErr w:type="spellEnd"/>
            <w:r w:rsidRPr="00DA27D2">
              <w:rPr>
                <w:sz w:val="20"/>
              </w:rPr>
              <w:t xml:space="preserve"> та </w:t>
            </w:r>
            <w:proofErr w:type="spellStart"/>
            <w:r w:rsidRPr="00DA27D2">
              <w:rPr>
                <w:sz w:val="20"/>
              </w:rPr>
              <w:t>Шведським</w:t>
            </w:r>
            <w:proofErr w:type="spellEnd"/>
            <w:r w:rsidRPr="00DA27D2">
              <w:rPr>
                <w:sz w:val="20"/>
              </w:rPr>
              <w:t xml:space="preserve"> </w:t>
            </w:r>
            <w:proofErr w:type="spellStart"/>
            <w:r w:rsidRPr="00DA27D2">
              <w:rPr>
                <w:sz w:val="20"/>
              </w:rPr>
              <w:t>інститутом</w:t>
            </w:r>
            <w:proofErr w:type="spellEnd"/>
            <w:r w:rsidRPr="00DA27D2">
              <w:rPr>
                <w:sz w:val="20"/>
              </w:rPr>
              <w:t xml:space="preserve"> при </w:t>
            </w:r>
            <w:proofErr w:type="spellStart"/>
            <w:r w:rsidRPr="00DA27D2">
              <w:rPr>
                <w:sz w:val="20"/>
              </w:rPr>
              <w:t>Міністерстві</w:t>
            </w:r>
            <w:proofErr w:type="spellEnd"/>
            <w:r w:rsidRPr="00DA27D2">
              <w:rPr>
                <w:sz w:val="20"/>
              </w:rPr>
              <w:t xml:space="preserve"> </w:t>
            </w:r>
            <w:proofErr w:type="spellStart"/>
            <w:r w:rsidRPr="00DA27D2">
              <w:rPr>
                <w:sz w:val="20"/>
              </w:rPr>
              <w:t>закордонних</w:t>
            </w:r>
            <w:proofErr w:type="spellEnd"/>
            <w:r w:rsidRPr="00DA27D2">
              <w:rPr>
                <w:sz w:val="20"/>
              </w:rPr>
              <w:t xml:space="preserve"> справ </w:t>
            </w:r>
            <w:proofErr w:type="spellStart"/>
            <w:r w:rsidRPr="00DA27D2">
              <w:rPr>
                <w:sz w:val="20"/>
              </w:rPr>
              <w:t>Швеції</w:t>
            </w:r>
            <w:proofErr w:type="spellEnd"/>
            <w:r w:rsidRPr="00DA27D2">
              <w:rPr>
                <w:sz w:val="20"/>
              </w:rPr>
              <w:t>;</w:t>
            </w:r>
          </w:p>
          <w:p w:rsidR="00725D25" w:rsidRPr="00DA27D2" w:rsidRDefault="008826C8" w:rsidP="00725D25">
            <w:pPr>
              <w:rPr>
                <w:sz w:val="20"/>
                <w:lang w:val="uk-UA"/>
              </w:rPr>
            </w:pPr>
            <w:r w:rsidRPr="00DA27D2">
              <w:rPr>
                <w:sz w:val="20"/>
              </w:rPr>
              <w:t xml:space="preserve">04-14 </w:t>
            </w:r>
            <w:proofErr w:type="spellStart"/>
            <w:r w:rsidRPr="00DA27D2">
              <w:rPr>
                <w:sz w:val="20"/>
              </w:rPr>
              <w:t>червня</w:t>
            </w:r>
            <w:proofErr w:type="spellEnd"/>
            <w:r w:rsidRPr="00DA27D2">
              <w:rPr>
                <w:sz w:val="20"/>
              </w:rPr>
              <w:t xml:space="preserve"> - </w:t>
            </w:r>
            <w:proofErr w:type="spellStart"/>
            <w:r w:rsidRPr="00DA27D2">
              <w:rPr>
                <w:sz w:val="20"/>
              </w:rPr>
              <w:t>проходження</w:t>
            </w:r>
            <w:proofErr w:type="spellEnd"/>
            <w:r w:rsidRPr="00DA27D2">
              <w:rPr>
                <w:sz w:val="20"/>
              </w:rPr>
              <w:t xml:space="preserve"> </w:t>
            </w:r>
            <w:proofErr w:type="spellStart"/>
            <w:r w:rsidRPr="00DA27D2">
              <w:rPr>
                <w:sz w:val="20"/>
              </w:rPr>
              <w:t>спеціально</w:t>
            </w:r>
            <w:proofErr w:type="spellEnd"/>
            <w:r w:rsidRPr="00DA27D2">
              <w:rPr>
                <w:sz w:val="20"/>
              </w:rPr>
              <w:t xml:space="preserve"> </w:t>
            </w:r>
            <w:proofErr w:type="spellStart"/>
            <w:r w:rsidRPr="00DA27D2">
              <w:rPr>
                <w:sz w:val="20"/>
              </w:rPr>
              <w:t>розробленого</w:t>
            </w:r>
            <w:proofErr w:type="spellEnd"/>
            <w:r w:rsidRPr="00DA27D2">
              <w:rPr>
                <w:sz w:val="20"/>
              </w:rPr>
              <w:t xml:space="preserve"> </w:t>
            </w:r>
            <w:proofErr w:type="spellStart"/>
            <w:r w:rsidRPr="00DA27D2">
              <w:rPr>
                <w:sz w:val="20"/>
              </w:rPr>
              <w:t>інтерактивного</w:t>
            </w:r>
            <w:proofErr w:type="spellEnd"/>
            <w:r w:rsidRPr="00DA27D2">
              <w:rPr>
                <w:sz w:val="20"/>
              </w:rPr>
              <w:t xml:space="preserve"> курсу для </w:t>
            </w:r>
            <w:proofErr w:type="spellStart"/>
            <w:r w:rsidRPr="00DA27D2">
              <w:rPr>
                <w:sz w:val="20"/>
              </w:rPr>
              <w:t>українського</w:t>
            </w:r>
            <w:proofErr w:type="spellEnd"/>
            <w:r w:rsidRPr="00DA27D2">
              <w:rPr>
                <w:sz w:val="20"/>
              </w:rPr>
              <w:t xml:space="preserve"> регуляторного агентства «</w:t>
            </w:r>
            <w:proofErr w:type="spellStart"/>
            <w:r w:rsidRPr="00DA27D2">
              <w:rPr>
                <w:sz w:val="20"/>
              </w:rPr>
              <w:t>Наукові</w:t>
            </w:r>
            <w:proofErr w:type="spellEnd"/>
            <w:r w:rsidRPr="00DA27D2">
              <w:rPr>
                <w:sz w:val="20"/>
              </w:rPr>
              <w:t xml:space="preserve"> </w:t>
            </w:r>
            <w:proofErr w:type="spellStart"/>
            <w:r w:rsidRPr="00DA27D2">
              <w:rPr>
                <w:sz w:val="20"/>
              </w:rPr>
              <w:t>підходи</w:t>
            </w:r>
            <w:proofErr w:type="spellEnd"/>
            <w:r w:rsidRPr="00DA27D2">
              <w:rPr>
                <w:sz w:val="20"/>
              </w:rPr>
              <w:t xml:space="preserve"> до </w:t>
            </w:r>
            <w:proofErr w:type="spellStart"/>
            <w:r w:rsidRPr="00DA27D2">
              <w:rPr>
                <w:sz w:val="20"/>
              </w:rPr>
              <w:t>регулювання</w:t>
            </w:r>
            <w:proofErr w:type="spellEnd"/>
            <w:r w:rsidRPr="00DA27D2">
              <w:rPr>
                <w:sz w:val="20"/>
              </w:rPr>
              <w:t xml:space="preserve"> лікарських засобів: </w:t>
            </w:r>
            <w:proofErr w:type="spellStart"/>
            <w:r w:rsidRPr="00DA27D2">
              <w:rPr>
                <w:sz w:val="20"/>
              </w:rPr>
              <w:t>методи</w:t>
            </w:r>
            <w:proofErr w:type="spellEnd"/>
            <w:r w:rsidRPr="00DA27D2">
              <w:rPr>
                <w:sz w:val="20"/>
              </w:rPr>
              <w:t xml:space="preserve"> та </w:t>
            </w:r>
            <w:proofErr w:type="spellStart"/>
            <w:r w:rsidRPr="00DA27D2">
              <w:rPr>
                <w:sz w:val="20"/>
              </w:rPr>
              <w:t>застосування</w:t>
            </w:r>
            <w:proofErr w:type="spellEnd"/>
            <w:r w:rsidRPr="00DA27D2">
              <w:rPr>
                <w:sz w:val="20"/>
              </w:rPr>
              <w:t xml:space="preserve"> на </w:t>
            </w:r>
            <w:proofErr w:type="spellStart"/>
            <w:r w:rsidRPr="00DA27D2">
              <w:rPr>
                <w:sz w:val="20"/>
              </w:rPr>
              <w:t>всіх</w:t>
            </w:r>
            <w:proofErr w:type="spellEnd"/>
            <w:r w:rsidRPr="00DA27D2">
              <w:rPr>
                <w:sz w:val="20"/>
              </w:rPr>
              <w:t xml:space="preserve"> </w:t>
            </w:r>
            <w:proofErr w:type="spellStart"/>
            <w:r w:rsidRPr="00DA27D2">
              <w:rPr>
                <w:sz w:val="20"/>
              </w:rPr>
              <w:t>етапах</w:t>
            </w:r>
            <w:proofErr w:type="spellEnd"/>
            <w:r w:rsidRPr="00DA27D2">
              <w:rPr>
                <w:sz w:val="20"/>
              </w:rPr>
              <w:t xml:space="preserve"> </w:t>
            </w:r>
            <w:proofErr w:type="spellStart"/>
            <w:r w:rsidRPr="00DA27D2">
              <w:rPr>
                <w:sz w:val="20"/>
              </w:rPr>
              <w:t>життєвого</w:t>
            </w:r>
            <w:proofErr w:type="spellEnd"/>
            <w:r w:rsidRPr="00DA27D2">
              <w:rPr>
                <w:sz w:val="20"/>
              </w:rPr>
              <w:t xml:space="preserve"> циклу». </w:t>
            </w:r>
            <w:proofErr w:type="spellStart"/>
            <w:r w:rsidRPr="00DA27D2">
              <w:rPr>
                <w:sz w:val="20"/>
              </w:rPr>
              <w:t>Швеція</w:t>
            </w:r>
            <w:proofErr w:type="spellEnd"/>
            <w:r w:rsidRPr="00DA27D2">
              <w:rPr>
                <w:sz w:val="20"/>
              </w:rPr>
              <w:t xml:space="preserve">, </w:t>
            </w:r>
            <w:proofErr w:type="spellStart"/>
            <w:r w:rsidRPr="00DA27D2">
              <w:rPr>
                <w:sz w:val="20"/>
              </w:rPr>
              <w:t>Уппсальський</w:t>
            </w:r>
            <w:proofErr w:type="spellEnd"/>
            <w:r w:rsidRPr="00DA27D2">
              <w:rPr>
                <w:sz w:val="20"/>
              </w:rPr>
              <w:t xml:space="preserve"> </w:t>
            </w:r>
            <w:proofErr w:type="spellStart"/>
            <w:r w:rsidRPr="00DA27D2">
              <w:rPr>
                <w:sz w:val="20"/>
              </w:rPr>
              <w:t>університет</w:t>
            </w:r>
            <w:proofErr w:type="spellEnd"/>
            <w:r w:rsidRPr="00DA27D2">
              <w:rPr>
                <w:sz w:val="20"/>
              </w:rPr>
              <w:t xml:space="preserve">; </w:t>
            </w:r>
            <w:proofErr w:type="spellStart"/>
            <w:r w:rsidRPr="00DA27D2">
              <w:rPr>
                <w:sz w:val="20"/>
              </w:rPr>
              <w:t>наживо</w:t>
            </w:r>
            <w:proofErr w:type="spellEnd"/>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lastRenderedPageBreak/>
              <w:t>13.9</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 xml:space="preserve">Участь у розробці, підготовці до укладення міжнародних нормативно-правових актів, аналіз стану їх виконання та надання пропозицій щодо їх денонсації </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lastRenderedPageBreak/>
              <w:t>Керівники структурних підрозділів</w:t>
            </w:r>
          </w:p>
        </w:tc>
        <w:tc>
          <w:tcPr>
            <w:tcW w:w="1217" w:type="pct"/>
            <w:tcBorders>
              <w:top w:val="single" w:sz="4" w:space="0" w:color="000000"/>
              <w:left w:val="single" w:sz="4" w:space="0" w:color="000000"/>
              <w:bottom w:val="single" w:sz="4" w:space="0" w:color="000000"/>
              <w:right w:val="single" w:sz="4" w:space="0" w:color="000000"/>
            </w:tcBorders>
          </w:tcPr>
          <w:p w:rsidR="00725D25" w:rsidRPr="00DA27D2" w:rsidRDefault="00725D25" w:rsidP="0088229D">
            <w:pPr>
              <w:rPr>
                <w:b/>
                <w:sz w:val="20"/>
                <w:lang w:val="uk-UA"/>
              </w:rPr>
            </w:pPr>
            <w:r w:rsidRPr="00DA27D2">
              <w:rPr>
                <w:b/>
                <w:sz w:val="20"/>
                <w:lang w:val="uk-UA"/>
              </w:rPr>
              <w:lastRenderedPageBreak/>
              <w:t>Виконується.</w:t>
            </w:r>
          </w:p>
          <w:p w:rsidR="00725D25" w:rsidRPr="00DA27D2" w:rsidRDefault="00725D25" w:rsidP="00725D25">
            <w:pPr>
              <w:shd w:val="clear" w:color="auto" w:fill="FFFFFF" w:themeFill="background1"/>
              <w:rPr>
                <w:sz w:val="20"/>
                <w:lang w:val="uk-UA"/>
              </w:rPr>
            </w:pPr>
            <w:r w:rsidRPr="00DA27D2">
              <w:rPr>
                <w:sz w:val="20"/>
                <w:lang w:val="uk-UA"/>
              </w:rPr>
              <w:t xml:space="preserve">13 травня - </w:t>
            </w:r>
            <w:r w:rsidR="002D5ECF" w:rsidRPr="00DA27D2">
              <w:rPr>
                <w:sz w:val="20"/>
                <w:lang w:val="uk-UA"/>
              </w:rPr>
              <w:t>п</w:t>
            </w:r>
            <w:r w:rsidRPr="00DA27D2">
              <w:rPr>
                <w:sz w:val="20"/>
                <w:lang w:val="uk-UA"/>
              </w:rPr>
              <w:t xml:space="preserve">ідписано Меморандум про взаєморозуміння між Державною службою України з лікарських засобів та контролю за наркотиками і </w:t>
            </w:r>
            <w:r w:rsidRPr="00DA27D2">
              <w:rPr>
                <w:sz w:val="20"/>
                <w:lang w:val="uk-UA"/>
              </w:rPr>
              <w:lastRenderedPageBreak/>
              <w:t>Державним агентством лікарських засобів Латвійської Республіки</w:t>
            </w:r>
            <w:r w:rsidR="002D5ECF" w:rsidRPr="00DA27D2">
              <w:rPr>
                <w:sz w:val="20"/>
                <w:lang w:val="uk-UA"/>
              </w:rPr>
              <w:t>.</w:t>
            </w:r>
          </w:p>
          <w:p w:rsidR="002D5ECF" w:rsidRPr="00DA27D2" w:rsidRDefault="002D5ECF"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 xml:space="preserve">Проєкт Меморандуму про взаєморозуміння щодо співробітництва між Державною службою України з лікарських засобів та контролю за наркотиками та Службою з лікарських засобів В’єтнаму з коментарями та пропозиції в’єтнамської сторони опрацьовано і надіслано до МЗС для передачі договірній стороні листом від 29.05.2026№5445-1.1/7.0/17-26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ind w:right="-116"/>
              <w:jc w:val="center"/>
              <w:rPr>
                <w:sz w:val="20"/>
                <w:lang w:val="uk-UA"/>
              </w:rPr>
            </w:pPr>
            <w:r w:rsidRPr="00DA27D2">
              <w:rPr>
                <w:sz w:val="20"/>
                <w:lang w:val="uk-UA"/>
              </w:rPr>
              <w:lastRenderedPageBreak/>
              <w:t>13.10</w:t>
            </w:r>
          </w:p>
        </w:tc>
        <w:tc>
          <w:tcPr>
            <w:tcW w:w="1837"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shd w:val="clear" w:color="auto" w:fill="FFFFFF" w:themeFill="background1"/>
              <w:rPr>
                <w:sz w:val="20"/>
                <w:lang w:val="uk-UA"/>
              </w:rPr>
            </w:pPr>
            <w:r w:rsidRPr="00DA27D2">
              <w:rPr>
                <w:sz w:val="20"/>
                <w:lang w:val="uk-UA"/>
              </w:rPr>
              <w:t>Координація двостороннього та багатостороннього співробітництва Держлікслужби у сфері фармації в рамках роботи двосторонніх комісій із питань торговельно-економічного та науково-технічного співробітництва</w:t>
            </w:r>
          </w:p>
        </w:tc>
        <w:tc>
          <w:tcPr>
            <w:tcW w:w="930"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102699" w:rsidRPr="00DA27D2" w:rsidRDefault="00102699" w:rsidP="00102699">
            <w:pPr>
              <w:shd w:val="clear" w:color="auto" w:fill="FFFFFF" w:themeFill="background1"/>
              <w:rPr>
                <w:sz w:val="20"/>
                <w:lang w:val="uk-UA"/>
              </w:rPr>
            </w:pPr>
          </w:p>
          <w:p w:rsidR="00102699" w:rsidRPr="00DA27D2" w:rsidRDefault="00102699" w:rsidP="00102699">
            <w:pPr>
              <w:shd w:val="clear" w:color="auto" w:fill="FFFFFF" w:themeFill="background1"/>
              <w:rPr>
                <w:sz w:val="20"/>
                <w:lang w:val="uk-UA"/>
              </w:rPr>
            </w:pPr>
            <w:r w:rsidRPr="00DA27D2">
              <w:rPr>
                <w:sz w:val="20"/>
                <w:lang w:val="uk-UA"/>
              </w:rPr>
              <w:t>Керівники структурних підрозділів</w:t>
            </w:r>
          </w:p>
        </w:tc>
        <w:tc>
          <w:tcPr>
            <w:tcW w:w="1217"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shd w:val="clear" w:color="auto" w:fill="FFFFFF" w:themeFill="background1"/>
              <w:rPr>
                <w:b/>
                <w:bCs/>
                <w:sz w:val="20"/>
                <w:lang w:val="uk-UA"/>
              </w:rPr>
            </w:pPr>
            <w:r w:rsidRPr="00DA27D2">
              <w:rPr>
                <w:b/>
                <w:bCs/>
                <w:sz w:val="20"/>
                <w:lang w:val="uk-UA"/>
              </w:rPr>
              <w:t>Виконується</w:t>
            </w:r>
          </w:p>
          <w:p w:rsidR="00102699" w:rsidRPr="00DA27D2" w:rsidRDefault="00102699" w:rsidP="00102699">
            <w:pPr>
              <w:shd w:val="clear" w:color="auto" w:fill="FFFFFF" w:themeFill="background1"/>
              <w:rPr>
                <w:sz w:val="20"/>
                <w:lang w:val="uk-UA"/>
              </w:rPr>
            </w:pPr>
            <w:r w:rsidRPr="00DA27D2">
              <w:rPr>
                <w:sz w:val="20"/>
                <w:lang w:val="uk-UA"/>
              </w:rPr>
              <w:t>До Мінекономіки надано матеріали:</w:t>
            </w:r>
          </w:p>
          <w:p w:rsidR="00102699" w:rsidRPr="00DA27D2" w:rsidRDefault="00102699" w:rsidP="00102699">
            <w:pPr>
              <w:shd w:val="clear" w:color="auto" w:fill="FFFFFF" w:themeFill="background1"/>
              <w:rPr>
                <w:sz w:val="20"/>
                <w:lang w:val="uk-UA"/>
              </w:rPr>
            </w:pPr>
            <w:r w:rsidRPr="00DA27D2">
              <w:rPr>
                <w:sz w:val="20"/>
                <w:lang w:val="uk-UA"/>
              </w:rPr>
              <w:t>- щодо підготовки до проведення щодо проведення засідання робочої групи/секретаріатів національних</w:t>
            </w:r>
          </w:p>
          <w:p w:rsidR="00102699" w:rsidRPr="00DA27D2" w:rsidRDefault="00102699" w:rsidP="00102699">
            <w:pPr>
              <w:shd w:val="clear" w:color="auto" w:fill="FFFFFF" w:themeFill="background1"/>
              <w:rPr>
                <w:sz w:val="20"/>
                <w:lang w:val="uk-UA"/>
              </w:rPr>
            </w:pPr>
            <w:r w:rsidRPr="00DA27D2">
              <w:rPr>
                <w:sz w:val="20"/>
                <w:lang w:val="uk-UA"/>
              </w:rPr>
              <w:t>частин Спільної українсько-узбецької комісії з всебічного співробітництва;</w:t>
            </w:r>
          </w:p>
          <w:p w:rsidR="00102699" w:rsidRPr="00DA27D2" w:rsidRDefault="00102699" w:rsidP="00102699">
            <w:pPr>
              <w:shd w:val="clear" w:color="auto" w:fill="FFFFFF" w:themeFill="background1"/>
              <w:rPr>
                <w:sz w:val="20"/>
                <w:lang w:val="uk-UA"/>
              </w:rPr>
            </w:pPr>
            <w:r w:rsidRPr="00DA27D2">
              <w:rPr>
                <w:sz w:val="20"/>
                <w:lang w:val="uk-UA"/>
              </w:rPr>
              <w:t xml:space="preserve">- щодо підготовки до проведення Дев’ятого засідання Міжурядової Спільної Комісії по економічному та науково-технічному співробітництву між Україною і Арабською Республікою Єгипет </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ind w:right="-116"/>
              <w:jc w:val="center"/>
              <w:rPr>
                <w:sz w:val="20"/>
                <w:lang w:val="uk-UA"/>
              </w:rPr>
            </w:pPr>
            <w:r w:rsidRPr="00DA27D2">
              <w:rPr>
                <w:sz w:val="20"/>
                <w:lang w:val="uk-UA"/>
              </w:rPr>
              <w:t>13.11</w:t>
            </w:r>
          </w:p>
        </w:tc>
        <w:tc>
          <w:tcPr>
            <w:tcW w:w="1837"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rPr>
                <w:sz w:val="20"/>
                <w:lang w:val="uk-UA"/>
              </w:rPr>
            </w:pPr>
            <w:r w:rsidRPr="00DA27D2">
              <w:rPr>
                <w:sz w:val="20"/>
                <w:lang w:val="uk-UA"/>
              </w:rPr>
              <w:t xml:space="preserve">Координація та участь у реалізації заходів з питань європейської інтеграції  з основних напрямів діяльності Держлікслужби в рамках інструментів інституціональної розбудови TAIEX та </w:t>
            </w:r>
            <w:proofErr w:type="spellStart"/>
            <w:r w:rsidRPr="00DA27D2">
              <w:rPr>
                <w:sz w:val="20"/>
                <w:lang w:val="uk-UA"/>
              </w:rPr>
              <w:t>Twinning</w:t>
            </w:r>
            <w:proofErr w:type="spellEnd"/>
            <w:r w:rsidRPr="00DA27D2">
              <w:rPr>
                <w:sz w:val="20"/>
                <w:lang w:val="uk-UA"/>
              </w:rPr>
              <w:t>.</w:t>
            </w:r>
          </w:p>
          <w:p w:rsidR="00102699" w:rsidRPr="00DA27D2" w:rsidRDefault="00102699" w:rsidP="00102699">
            <w:pPr>
              <w:rPr>
                <w:sz w:val="20"/>
                <w:lang w:val="uk-UA"/>
              </w:rPr>
            </w:pPr>
            <w:r w:rsidRPr="00DA27D2">
              <w:rPr>
                <w:sz w:val="20"/>
                <w:lang w:val="uk-UA"/>
              </w:rPr>
              <w:t xml:space="preserve">Участь в межах компетенції в реалізації проєкту </w:t>
            </w:r>
            <w:proofErr w:type="spellStart"/>
            <w:r w:rsidRPr="00DA27D2">
              <w:rPr>
                <w:sz w:val="20"/>
                <w:lang w:val="uk-UA"/>
              </w:rPr>
              <w:t>Twinning</w:t>
            </w:r>
            <w:proofErr w:type="spellEnd"/>
            <w:r w:rsidRPr="00DA27D2">
              <w:rPr>
                <w:sz w:val="20"/>
                <w:lang w:val="uk-UA"/>
              </w:rPr>
              <w:t xml:space="preserve"> «Підтримка створення державного органу контролю лікарських засобів та медичних виробів», основним </w:t>
            </w:r>
            <w:proofErr w:type="spellStart"/>
            <w:r w:rsidRPr="00DA27D2">
              <w:rPr>
                <w:sz w:val="20"/>
                <w:lang w:val="uk-UA"/>
              </w:rPr>
              <w:t>бенефіціаром</w:t>
            </w:r>
            <w:proofErr w:type="spellEnd"/>
            <w:r w:rsidRPr="00DA27D2">
              <w:rPr>
                <w:sz w:val="20"/>
                <w:lang w:val="uk-UA"/>
              </w:rPr>
              <w:t xml:space="preserve"> якого є МОЗ</w:t>
            </w:r>
          </w:p>
        </w:tc>
        <w:tc>
          <w:tcPr>
            <w:tcW w:w="930"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102699" w:rsidRPr="00DA27D2" w:rsidRDefault="00102699" w:rsidP="00102699">
            <w:pPr>
              <w:shd w:val="clear" w:color="auto" w:fill="FFFFFF" w:themeFill="background1"/>
              <w:rPr>
                <w:sz w:val="20"/>
                <w:lang w:val="uk-UA"/>
              </w:rPr>
            </w:pPr>
          </w:p>
          <w:p w:rsidR="00102699" w:rsidRPr="00DA27D2" w:rsidRDefault="00102699" w:rsidP="00102699">
            <w:pPr>
              <w:shd w:val="clear" w:color="auto" w:fill="FFFFFF" w:themeFill="background1"/>
              <w:rPr>
                <w:sz w:val="20"/>
                <w:lang w:val="uk-UA"/>
              </w:rPr>
            </w:pPr>
            <w:r w:rsidRPr="00DA27D2">
              <w:rPr>
                <w:sz w:val="20"/>
                <w:lang w:val="uk-UA"/>
              </w:rPr>
              <w:t>Керівники структурних підрозділів</w:t>
            </w:r>
          </w:p>
        </w:tc>
        <w:tc>
          <w:tcPr>
            <w:tcW w:w="1217" w:type="pct"/>
            <w:tcBorders>
              <w:top w:val="single" w:sz="4" w:space="0" w:color="000000"/>
              <w:left w:val="single" w:sz="4" w:space="0" w:color="000000"/>
              <w:bottom w:val="single" w:sz="4" w:space="0" w:color="000000"/>
              <w:right w:val="single" w:sz="4" w:space="0" w:color="000000"/>
            </w:tcBorders>
          </w:tcPr>
          <w:p w:rsidR="00537B4C" w:rsidRPr="00DA27D2" w:rsidRDefault="00102699" w:rsidP="00102699">
            <w:pPr>
              <w:shd w:val="clear" w:color="auto" w:fill="FFFFFF" w:themeFill="background1"/>
              <w:rPr>
                <w:b/>
                <w:bCs/>
                <w:sz w:val="20"/>
                <w:lang w:val="uk-UA"/>
              </w:rPr>
            </w:pPr>
            <w:r w:rsidRPr="00DA27D2">
              <w:rPr>
                <w:b/>
                <w:bCs/>
                <w:sz w:val="20"/>
                <w:lang w:val="uk-UA"/>
              </w:rPr>
              <w:t>Виконується</w:t>
            </w:r>
          </w:p>
          <w:p w:rsidR="00102699" w:rsidRPr="00DA27D2" w:rsidRDefault="00537B4C" w:rsidP="00102699">
            <w:pPr>
              <w:shd w:val="clear" w:color="auto" w:fill="FFFFFF" w:themeFill="background1"/>
              <w:rPr>
                <w:sz w:val="20"/>
                <w:lang w:val="uk-UA"/>
              </w:rPr>
            </w:pPr>
            <w:r w:rsidRPr="00DA27D2">
              <w:rPr>
                <w:sz w:val="20"/>
                <w:lang w:val="uk-UA"/>
              </w:rPr>
              <w:t>Взято участь:</w:t>
            </w:r>
            <w:r w:rsidR="00102699" w:rsidRPr="00DA27D2">
              <w:rPr>
                <w:sz w:val="20"/>
                <w:lang w:val="uk-UA"/>
              </w:rPr>
              <w:t xml:space="preserve"> </w:t>
            </w:r>
          </w:p>
          <w:p w:rsidR="00102699" w:rsidRPr="00DA27D2" w:rsidRDefault="00102699" w:rsidP="00102699">
            <w:pPr>
              <w:rPr>
                <w:sz w:val="20"/>
                <w:lang w:val="uk-UA"/>
              </w:rPr>
            </w:pPr>
            <w:r w:rsidRPr="00DA27D2">
              <w:rPr>
                <w:sz w:val="20"/>
                <w:lang w:val="uk-UA"/>
              </w:rPr>
              <w:t>- 26-30 січня - засіданн</w:t>
            </w:r>
            <w:r w:rsidR="00537B4C" w:rsidRPr="00DA27D2">
              <w:rPr>
                <w:sz w:val="20"/>
                <w:lang w:val="uk-UA"/>
              </w:rPr>
              <w:t>я</w:t>
            </w:r>
            <w:r w:rsidRPr="00DA27D2">
              <w:rPr>
                <w:sz w:val="20"/>
                <w:lang w:val="uk-UA"/>
              </w:rPr>
              <w:t xml:space="preserve"> Наглядового комітету проєкту </w:t>
            </w:r>
            <w:proofErr w:type="spellStart"/>
            <w:r w:rsidRPr="00DA27D2">
              <w:rPr>
                <w:sz w:val="20"/>
                <w:lang w:val="uk-UA"/>
              </w:rPr>
              <w:t>Twinning</w:t>
            </w:r>
            <w:proofErr w:type="spellEnd"/>
            <w:r w:rsidRPr="00DA27D2">
              <w:rPr>
                <w:sz w:val="20"/>
                <w:lang w:val="uk-UA"/>
              </w:rPr>
              <w:t xml:space="preserve"> в Україні «Підтримка створення державного органу контролю за лікарськими засобами та медичними виробами, м. Вільнюс, Литва; наживо;</w:t>
            </w:r>
          </w:p>
          <w:p w:rsidR="00102699" w:rsidRPr="00DA27D2" w:rsidRDefault="00102699" w:rsidP="00102699">
            <w:pPr>
              <w:rPr>
                <w:sz w:val="20"/>
                <w:lang w:val="uk-UA"/>
              </w:rPr>
            </w:pPr>
            <w:r w:rsidRPr="00DA27D2">
              <w:rPr>
                <w:sz w:val="20"/>
                <w:lang w:val="uk-UA"/>
              </w:rPr>
              <w:t xml:space="preserve">- 07-13 лютого </w:t>
            </w:r>
            <w:r w:rsidR="004744EC" w:rsidRPr="00DA27D2">
              <w:rPr>
                <w:sz w:val="20"/>
                <w:lang w:val="uk-UA"/>
              </w:rPr>
              <w:t>–</w:t>
            </w:r>
            <w:r w:rsidRPr="00DA27D2">
              <w:rPr>
                <w:sz w:val="20"/>
                <w:lang w:val="uk-UA"/>
              </w:rPr>
              <w:t xml:space="preserve"> навчальна поїздка до Французької Республіки в рамках реалізації проекту TAIEX за тематикою «Технічне регулювання косметичної продукції» наживо;</w:t>
            </w:r>
          </w:p>
          <w:p w:rsidR="00102699" w:rsidRPr="00DA27D2" w:rsidRDefault="00102699" w:rsidP="00102699">
            <w:pPr>
              <w:rPr>
                <w:sz w:val="20"/>
                <w:lang w:val="uk-UA"/>
              </w:rPr>
            </w:pPr>
            <w:r w:rsidRPr="00DA27D2">
              <w:rPr>
                <w:sz w:val="20"/>
                <w:lang w:val="uk-UA"/>
              </w:rPr>
              <w:t xml:space="preserve">- 14–17 квітня, інспекційна поїздка  в рамках проекту ЄС </w:t>
            </w:r>
            <w:proofErr w:type="spellStart"/>
            <w:r w:rsidRPr="00DA27D2">
              <w:rPr>
                <w:sz w:val="20"/>
                <w:lang w:val="uk-UA"/>
              </w:rPr>
              <w:t>Twinning</w:t>
            </w:r>
            <w:proofErr w:type="spellEnd"/>
            <w:r w:rsidRPr="00DA27D2">
              <w:rPr>
                <w:sz w:val="20"/>
                <w:lang w:val="uk-UA"/>
              </w:rPr>
              <w:t xml:space="preserve"> «Підтримка створення Державної </w:t>
            </w:r>
            <w:r w:rsidRPr="00DA27D2">
              <w:rPr>
                <w:sz w:val="20"/>
                <w:lang w:val="uk-UA"/>
              </w:rPr>
              <w:lastRenderedPageBreak/>
              <w:t>установи контролю за лікарськими засобами та медичними виробами» до Литви,  Вільнюс, Каунас, наживо;</w:t>
            </w:r>
          </w:p>
          <w:p w:rsidR="00102699" w:rsidRPr="00DA27D2" w:rsidRDefault="00102699" w:rsidP="00102699">
            <w:pPr>
              <w:rPr>
                <w:sz w:val="20"/>
                <w:lang w:val="uk-UA"/>
              </w:rPr>
            </w:pPr>
            <w:r w:rsidRPr="00DA27D2">
              <w:rPr>
                <w:b/>
                <w:bCs/>
                <w:sz w:val="20"/>
                <w:lang w:val="uk-UA"/>
              </w:rPr>
              <w:t xml:space="preserve">- </w:t>
            </w:r>
            <w:r w:rsidRPr="00DA27D2">
              <w:rPr>
                <w:sz w:val="20"/>
                <w:lang w:val="uk-UA"/>
              </w:rPr>
              <w:t>22-25 квітня –</w:t>
            </w:r>
            <w:r w:rsidR="00537B4C" w:rsidRPr="00DA27D2">
              <w:rPr>
                <w:sz w:val="20"/>
                <w:lang w:val="uk-UA"/>
              </w:rPr>
              <w:t xml:space="preserve"> </w:t>
            </w:r>
            <w:r w:rsidRPr="00DA27D2">
              <w:rPr>
                <w:sz w:val="20"/>
                <w:lang w:val="uk-UA"/>
              </w:rPr>
              <w:t>засіданн</w:t>
            </w:r>
            <w:r w:rsidR="00537B4C" w:rsidRPr="00DA27D2">
              <w:rPr>
                <w:sz w:val="20"/>
                <w:lang w:val="uk-UA"/>
              </w:rPr>
              <w:t>я</w:t>
            </w:r>
            <w:r w:rsidRPr="00DA27D2">
              <w:rPr>
                <w:sz w:val="20"/>
                <w:lang w:val="uk-UA"/>
              </w:rPr>
              <w:t xml:space="preserve"> Наглядового комітету проєкту </w:t>
            </w:r>
            <w:proofErr w:type="spellStart"/>
            <w:r w:rsidRPr="00DA27D2">
              <w:rPr>
                <w:sz w:val="20"/>
                <w:lang w:val="uk-UA"/>
              </w:rPr>
              <w:t>Twinning</w:t>
            </w:r>
            <w:proofErr w:type="spellEnd"/>
            <w:r w:rsidRPr="00DA27D2">
              <w:rPr>
                <w:sz w:val="20"/>
                <w:lang w:val="uk-UA"/>
              </w:rPr>
              <w:t xml:space="preserve"> «Підтримка створення органу державного контролю за лікарськими засобами та медичними виробами», м.</w:t>
            </w:r>
            <w:r w:rsidR="00537B4C" w:rsidRPr="00DA27D2">
              <w:rPr>
                <w:sz w:val="20"/>
                <w:lang w:val="uk-UA"/>
              </w:rPr>
              <w:t> </w:t>
            </w:r>
            <w:r w:rsidRPr="00DA27D2">
              <w:rPr>
                <w:sz w:val="20"/>
                <w:lang w:val="uk-UA"/>
              </w:rPr>
              <w:t>Варшава, Республіка Польща, наживо;</w:t>
            </w:r>
          </w:p>
          <w:p w:rsidR="00102699" w:rsidRPr="00DA27D2" w:rsidRDefault="00102699" w:rsidP="00102699">
            <w:pPr>
              <w:rPr>
                <w:sz w:val="20"/>
                <w:lang w:val="uk-UA"/>
              </w:rPr>
            </w:pPr>
            <w:r w:rsidRPr="00DA27D2">
              <w:rPr>
                <w:sz w:val="20"/>
                <w:lang w:val="uk-UA"/>
              </w:rPr>
              <w:t>- 25 квітня –  02 травня (з урахуванням часу в дорозі) -  навчанн</w:t>
            </w:r>
            <w:r w:rsidR="00537B4C" w:rsidRPr="00DA27D2">
              <w:rPr>
                <w:sz w:val="20"/>
                <w:lang w:val="uk-UA"/>
              </w:rPr>
              <w:t>я</w:t>
            </w:r>
            <w:r w:rsidRPr="00DA27D2">
              <w:rPr>
                <w:sz w:val="20"/>
                <w:lang w:val="uk-UA"/>
              </w:rPr>
              <w:t xml:space="preserve"> з виробництва лікарських засобів в умовах аптеки (</w:t>
            </w:r>
            <w:proofErr w:type="spellStart"/>
            <w:r w:rsidRPr="00DA27D2">
              <w:rPr>
                <w:sz w:val="20"/>
                <w:lang w:val="uk-UA"/>
              </w:rPr>
              <w:t>ектемпоральне</w:t>
            </w:r>
            <w:proofErr w:type="spellEnd"/>
            <w:r w:rsidRPr="00DA27D2">
              <w:rPr>
                <w:sz w:val="20"/>
                <w:lang w:val="uk-UA"/>
              </w:rPr>
              <w:t xml:space="preserve"> виробництво лікарських засобів)» проекту ЄС </w:t>
            </w:r>
            <w:proofErr w:type="spellStart"/>
            <w:r w:rsidRPr="00DA27D2">
              <w:rPr>
                <w:sz w:val="20"/>
                <w:lang w:val="uk-UA"/>
              </w:rPr>
              <w:t>Twinning</w:t>
            </w:r>
            <w:proofErr w:type="spellEnd"/>
            <w:r w:rsidRPr="00DA27D2">
              <w:rPr>
                <w:sz w:val="20"/>
                <w:lang w:val="uk-UA"/>
              </w:rPr>
              <w:t xml:space="preserve"> «Підтримка створення органу державного контролю за лікарськими засобами та медичними виробами» № UA 24 UF HE 01 25, Франція, наживо;</w:t>
            </w:r>
          </w:p>
          <w:p w:rsidR="00537B4C" w:rsidRPr="00DA27D2" w:rsidRDefault="00537B4C" w:rsidP="00537B4C">
            <w:pPr>
              <w:shd w:val="clear" w:color="auto" w:fill="FFFFFF" w:themeFill="background1"/>
              <w:rPr>
                <w:sz w:val="20"/>
                <w:lang w:val="uk-UA"/>
              </w:rPr>
            </w:pPr>
            <w:r w:rsidRPr="00DA27D2">
              <w:rPr>
                <w:sz w:val="20"/>
                <w:lang w:val="uk-UA"/>
              </w:rPr>
              <w:t xml:space="preserve">13 травня – семінар «Поглиблення практичного застосування інструментів </w:t>
            </w:r>
            <w:proofErr w:type="spellStart"/>
            <w:r w:rsidRPr="00DA27D2">
              <w:rPr>
                <w:sz w:val="20"/>
                <w:lang w:val="uk-UA"/>
              </w:rPr>
              <w:t>Twinning</w:t>
            </w:r>
            <w:proofErr w:type="spellEnd"/>
            <w:r w:rsidRPr="00DA27D2">
              <w:rPr>
                <w:sz w:val="20"/>
                <w:lang w:val="uk-UA"/>
              </w:rPr>
              <w:t xml:space="preserve"> та TAIEX у процесі європейської інтеграції України»;</w:t>
            </w:r>
          </w:p>
          <w:p w:rsidR="00537B4C" w:rsidRPr="00DA27D2" w:rsidRDefault="00537B4C" w:rsidP="00102699">
            <w:pPr>
              <w:shd w:val="clear" w:color="auto" w:fill="FFFFFF" w:themeFill="background1"/>
              <w:rPr>
                <w:sz w:val="20"/>
                <w:lang w:val="uk-UA"/>
              </w:rPr>
            </w:pPr>
          </w:p>
          <w:p w:rsidR="00102699" w:rsidRPr="00DA27D2" w:rsidRDefault="00102699" w:rsidP="00102699">
            <w:pPr>
              <w:shd w:val="clear" w:color="auto" w:fill="FFFFFF" w:themeFill="background1"/>
              <w:rPr>
                <w:sz w:val="20"/>
                <w:lang w:val="uk-UA"/>
              </w:rPr>
            </w:pPr>
            <w:r w:rsidRPr="00DA27D2">
              <w:rPr>
                <w:sz w:val="20"/>
                <w:lang w:val="uk-UA"/>
              </w:rPr>
              <w:t>Листом НАДС від 14.05.2026 № 3375/94.41-26 поінформовано, що Європейською Комісією спільно з відповідними службами ЄС та Представництвом Європейського Союзу в Україні затверджено Дорожню карту TAIEX на 2026 рік, до якої включено 2 проєктні пропозиції TAIEX, подані Держлікслужбою</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lastRenderedPageBreak/>
              <w:t>13.12</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z w:val="20"/>
                <w:lang w:val="uk-UA"/>
              </w:rPr>
            </w:pPr>
            <w:r w:rsidRPr="00DA27D2">
              <w:rPr>
                <w:sz w:val="20"/>
                <w:lang w:val="uk-UA"/>
              </w:rPr>
              <w:t>Забезпечення протокольного супроводу та належного оформлення службових контактів під час візитів представників іноземних країн до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z w:val="20"/>
                <w:lang w:val="uk-UA"/>
              </w:rPr>
            </w:pPr>
            <w:r w:rsidRPr="00DA27D2">
              <w:rPr>
                <w:sz w:val="20"/>
                <w:lang w:val="uk-UA"/>
              </w:rPr>
              <w:t>Відділ міжнародного співробітництва та комунікацій</w:t>
            </w:r>
          </w:p>
        </w:tc>
        <w:tc>
          <w:tcPr>
            <w:tcW w:w="121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z w:val="20"/>
                <w:lang w:val="uk-UA"/>
              </w:rPr>
            </w:pPr>
            <w:r w:rsidRPr="00DA27D2">
              <w:rPr>
                <w:sz w:val="20"/>
                <w:lang w:val="uk-UA"/>
              </w:rPr>
              <w:t>Протягом звітного періоду відповідні візити не відбувались</w:t>
            </w: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t>13.13</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z w:val="20"/>
                <w:lang w:val="uk-UA"/>
              </w:rPr>
            </w:pPr>
            <w:r w:rsidRPr="00DA27D2">
              <w:rPr>
                <w:sz w:val="20"/>
                <w:lang w:val="uk-UA"/>
              </w:rPr>
              <w:t>Участь у підготовці та оформленні службових відряджень за кордон працівників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rPr>
                <w:sz w:val="20"/>
                <w:lang w:val="uk-UA"/>
              </w:rPr>
            </w:pPr>
            <w:r w:rsidRPr="00DA27D2">
              <w:rPr>
                <w:sz w:val="20"/>
                <w:lang w:val="uk-UA"/>
              </w:rPr>
              <w:t>Відділ міжнародного співробітництва та комунікацій</w:t>
            </w:r>
          </w:p>
        </w:tc>
        <w:tc>
          <w:tcPr>
            <w:tcW w:w="1217" w:type="pct"/>
            <w:tcBorders>
              <w:top w:val="single" w:sz="4" w:space="0" w:color="000000"/>
              <w:left w:val="single" w:sz="4" w:space="0" w:color="000000"/>
              <w:bottom w:val="single" w:sz="4" w:space="0" w:color="000000"/>
              <w:right w:val="single" w:sz="4" w:space="0" w:color="000000"/>
            </w:tcBorders>
          </w:tcPr>
          <w:p w:rsidR="00102699" w:rsidRPr="00DA27D2" w:rsidRDefault="00102699" w:rsidP="00102699">
            <w:pPr>
              <w:rPr>
                <w:b/>
                <w:sz w:val="20"/>
                <w:lang w:val="uk-UA"/>
              </w:rPr>
            </w:pPr>
            <w:r w:rsidRPr="00DA27D2">
              <w:rPr>
                <w:b/>
                <w:sz w:val="20"/>
                <w:lang w:val="uk-UA"/>
              </w:rPr>
              <w:t>Виконується.</w:t>
            </w:r>
          </w:p>
          <w:p w:rsidR="00102699" w:rsidRPr="00DA27D2" w:rsidRDefault="00102699" w:rsidP="00102699">
            <w:pPr>
              <w:rPr>
                <w:sz w:val="20"/>
                <w:lang w:val="uk-UA"/>
              </w:rPr>
            </w:pPr>
            <w:r w:rsidRPr="00DA27D2">
              <w:rPr>
                <w:sz w:val="20"/>
                <w:lang w:val="uk-UA"/>
              </w:rPr>
              <w:t xml:space="preserve">26-30 січня - участь у засіданні Наглядового комітету проєкту </w:t>
            </w:r>
            <w:proofErr w:type="spellStart"/>
            <w:r w:rsidRPr="00DA27D2">
              <w:rPr>
                <w:sz w:val="20"/>
                <w:lang w:val="uk-UA"/>
              </w:rPr>
              <w:t>Twinning</w:t>
            </w:r>
            <w:proofErr w:type="spellEnd"/>
            <w:r w:rsidRPr="00DA27D2">
              <w:rPr>
                <w:sz w:val="20"/>
                <w:lang w:val="uk-UA"/>
              </w:rPr>
              <w:t xml:space="preserve"> в Україні «Підтримка створення державного органу </w:t>
            </w:r>
            <w:r w:rsidRPr="00DA27D2">
              <w:rPr>
                <w:sz w:val="20"/>
                <w:lang w:val="uk-UA"/>
              </w:rPr>
              <w:lastRenderedPageBreak/>
              <w:t>контролю за лікарськими засобами та медичними виробами, м. Вільнюс, Литва; наживо;</w:t>
            </w:r>
          </w:p>
          <w:p w:rsidR="00102699" w:rsidRPr="00DA27D2" w:rsidRDefault="00102699" w:rsidP="00102699">
            <w:pPr>
              <w:rPr>
                <w:sz w:val="20"/>
                <w:lang w:val="uk-UA"/>
              </w:rPr>
            </w:pPr>
            <w:r w:rsidRPr="00DA27D2">
              <w:rPr>
                <w:sz w:val="20"/>
                <w:lang w:val="uk-UA"/>
              </w:rPr>
              <w:t>-07-13 лютого (з дорогою) - навчальна поїздка до Французької Республіки в рамках реалізації проекту TAIEX за тематикою «Технічне регулювання косметичної продукції» наживо;</w:t>
            </w:r>
          </w:p>
          <w:p w:rsidR="00102699" w:rsidRPr="00DA27D2" w:rsidRDefault="00102699" w:rsidP="00102699">
            <w:pPr>
              <w:rPr>
                <w:sz w:val="20"/>
                <w:lang w:val="uk-UA"/>
              </w:rPr>
            </w:pPr>
            <w:r w:rsidRPr="00DA27D2">
              <w:rPr>
                <w:sz w:val="20"/>
                <w:lang w:val="uk-UA"/>
              </w:rPr>
              <w:t>-10-11 березня -184-те засідання Європейської комісії з фармакопеї, м.</w:t>
            </w:r>
            <w:r w:rsidR="00023225" w:rsidRPr="00DA27D2">
              <w:rPr>
                <w:sz w:val="20"/>
                <w:lang w:val="uk-UA"/>
              </w:rPr>
              <w:t> </w:t>
            </w:r>
            <w:r w:rsidRPr="00DA27D2">
              <w:rPr>
                <w:sz w:val="20"/>
                <w:lang w:val="uk-UA"/>
              </w:rPr>
              <w:t>Страсбург, Французька Республіка</w:t>
            </w:r>
            <w:r w:rsidR="00023225" w:rsidRPr="00DA27D2">
              <w:rPr>
                <w:sz w:val="20"/>
                <w:lang w:val="uk-UA"/>
              </w:rPr>
              <w:t>,</w:t>
            </w:r>
            <w:r w:rsidRPr="00DA27D2">
              <w:rPr>
                <w:sz w:val="20"/>
                <w:lang w:val="uk-UA"/>
              </w:rPr>
              <w:t xml:space="preserve"> </w:t>
            </w:r>
          </w:p>
          <w:p w:rsidR="00102699" w:rsidRPr="00DA27D2" w:rsidRDefault="00102699" w:rsidP="00102699">
            <w:pPr>
              <w:rPr>
                <w:sz w:val="20"/>
                <w:lang w:val="uk-UA"/>
              </w:rPr>
            </w:pPr>
            <w:r w:rsidRPr="00DA27D2">
              <w:rPr>
                <w:sz w:val="20"/>
                <w:lang w:val="uk-UA"/>
              </w:rPr>
              <w:t>відеоконференці</w:t>
            </w:r>
            <w:r w:rsidR="00023225" w:rsidRPr="00DA27D2">
              <w:rPr>
                <w:sz w:val="20"/>
                <w:lang w:val="uk-UA"/>
              </w:rPr>
              <w:t>я</w:t>
            </w:r>
            <w:r w:rsidRPr="00DA27D2">
              <w:rPr>
                <w:sz w:val="20"/>
                <w:lang w:val="uk-UA"/>
              </w:rPr>
              <w:t>;</w:t>
            </w:r>
          </w:p>
          <w:p w:rsidR="00102699" w:rsidRPr="00DA27D2" w:rsidRDefault="00102699" w:rsidP="00102699">
            <w:pPr>
              <w:rPr>
                <w:sz w:val="20"/>
                <w:lang w:val="uk-UA"/>
              </w:rPr>
            </w:pPr>
            <w:r w:rsidRPr="00DA27D2">
              <w:rPr>
                <w:sz w:val="20"/>
                <w:lang w:val="uk-UA"/>
              </w:rPr>
              <w:t xml:space="preserve">- 24 березня - 11-те пленарне засідання Європейського комітету з питань косметики та здоров’я споживачів (CD-P-COS), м. Страсбург </w:t>
            </w:r>
            <w:r w:rsidR="00023225" w:rsidRPr="00DA27D2">
              <w:rPr>
                <w:sz w:val="20"/>
                <w:lang w:val="uk-UA"/>
              </w:rPr>
              <w:t xml:space="preserve">Французька Республіка, </w:t>
            </w:r>
            <w:r w:rsidRPr="00DA27D2">
              <w:rPr>
                <w:sz w:val="20"/>
                <w:lang w:val="uk-UA"/>
              </w:rPr>
              <w:t>наживо;</w:t>
            </w:r>
          </w:p>
          <w:p w:rsidR="00102699" w:rsidRPr="00DA27D2" w:rsidRDefault="00102699" w:rsidP="00102699">
            <w:pPr>
              <w:rPr>
                <w:sz w:val="20"/>
                <w:lang w:val="uk-UA"/>
              </w:rPr>
            </w:pPr>
            <w:r w:rsidRPr="00DA27D2">
              <w:rPr>
                <w:sz w:val="20"/>
                <w:lang w:val="uk-UA"/>
              </w:rPr>
              <w:t>- 8-9 квітня – 37-те пленарне засідання Комітету експертів з мінімізації ризиків для здоров’я населення, спричинених фальсифікацією медичної продукції та подібних злочинів (CD-P-PH/CMED), м.</w:t>
            </w:r>
            <w:r w:rsidR="00023225" w:rsidRPr="00DA27D2">
              <w:rPr>
                <w:sz w:val="20"/>
                <w:lang w:val="uk-UA"/>
              </w:rPr>
              <w:t> </w:t>
            </w:r>
            <w:r w:rsidRPr="00DA27D2">
              <w:rPr>
                <w:sz w:val="20"/>
                <w:lang w:val="uk-UA"/>
              </w:rPr>
              <w:t>Страсбург, Французька Республіка, наживо;</w:t>
            </w:r>
          </w:p>
          <w:p w:rsidR="00102699" w:rsidRPr="00DA27D2" w:rsidRDefault="00102699" w:rsidP="00102699">
            <w:pPr>
              <w:rPr>
                <w:sz w:val="20"/>
                <w:lang w:val="uk-UA"/>
              </w:rPr>
            </w:pPr>
            <w:r w:rsidRPr="00DA27D2">
              <w:rPr>
                <w:sz w:val="20"/>
                <w:lang w:val="uk-UA"/>
              </w:rPr>
              <w:t>- 9-10 квітня  - навчальний курс з аудиту PIC/S-EC-EMA для аудиторів EEA JAP та PIC/S JPR, відеоконференці</w:t>
            </w:r>
            <w:r w:rsidR="00023225" w:rsidRPr="00DA27D2">
              <w:rPr>
                <w:sz w:val="20"/>
                <w:lang w:val="uk-UA"/>
              </w:rPr>
              <w:t>я</w:t>
            </w:r>
            <w:r w:rsidRPr="00DA27D2">
              <w:rPr>
                <w:sz w:val="20"/>
                <w:lang w:val="uk-UA"/>
              </w:rPr>
              <w:t>;</w:t>
            </w:r>
          </w:p>
          <w:p w:rsidR="00102699" w:rsidRPr="00DA27D2" w:rsidRDefault="00102699" w:rsidP="00102699">
            <w:pPr>
              <w:rPr>
                <w:sz w:val="20"/>
                <w:lang w:val="uk-UA"/>
              </w:rPr>
            </w:pPr>
            <w:r w:rsidRPr="00DA27D2">
              <w:rPr>
                <w:sz w:val="20"/>
                <w:lang w:val="uk-UA"/>
              </w:rPr>
              <w:t xml:space="preserve">- 14–17 квітня, інспекційна поїздка  в рамках проекту ЄС </w:t>
            </w:r>
            <w:proofErr w:type="spellStart"/>
            <w:r w:rsidRPr="00DA27D2">
              <w:rPr>
                <w:sz w:val="20"/>
                <w:lang w:val="uk-UA"/>
              </w:rPr>
              <w:t>Twinning</w:t>
            </w:r>
            <w:proofErr w:type="spellEnd"/>
            <w:r w:rsidRPr="00DA27D2">
              <w:rPr>
                <w:sz w:val="20"/>
                <w:lang w:val="uk-UA"/>
              </w:rPr>
              <w:t xml:space="preserve"> «Підтримка створення Державної установи контролю за лікарськими засобами та медичними виробами» до Литви,  Вільнюс, Каунас, наживо;</w:t>
            </w:r>
          </w:p>
          <w:p w:rsidR="00102699" w:rsidRPr="00DA27D2" w:rsidRDefault="0088229D" w:rsidP="00102699">
            <w:pPr>
              <w:rPr>
                <w:sz w:val="20"/>
                <w:lang w:val="uk-UA"/>
              </w:rPr>
            </w:pPr>
            <w:r w:rsidRPr="00DA27D2">
              <w:rPr>
                <w:sz w:val="20"/>
                <w:lang w:val="uk-UA"/>
              </w:rPr>
              <w:t xml:space="preserve">- </w:t>
            </w:r>
            <w:r w:rsidR="00102699" w:rsidRPr="00DA27D2">
              <w:rPr>
                <w:sz w:val="20"/>
                <w:lang w:val="uk-UA"/>
              </w:rPr>
              <w:t xml:space="preserve">19 квітня - 29 травня  – участь у 6-тижневому спеціалізованому навчальному курсі з тематики Кластеру з внутрішнього ринку в рамках проекту «Natolin4Capacity </w:t>
            </w:r>
            <w:proofErr w:type="spellStart"/>
            <w:r w:rsidR="00102699" w:rsidRPr="00DA27D2">
              <w:rPr>
                <w:sz w:val="20"/>
                <w:lang w:val="uk-UA"/>
              </w:rPr>
              <w:t>Building</w:t>
            </w:r>
            <w:proofErr w:type="spellEnd"/>
            <w:r w:rsidR="00102699" w:rsidRPr="00DA27D2">
              <w:rPr>
                <w:sz w:val="20"/>
                <w:lang w:val="uk-UA"/>
              </w:rPr>
              <w:t xml:space="preserve"> </w:t>
            </w:r>
            <w:proofErr w:type="spellStart"/>
            <w:r w:rsidR="00102699" w:rsidRPr="00DA27D2">
              <w:rPr>
                <w:sz w:val="20"/>
                <w:lang w:val="uk-UA"/>
              </w:rPr>
              <w:t>Phase</w:t>
            </w:r>
            <w:proofErr w:type="spellEnd"/>
            <w:r w:rsidR="00102699" w:rsidRPr="00DA27D2">
              <w:rPr>
                <w:sz w:val="20"/>
                <w:lang w:val="uk-UA"/>
              </w:rPr>
              <w:t xml:space="preserve"> II - </w:t>
            </w:r>
            <w:proofErr w:type="spellStart"/>
            <w:r w:rsidR="00102699" w:rsidRPr="00DA27D2">
              <w:rPr>
                <w:sz w:val="20"/>
                <w:lang w:val="uk-UA"/>
              </w:rPr>
              <w:t>Strengthening</w:t>
            </w:r>
            <w:proofErr w:type="spellEnd"/>
            <w:r w:rsidR="00102699" w:rsidRPr="00DA27D2">
              <w:rPr>
                <w:sz w:val="20"/>
                <w:lang w:val="uk-UA"/>
              </w:rPr>
              <w:t xml:space="preserve"> </w:t>
            </w:r>
            <w:proofErr w:type="spellStart"/>
            <w:r w:rsidR="00102699" w:rsidRPr="00DA27D2">
              <w:rPr>
                <w:sz w:val="20"/>
                <w:lang w:val="uk-UA"/>
              </w:rPr>
              <w:t>Ukrainian</w:t>
            </w:r>
            <w:proofErr w:type="spellEnd"/>
            <w:r w:rsidR="00102699" w:rsidRPr="00DA27D2">
              <w:rPr>
                <w:sz w:val="20"/>
                <w:lang w:val="uk-UA"/>
              </w:rPr>
              <w:t xml:space="preserve"> </w:t>
            </w:r>
            <w:proofErr w:type="spellStart"/>
            <w:r w:rsidR="00102699" w:rsidRPr="00DA27D2">
              <w:rPr>
                <w:sz w:val="20"/>
                <w:lang w:val="uk-UA"/>
              </w:rPr>
              <w:t>Administration</w:t>
            </w:r>
            <w:proofErr w:type="spellEnd"/>
            <w:r w:rsidR="00102699" w:rsidRPr="00DA27D2">
              <w:rPr>
                <w:sz w:val="20"/>
                <w:lang w:val="uk-UA"/>
              </w:rPr>
              <w:t xml:space="preserve"> </w:t>
            </w:r>
            <w:proofErr w:type="spellStart"/>
            <w:r w:rsidR="00102699" w:rsidRPr="00DA27D2">
              <w:rPr>
                <w:sz w:val="20"/>
                <w:lang w:val="uk-UA"/>
              </w:rPr>
              <w:t>for</w:t>
            </w:r>
            <w:proofErr w:type="spellEnd"/>
            <w:r w:rsidR="00102699" w:rsidRPr="00DA27D2">
              <w:rPr>
                <w:sz w:val="20"/>
                <w:lang w:val="uk-UA"/>
              </w:rPr>
              <w:t xml:space="preserve"> EU </w:t>
            </w:r>
            <w:proofErr w:type="spellStart"/>
            <w:r w:rsidR="00102699" w:rsidRPr="00DA27D2">
              <w:rPr>
                <w:sz w:val="20"/>
                <w:lang w:val="uk-UA"/>
              </w:rPr>
              <w:t>Integration</w:t>
            </w:r>
            <w:proofErr w:type="spellEnd"/>
            <w:r w:rsidR="00102699" w:rsidRPr="00DA27D2">
              <w:rPr>
                <w:sz w:val="20"/>
                <w:lang w:val="uk-UA"/>
              </w:rPr>
              <w:t>», наживо;</w:t>
            </w:r>
          </w:p>
          <w:p w:rsidR="00102699" w:rsidRPr="00DA27D2" w:rsidRDefault="00102699" w:rsidP="00102699">
            <w:pPr>
              <w:rPr>
                <w:sz w:val="20"/>
                <w:lang w:val="uk-UA"/>
              </w:rPr>
            </w:pPr>
            <w:r w:rsidRPr="00DA27D2">
              <w:rPr>
                <w:sz w:val="20"/>
                <w:lang w:val="uk-UA"/>
              </w:rPr>
              <w:lastRenderedPageBreak/>
              <w:t xml:space="preserve">- 22-25 квітня – участь у  засіданні Наглядового комітету проєкту </w:t>
            </w:r>
            <w:proofErr w:type="spellStart"/>
            <w:r w:rsidRPr="00DA27D2">
              <w:rPr>
                <w:sz w:val="20"/>
                <w:lang w:val="uk-UA"/>
              </w:rPr>
              <w:t>Twinning</w:t>
            </w:r>
            <w:proofErr w:type="spellEnd"/>
            <w:r w:rsidRPr="00DA27D2">
              <w:rPr>
                <w:sz w:val="20"/>
                <w:lang w:val="uk-UA"/>
              </w:rPr>
              <w:t xml:space="preserve"> «Підтримка створення органу державного контролю за лікарськими засобами та медичними виробами», м. Варшава, Республіка Польща, наживо;</w:t>
            </w:r>
          </w:p>
          <w:p w:rsidR="00102699" w:rsidRPr="00DA27D2" w:rsidRDefault="00102699" w:rsidP="00102699">
            <w:pPr>
              <w:rPr>
                <w:sz w:val="20"/>
                <w:lang w:val="uk-UA"/>
              </w:rPr>
            </w:pPr>
            <w:r w:rsidRPr="00DA27D2">
              <w:rPr>
                <w:sz w:val="20"/>
                <w:lang w:val="uk-UA"/>
              </w:rPr>
              <w:t>- 27-30 квітня - навчання з виробництва лікарських засобів в умовах аптеки (</w:t>
            </w:r>
            <w:proofErr w:type="spellStart"/>
            <w:r w:rsidRPr="00DA27D2">
              <w:rPr>
                <w:sz w:val="20"/>
                <w:lang w:val="uk-UA"/>
              </w:rPr>
              <w:t>ектемпоральне</w:t>
            </w:r>
            <w:proofErr w:type="spellEnd"/>
            <w:r w:rsidRPr="00DA27D2">
              <w:rPr>
                <w:sz w:val="20"/>
                <w:lang w:val="uk-UA"/>
              </w:rPr>
              <w:t xml:space="preserve"> виробництво лікарських засобів)» проекту ЄС </w:t>
            </w:r>
            <w:proofErr w:type="spellStart"/>
            <w:r w:rsidRPr="00DA27D2">
              <w:rPr>
                <w:sz w:val="20"/>
                <w:lang w:val="uk-UA"/>
              </w:rPr>
              <w:t>Twinning</w:t>
            </w:r>
            <w:proofErr w:type="spellEnd"/>
            <w:r w:rsidRPr="00DA27D2">
              <w:rPr>
                <w:sz w:val="20"/>
                <w:lang w:val="uk-UA"/>
              </w:rPr>
              <w:t xml:space="preserve"> «Підтримка створення органу державного контролю за лікарськими засобами та медичними виробами» № UA 24 UF HE 01 25, </w:t>
            </w:r>
            <w:r w:rsidR="00023225" w:rsidRPr="00DA27D2">
              <w:rPr>
                <w:sz w:val="20"/>
                <w:lang w:val="uk-UA"/>
              </w:rPr>
              <w:t>Французька Республіка,</w:t>
            </w:r>
          </w:p>
          <w:p w:rsidR="00102699" w:rsidRPr="00DA27D2" w:rsidRDefault="00102699" w:rsidP="00102699">
            <w:pPr>
              <w:rPr>
                <w:sz w:val="20"/>
                <w:lang w:val="uk-UA"/>
              </w:rPr>
            </w:pPr>
            <w:r w:rsidRPr="00DA27D2">
              <w:rPr>
                <w:sz w:val="20"/>
                <w:lang w:val="uk-UA"/>
              </w:rPr>
              <w:t>наживо;</w:t>
            </w:r>
          </w:p>
          <w:p w:rsidR="00102699" w:rsidRPr="00DA27D2" w:rsidRDefault="00102699" w:rsidP="00102699">
            <w:pPr>
              <w:rPr>
                <w:sz w:val="20"/>
                <w:lang w:val="uk-UA"/>
              </w:rPr>
            </w:pPr>
            <w:r w:rsidRPr="00DA27D2">
              <w:rPr>
                <w:sz w:val="20"/>
                <w:lang w:val="uk-UA"/>
              </w:rPr>
              <w:t>-28-29 квітня - 11 пленарне засідання Комітету Сторін Конвенції MEDICRIME,</w:t>
            </w:r>
            <w:r w:rsidR="00C475B7" w:rsidRPr="00DA27D2">
              <w:rPr>
                <w:sz w:val="20"/>
                <w:lang w:val="uk-UA"/>
              </w:rPr>
              <w:t xml:space="preserve"> м. </w:t>
            </w:r>
            <w:r w:rsidRPr="00DA27D2">
              <w:rPr>
                <w:sz w:val="20"/>
                <w:lang w:val="uk-UA"/>
              </w:rPr>
              <w:t>Кишинів, Молдова, наживо:</w:t>
            </w:r>
          </w:p>
          <w:p w:rsidR="00102699" w:rsidRPr="00DA27D2" w:rsidRDefault="00102699" w:rsidP="00102699">
            <w:pPr>
              <w:rPr>
                <w:sz w:val="20"/>
                <w:lang w:val="uk-UA"/>
              </w:rPr>
            </w:pPr>
            <w:r w:rsidRPr="00DA27D2">
              <w:rPr>
                <w:sz w:val="20"/>
                <w:lang w:val="uk-UA"/>
              </w:rPr>
              <w:t>-29 -30 квітня -26 засідання Європейського комітету з питань крові та переливання крові (CD-P-TS), Франція Страсбург,  відеоконференці</w:t>
            </w:r>
            <w:r w:rsidR="00C475B7" w:rsidRPr="00DA27D2">
              <w:rPr>
                <w:sz w:val="20"/>
                <w:lang w:val="uk-UA"/>
              </w:rPr>
              <w:t>я</w:t>
            </w:r>
            <w:r w:rsidRPr="00DA27D2">
              <w:rPr>
                <w:sz w:val="20"/>
                <w:lang w:val="uk-UA"/>
              </w:rPr>
              <w:t>;</w:t>
            </w:r>
          </w:p>
          <w:p w:rsidR="00102699" w:rsidRPr="00DA27D2" w:rsidRDefault="0088229D" w:rsidP="00102699">
            <w:pPr>
              <w:rPr>
                <w:sz w:val="20"/>
                <w:lang w:val="uk-UA"/>
              </w:rPr>
            </w:pPr>
            <w:r w:rsidRPr="00DA27D2">
              <w:rPr>
                <w:sz w:val="20"/>
                <w:lang w:val="uk-UA"/>
              </w:rPr>
              <w:t xml:space="preserve">- </w:t>
            </w:r>
            <w:r w:rsidR="00102699" w:rsidRPr="00DA27D2">
              <w:rPr>
                <w:sz w:val="20"/>
                <w:lang w:val="uk-UA"/>
              </w:rPr>
              <w:t>12-13 травня -9-те щорічне засідання Робочої групи ОЕСР з лікарських засобів та медичних виробів, м. Париж, Французька Республіка;</w:t>
            </w:r>
          </w:p>
          <w:p w:rsidR="00102699" w:rsidRPr="00DA27D2" w:rsidRDefault="0088229D" w:rsidP="00102699">
            <w:pPr>
              <w:rPr>
                <w:sz w:val="20"/>
                <w:lang w:val="uk-UA"/>
              </w:rPr>
            </w:pPr>
            <w:r w:rsidRPr="00DA27D2">
              <w:rPr>
                <w:sz w:val="20"/>
                <w:lang w:val="uk-UA"/>
              </w:rPr>
              <w:t xml:space="preserve">- </w:t>
            </w:r>
            <w:r w:rsidR="00102699" w:rsidRPr="00DA27D2">
              <w:rPr>
                <w:sz w:val="20"/>
                <w:lang w:val="uk-UA"/>
              </w:rPr>
              <w:t>20-21 травня – 97-ме пленарне засідання Європейського комітету експертів з питань стандартів якості та безпеки у фармацевтичній практиці та фармацевтичній допомозі (CD-P-PH/PC) у м. Страсбург (Франція)</w:t>
            </w:r>
          </w:p>
          <w:p w:rsidR="00102699" w:rsidRPr="00DA27D2" w:rsidRDefault="00102699" w:rsidP="00102699">
            <w:pPr>
              <w:rPr>
                <w:sz w:val="20"/>
                <w:lang w:val="uk-UA"/>
              </w:rPr>
            </w:pPr>
            <w:r w:rsidRPr="00DA27D2">
              <w:rPr>
                <w:sz w:val="20"/>
                <w:lang w:val="uk-UA"/>
              </w:rPr>
              <w:t xml:space="preserve"> відеоконференці</w:t>
            </w:r>
            <w:r w:rsidR="00C475B7" w:rsidRPr="00DA27D2">
              <w:rPr>
                <w:sz w:val="20"/>
                <w:lang w:val="uk-UA"/>
              </w:rPr>
              <w:t>я</w:t>
            </w:r>
            <w:r w:rsidRPr="00DA27D2">
              <w:rPr>
                <w:sz w:val="20"/>
                <w:lang w:val="uk-UA"/>
              </w:rPr>
              <w:t>;</w:t>
            </w:r>
          </w:p>
          <w:p w:rsidR="00102699" w:rsidRPr="00DA27D2" w:rsidRDefault="0088229D" w:rsidP="00102699">
            <w:pPr>
              <w:rPr>
                <w:sz w:val="20"/>
                <w:lang w:val="uk-UA"/>
              </w:rPr>
            </w:pPr>
            <w:r w:rsidRPr="00DA27D2">
              <w:rPr>
                <w:sz w:val="20"/>
                <w:lang w:val="uk-UA"/>
              </w:rPr>
              <w:t xml:space="preserve">- </w:t>
            </w:r>
            <w:r w:rsidR="00102699" w:rsidRPr="00DA27D2">
              <w:rPr>
                <w:sz w:val="20"/>
                <w:lang w:val="uk-UA"/>
              </w:rPr>
              <w:t>25-31 травня –семінар ««Ринковий нагляд  Фізичний семінар з питань взаємодії між лабораторним контролем, інспекціями та відкликанням, а також ризик-</w:t>
            </w:r>
            <w:r w:rsidR="00102699" w:rsidRPr="00DA27D2">
              <w:rPr>
                <w:sz w:val="20"/>
                <w:lang w:val="uk-UA"/>
              </w:rPr>
              <w:lastRenderedPageBreak/>
              <w:t>орієнтований підхід до лабораторного контролю»», Данія, наживо;</w:t>
            </w:r>
          </w:p>
          <w:p w:rsidR="00102699" w:rsidRPr="00DA27D2" w:rsidRDefault="0088229D" w:rsidP="00102699">
            <w:pPr>
              <w:rPr>
                <w:sz w:val="20"/>
                <w:lang w:val="uk-UA"/>
              </w:rPr>
            </w:pPr>
            <w:r w:rsidRPr="00DA27D2">
              <w:rPr>
                <w:sz w:val="20"/>
                <w:lang w:val="uk-UA"/>
              </w:rPr>
              <w:t xml:space="preserve">- </w:t>
            </w:r>
            <w:r w:rsidR="00102699" w:rsidRPr="00DA27D2">
              <w:rPr>
                <w:sz w:val="20"/>
                <w:lang w:val="uk-UA"/>
              </w:rPr>
              <w:t>27-28 травня – участь у практичній навчальній програмі «Майстерність у переговорах для посилення готовності України до вступу в ЄС», організованої Службою Віце-прем’єр-міністра з питань європейської та євроатлантичної інтеграції України спільно зі Стокгольмською школою економіки та Шведським інститутом при Міністерстві закордонних справ Швеції</w:t>
            </w:r>
            <w:r w:rsidR="00C475B7" w:rsidRPr="00DA27D2">
              <w:rPr>
                <w:sz w:val="20"/>
                <w:lang w:val="uk-UA"/>
              </w:rPr>
              <w:t>, наживо</w:t>
            </w:r>
            <w:r w:rsidR="00102699" w:rsidRPr="00DA27D2">
              <w:rPr>
                <w:sz w:val="20"/>
                <w:lang w:val="uk-UA"/>
              </w:rPr>
              <w:t>;</w:t>
            </w:r>
          </w:p>
          <w:p w:rsidR="00102699" w:rsidRPr="00DA27D2" w:rsidRDefault="0088229D" w:rsidP="00102699">
            <w:pPr>
              <w:rPr>
                <w:sz w:val="20"/>
                <w:lang w:val="uk-UA"/>
              </w:rPr>
            </w:pPr>
            <w:r w:rsidRPr="00DA27D2">
              <w:rPr>
                <w:sz w:val="20"/>
                <w:lang w:val="uk-UA"/>
              </w:rPr>
              <w:t xml:space="preserve">- </w:t>
            </w:r>
            <w:r w:rsidR="00102699" w:rsidRPr="00DA27D2">
              <w:rPr>
                <w:sz w:val="20"/>
                <w:lang w:val="uk-UA"/>
              </w:rPr>
              <w:t xml:space="preserve">04-14 червня - проходження спеціально розробленого інтерактивного курсу для українського регуляторного агентства «Наукові підходи до регулювання лікарських засобів: методи та застосування на всіх етапах життєвого циклу». Швеція, </w:t>
            </w:r>
            <w:proofErr w:type="spellStart"/>
            <w:r w:rsidR="00102699" w:rsidRPr="00DA27D2">
              <w:rPr>
                <w:sz w:val="20"/>
                <w:lang w:val="uk-UA"/>
              </w:rPr>
              <w:t>Уппсальський</w:t>
            </w:r>
            <w:proofErr w:type="spellEnd"/>
            <w:r w:rsidR="00102699" w:rsidRPr="00DA27D2">
              <w:rPr>
                <w:sz w:val="20"/>
                <w:lang w:val="uk-UA"/>
              </w:rPr>
              <w:t xml:space="preserve"> університет; наживо;</w:t>
            </w:r>
          </w:p>
          <w:p w:rsidR="00725D25" w:rsidRPr="00DA27D2" w:rsidRDefault="0088229D" w:rsidP="00102699">
            <w:pPr>
              <w:rPr>
                <w:sz w:val="20"/>
                <w:lang w:val="uk-UA"/>
              </w:rPr>
            </w:pPr>
            <w:r w:rsidRPr="00DA27D2">
              <w:rPr>
                <w:sz w:val="20"/>
                <w:lang w:val="uk-UA"/>
              </w:rPr>
              <w:t xml:space="preserve">- </w:t>
            </w:r>
            <w:r w:rsidR="00102699" w:rsidRPr="00DA27D2">
              <w:rPr>
                <w:sz w:val="20"/>
                <w:lang w:val="uk-UA"/>
              </w:rPr>
              <w:t xml:space="preserve">14-21 червня - Регіональний семінар з питань протидії незаконному обігу та фальсифікації фармацевтичної продукції», </w:t>
            </w:r>
            <w:proofErr w:type="spellStart"/>
            <w:r w:rsidR="00102699" w:rsidRPr="00DA27D2">
              <w:rPr>
                <w:sz w:val="20"/>
                <w:lang w:val="uk-UA"/>
              </w:rPr>
              <w:t>м.Краків</w:t>
            </w:r>
            <w:proofErr w:type="spellEnd"/>
            <w:r w:rsidR="00102699" w:rsidRPr="00DA27D2">
              <w:rPr>
                <w:sz w:val="20"/>
                <w:lang w:val="uk-UA"/>
              </w:rPr>
              <w:t xml:space="preserve">, </w:t>
            </w:r>
            <w:proofErr w:type="spellStart"/>
            <w:r w:rsidR="00102699" w:rsidRPr="00DA27D2">
              <w:rPr>
                <w:sz w:val="20"/>
                <w:lang w:val="uk-UA"/>
              </w:rPr>
              <w:t>Польша</w:t>
            </w:r>
            <w:proofErr w:type="spellEnd"/>
            <w:r w:rsidR="00102699" w:rsidRPr="00DA27D2">
              <w:rPr>
                <w:sz w:val="20"/>
                <w:lang w:val="uk-UA"/>
              </w:rPr>
              <w:t>; наживо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ind w:right="-116"/>
              <w:jc w:val="center"/>
              <w:rPr>
                <w:sz w:val="20"/>
                <w:lang w:val="uk-UA"/>
              </w:rPr>
            </w:pPr>
            <w:r w:rsidRPr="00DA27D2">
              <w:rPr>
                <w:sz w:val="20"/>
                <w:lang w:val="uk-UA"/>
              </w:rPr>
              <w:lastRenderedPageBreak/>
              <w:t>13.14</w:t>
            </w:r>
          </w:p>
        </w:tc>
        <w:tc>
          <w:tcPr>
            <w:tcW w:w="183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Підготовка проєкту Плану роботи Держлікслужби на 2027 рік</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Організація підготовки річних планів роботи на 2027 рік територіальними органами Держлікслужби</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Підготовка узагальненого звіту про виконання Плану роботи Держлікслужби за 2025 рік</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Узагальнення річних звітів територіальних органів Держлікслужби про виконання ними планів роботи територіальних органів Держлікслужби за 2025 рік</w:t>
            </w:r>
          </w:p>
        </w:tc>
        <w:tc>
          <w:tcPr>
            <w:tcW w:w="93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До 20 грудня</w:t>
            </w:r>
          </w:p>
          <w:p w:rsidR="00725D25" w:rsidRPr="00DA27D2" w:rsidRDefault="00725D25" w:rsidP="00725D25">
            <w:pPr>
              <w:shd w:val="clear" w:color="auto" w:fill="FFFFFF" w:themeFill="background1"/>
              <w:rPr>
                <w:sz w:val="20"/>
                <w:lang w:val="uk-UA" w:eastAsia="uk-UA"/>
              </w:rPr>
            </w:pPr>
          </w:p>
          <w:p w:rsidR="00725D25" w:rsidRPr="00DA27D2" w:rsidRDefault="00725D25" w:rsidP="00725D25">
            <w:pPr>
              <w:shd w:val="clear" w:color="auto" w:fill="FFFFFF" w:themeFill="background1"/>
              <w:jc w:val="center"/>
              <w:rPr>
                <w:sz w:val="20"/>
                <w:lang w:val="uk-UA" w:eastAsia="uk-UA"/>
              </w:rPr>
            </w:pPr>
          </w:p>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До 20 грудня</w:t>
            </w:r>
          </w:p>
          <w:p w:rsidR="00725D25" w:rsidRPr="00DA27D2" w:rsidRDefault="00725D25" w:rsidP="00725D25">
            <w:pPr>
              <w:shd w:val="clear" w:color="auto" w:fill="FFFFFF" w:themeFill="background1"/>
              <w:rPr>
                <w:sz w:val="20"/>
                <w:lang w:val="uk-UA" w:eastAsia="uk-UA"/>
              </w:rPr>
            </w:pPr>
          </w:p>
          <w:p w:rsidR="00725D25" w:rsidRPr="00DA27D2" w:rsidRDefault="00725D25" w:rsidP="00725D25">
            <w:pPr>
              <w:shd w:val="clear" w:color="auto" w:fill="FFFFFF" w:themeFill="background1"/>
              <w:jc w:val="center"/>
              <w:rPr>
                <w:sz w:val="20"/>
                <w:lang w:val="uk-UA" w:eastAsia="uk-UA"/>
              </w:rPr>
            </w:pPr>
          </w:p>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До 20 січня</w:t>
            </w:r>
          </w:p>
          <w:p w:rsidR="00725D25" w:rsidRPr="00DA27D2" w:rsidRDefault="00725D25" w:rsidP="00725D25">
            <w:pPr>
              <w:shd w:val="clear" w:color="auto" w:fill="FFFFFF" w:themeFill="background1"/>
              <w:rPr>
                <w:sz w:val="20"/>
                <w:lang w:val="uk-UA" w:eastAsia="uk-UA"/>
              </w:rPr>
            </w:pPr>
          </w:p>
          <w:p w:rsidR="00725D25" w:rsidRPr="00DA27D2" w:rsidRDefault="00725D25" w:rsidP="00725D25">
            <w:pPr>
              <w:shd w:val="clear" w:color="auto" w:fill="FFFFFF" w:themeFill="background1"/>
              <w:jc w:val="center"/>
              <w:rPr>
                <w:sz w:val="20"/>
                <w:lang w:val="uk-UA" w:eastAsia="uk-UA"/>
              </w:rPr>
            </w:pPr>
          </w:p>
          <w:p w:rsidR="00725D25" w:rsidRPr="00DA27D2" w:rsidRDefault="00725D25" w:rsidP="00725D25">
            <w:pPr>
              <w:shd w:val="clear" w:color="auto" w:fill="FFFFFF" w:themeFill="background1"/>
              <w:jc w:val="center"/>
              <w:rPr>
                <w:sz w:val="20"/>
                <w:lang w:val="uk-UA" w:eastAsia="uk-UA"/>
              </w:rPr>
            </w:pPr>
            <w:r w:rsidRPr="00DA27D2">
              <w:rPr>
                <w:sz w:val="20"/>
                <w:lang w:val="uk-UA" w:eastAsia="uk-UA"/>
              </w:rPr>
              <w:t>До 20 січня</w:t>
            </w:r>
          </w:p>
        </w:tc>
        <w:tc>
          <w:tcPr>
            <w:tcW w:w="770"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Керівництво Держлікслужби</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Відділ міжнародного співробітництва та комунікацій</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Керівники структурних підрозділів Держлікслужби</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eastAsia="en-US"/>
              </w:rPr>
            </w:pPr>
            <w:r w:rsidRPr="00DA27D2">
              <w:rPr>
                <w:sz w:val="20"/>
                <w:lang w:val="uk-UA"/>
              </w:rPr>
              <w:t>Територіальні органи 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725D25" w:rsidRPr="00DA27D2" w:rsidRDefault="00725D25" w:rsidP="00725D25">
            <w:pPr>
              <w:shd w:val="clear" w:color="auto" w:fill="FFFFFF" w:themeFill="background1"/>
              <w:rPr>
                <w:sz w:val="20"/>
                <w:lang w:val="uk-UA"/>
              </w:rPr>
            </w:pPr>
            <w:r w:rsidRPr="00DA27D2">
              <w:rPr>
                <w:sz w:val="20"/>
                <w:lang w:val="uk-UA"/>
              </w:rPr>
              <w:t>Термін виконання не настав.</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Термін виконання не настав.</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Звіт надіслано до МОЗ листом від 19.01.2026 № 467-1.1/7.0/17-26.</w:t>
            </w:r>
          </w:p>
          <w:p w:rsidR="00725D25" w:rsidRPr="00DA27D2" w:rsidRDefault="00725D25" w:rsidP="00725D25">
            <w:pPr>
              <w:shd w:val="clear" w:color="auto" w:fill="FFFFFF" w:themeFill="background1"/>
              <w:rPr>
                <w:sz w:val="20"/>
                <w:lang w:val="uk-UA"/>
              </w:rPr>
            </w:pPr>
          </w:p>
          <w:p w:rsidR="00725D25" w:rsidRPr="00DA27D2" w:rsidRDefault="00725D25" w:rsidP="00725D25">
            <w:pPr>
              <w:shd w:val="clear" w:color="auto" w:fill="FFFFFF" w:themeFill="background1"/>
              <w:rPr>
                <w:sz w:val="20"/>
                <w:lang w:val="uk-UA"/>
              </w:rPr>
            </w:pPr>
            <w:r w:rsidRPr="00DA27D2">
              <w:rPr>
                <w:sz w:val="20"/>
                <w:lang w:val="uk-UA"/>
              </w:rPr>
              <w:t>Підготовлено окреме доручення</w:t>
            </w:r>
            <w:r w:rsidRPr="00DA27D2">
              <w:rPr>
                <w:sz w:val="20"/>
                <w:lang w:val="uk-UA"/>
              </w:rPr>
              <w:br/>
              <w:t>В.о. Голови Держлікслужби</w:t>
            </w:r>
            <w:r w:rsidRPr="00DA27D2">
              <w:rPr>
                <w:sz w:val="20"/>
                <w:lang w:val="uk-UA"/>
              </w:rPr>
              <w:br/>
              <w:t>від 06.01.2026 № 1-1.1/.20-26</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b/>
                <w:sz w:val="20"/>
                <w:lang w:val="uk-UA"/>
              </w:rPr>
            </w:pPr>
            <w:r w:rsidRPr="00DA27D2">
              <w:rPr>
                <w:b/>
                <w:sz w:val="20"/>
                <w:lang w:val="uk-UA"/>
              </w:rPr>
              <w:t>14.</w:t>
            </w:r>
          </w:p>
        </w:tc>
        <w:tc>
          <w:tcPr>
            <w:tcW w:w="4754" w:type="pct"/>
            <w:gridSpan w:val="4"/>
            <w:tcBorders>
              <w:top w:val="single" w:sz="4" w:space="0" w:color="000000"/>
              <w:left w:val="single" w:sz="4" w:space="0" w:color="000000"/>
              <w:bottom w:val="single" w:sz="4" w:space="0" w:color="000000"/>
              <w:right w:val="single" w:sz="4" w:space="0" w:color="000000"/>
            </w:tcBorders>
            <w:vAlign w:val="center"/>
          </w:tcPr>
          <w:p w:rsidR="00245AB3" w:rsidRPr="00DA27D2" w:rsidRDefault="00245AB3" w:rsidP="00245AB3">
            <w:pPr>
              <w:rPr>
                <w:b/>
                <w:sz w:val="20"/>
                <w:lang w:val="uk-UA"/>
              </w:rPr>
            </w:pPr>
            <w:r w:rsidRPr="00DA27D2">
              <w:rPr>
                <w:b/>
                <w:sz w:val="20"/>
                <w:lang w:val="uk-UA"/>
              </w:rPr>
              <w:t>ЗАХОДИ З ПИТАНЬ ЗАГАЛЬНО-АДМІНІСТРАТИВНОЇ РОБОТИ, КОНТРОЛЮ ЗА ВИКОНАННЯМ РІШЕНЬ ПРЕЗИДЕНТА УКРАЇНИ, КАБІНЕТУ МІНІСТРІВ УКРАЇНИ, ВЕРХОВНОЇ РАДИ УКРАЇНИ ТА ІНШИХ ОРГАНІВ ВИКОНАВЧОЇ ВЛАДИ</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14.1</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 xml:space="preserve">Забезпечення організації діловодства апарату Держлікслужби:    - попередній розгляд кореспонденції; </w:t>
            </w:r>
          </w:p>
          <w:p w:rsidR="002349F3" w:rsidRPr="00DA27D2" w:rsidRDefault="002349F3" w:rsidP="002349F3">
            <w:pPr>
              <w:pStyle w:val="10"/>
              <w:spacing w:after="0" w:line="240" w:lineRule="auto"/>
              <w:jc w:val="left"/>
              <w:rPr>
                <w:b w:val="0"/>
                <w:lang w:val="uk-UA"/>
              </w:rPr>
            </w:pPr>
            <w:r w:rsidRPr="00DA27D2">
              <w:rPr>
                <w:b w:val="0"/>
                <w:lang w:val="uk-UA"/>
              </w:rPr>
              <w:lastRenderedPageBreak/>
              <w:t xml:space="preserve">- реєстрація та відправка кореспонденції; </w:t>
            </w:r>
          </w:p>
          <w:p w:rsidR="002349F3" w:rsidRPr="00DA27D2" w:rsidRDefault="002349F3" w:rsidP="002349F3">
            <w:pPr>
              <w:pStyle w:val="10"/>
              <w:spacing w:line="240" w:lineRule="auto"/>
              <w:jc w:val="left"/>
              <w:rPr>
                <w:b w:val="0"/>
                <w:lang w:val="uk-UA"/>
              </w:rPr>
            </w:pPr>
            <w:r w:rsidRPr="00DA27D2">
              <w:rPr>
                <w:b w:val="0"/>
                <w:lang w:val="uk-UA"/>
              </w:rPr>
              <w:t xml:space="preserve">- оперативне проходження, облік, зберігання документів </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lastRenderedPageBreak/>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 xml:space="preserve">Відділ загально-адміністративної </w:t>
            </w:r>
            <w:r w:rsidRPr="00DA27D2">
              <w:rPr>
                <w:b w:val="0"/>
                <w:lang w:val="uk-UA"/>
              </w:rPr>
              <w:lastRenderedPageBreak/>
              <w:t>роботи</w:t>
            </w:r>
          </w:p>
        </w:tc>
        <w:tc>
          <w:tcPr>
            <w:tcW w:w="1217" w:type="pct"/>
          </w:tcPr>
          <w:p w:rsidR="00505BB1" w:rsidRPr="00DA27D2" w:rsidRDefault="00505BB1" w:rsidP="00505BB1">
            <w:pPr>
              <w:pStyle w:val="10"/>
              <w:spacing w:after="0" w:line="240" w:lineRule="auto"/>
              <w:jc w:val="both"/>
              <w:rPr>
                <w:b w:val="0"/>
                <w:lang w:val="uk-UA"/>
              </w:rPr>
            </w:pPr>
            <w:r w:rsidRPr="00DA27D2">
              <w:rPr>
                <w:b w:val="0"/>
                <w:lang w:val="uk-UA"/>
              </w:rPr>
              <w:lastRenderedPageBreak/>
              <w:t xml:space="preserve">Зареєстровано: </w:t>
            </w:r>
          </w:p>
          <w:p w:rsidR="00505BB1" w:rsidRPr="00DA27D2" w:rsidRDefault="00505BB1" w:rsidP="00505BB1">
            <w:pPr>
              <w:pStyle w:val="10"/>
              <w:spacing w:after="0"/>
              <w:ind w:left="40"/>
              <w:jc w:val="left"/>
              <w:rPr>
                <w:b w:val="0"/>
                <w:lang w:val="uk-UA"/>
              </w:rPr>
            </w:pPr>
            <w:r w:rsidRPr="00DA27D2">
              <w:rPr>
                <w:b w:val="0"/>
                <w:lang w:val="uk-UA"/>
              </w:rPr>
              <w:t xml:space="preserve">Вхідна кореспонденція – 24991 </w:t>
            </w:r>
            <w:r w:rsidRPr="00DA27D2">
              <w:rPr>
                <w:b w:val="0"/>
                <w:lang w:val="uk-UA"/>
              </w:rPr>
              <w:lastRenderedPageBreak/>
              <w:t xml:space="preserve">документів: </w:t>
            </w:r>
          </w:p>
          <w:p w:rsidR="00505BB1" w:rsidRPr="00DA27D2" w:rsidRDefault="00505BB1" w:rsidP="00505BB1">
            <w:pPr>
              <w:pStyle w:val="10"/>
              <w:tabs>
                <w:tab w:val="left" w:pos="696"/>
                <w:tab w:val="left" w:pos="1170"/>
              </w:tabs>
              <w:spacing w:after="0"/>
              <w:jc w:val="left"/>
              <w:rPr>
                <w:b w:val="0"/>
                <w:lang w:val="uk-UA"/>
              </w:rPr>
            </w:pPr>
            <w:r w:rsidRPr="00DA27D2">
              <w:rPr>
                <w:b w:val="0"/>
                <w:lang w:val="uk-UA"/>
              </w:rPr>
              <w:t>з них:   РНБО – 8;</w:t>
            </w:r>
          </w:p>
          <w:p w:rsidR="00505BB1" w:rsidRPr="00DA27D2" w:rsidRDefault="00505BB1" w:rsidP="00505BB1">
            <w:pPr>
              <w:pStyle w:val="10"/>
              <w:tabs>
                <w:tab w:val="left" w:pos="696"/>
              </w:tabs>
              <w:spacing w:after="0"/>
              <w:jc w:val="left"/>
              <w:rPr>
                <w:b w:val="0"/>
                <w:lang w:val="uk-UA"/>
              </w:rPr>
            </w:pPr>
            <w:r w:rsidRPr="00DA27D2">
              <w:rPr>
                <w:b w:val="0"/>
                <w:lang w:val="uk-UA"/>
              </w:rPr>
              <w:t>Офіс Президента України – 7;</w:t>
            </w:r>
          </w:p>
          <w:p w:rsidR="00505BB1" w:rsidRPr="00DA27D2" w:rsidRDefault="00505BB1" w:rsidP="00505BB1">
            <w:pPr>
              <w:pStyle w:val="10"/>
              <w:tabs>
                <w:tab w:val="left" w:pos="696"/>
              </w:tabs>
              <w:spacing w:after="0"/>
              <w:jc w:val="left"/>
              <w:rPr>
                <w:b w:val="0"/>
                <w:lang w:val="uk-UA"/>
              </w:rPr>
            </w:pPr>
            <w:r w:rsidRPr="00DA27D2">
              <w:rPr>
                <w:b w:val="0"/>
                <w:lang w:val="uk-UA"/>
              </w:rPr>
              <w:t>Верховна Рада України – 12 (звернення депутатів);</w:t>
            </w:r>
          </w:p>
          <w:p w:rsidR="00505BB1" w:rsidRPr="00DA27D2" w:rsidRDefault="00505BB1" w:rsidP="00505BB1">
            <w:pPr>
              <w:pStyle w:val="10"/>
              <w:tabs>
                <w:tab w:val="left" w:pos="696"/>
              </w:tabs>
              <w:spacing w:after="0"/>
              <w:jc w:val="left"/>
              <w:rPr>
                <w:b w:val="0"/>
                <w:lang w:val="uk-UA"/>
              </w:rPr>
            </w:pPr>
            <w:r w:rsidRPr="00DA27D2">
              <w:rPr>
                <w:b w:val="0"/>
                <w:lang w:val="uk-UA"/>
              </w:rPr>
              <w:t>Секретаріат Уповноваженого Верховної Ради України з прав людини – 6;</w:t>
            </w:r>
          </w:p>
          <w:p w:rsidR="00505BB1" w:rsidRPr="00DA27D2" w:rsidRDefault="00505BB1" w:rsidP="00505BB1">
            <w:pPr>
              <w:pStyle w:val="10"/>
              <w:tabs>
                <w:tab w:val="left" w:pos="696"/>
              </w:tabs>
              <w:spacing w:after="0"/>
              <w:jc w:val="left"/>
              <w:rPr>
                <w:b w:val="0"/>
                <w:lang w:val="uk-UA"/>
              </w:rPr>
            </w:pPr>
            <w:r w:rsidRPr="00DA27D2">
              <w:rPr>
                <w:b w:val="0"/>
                <w:lang w:val="uk-UA"/>
              </w:rPr>
              <w:t>Кабінет Міністрів України – 275;</w:t>
            </w:r>
          </w:p>
          <w:p w:rsidR="00505BB1" w:rsidRPr="00DA27D2" w:rsidRDefault="00505BB1" w:rsidP="00505BB1">
            <w:pPr>
              <w:pStyle w:val="10"/>
              <w:tabs>
                <w:tab w:val="left" w:pos="696"/>
              </w:tabs>
              <w:spacing w:after="0"/>
              <w:jc w:val="left"/>
              <w:rPr>
                <w:b w:val="0"/>
                <w:lang w:val="uk-UA"/>
              </w:rPr>
            </w:pPr>
            <w:r w:rsidRPr="00DA27D2">
              <w:rPr>
                <w:b w:val="0"/>
                <w:lang w:val="uk-UA"/>
              </w:rPr>
              <w:t>Міністерства – 590;</w:t>
            </w:r>
          </w:p>
          <w:p w:rsidR="00505BB1" w:rsidRPr="00DA27D2" w:rsidRDefault="00505BB1" w:rsidP="00505BB1">
            <w:pPr>
              <w:pStyle w:val="10"/>
              <w:tabs>
                <w:tab w:val="left" w:pos="696"/>
              </w:tabs>
              <w:spacing w:after="0"/>
              <w:jc w:val="left"/>
              <w:rPr>
                <w:b w:val="0"/>
                <w:lang w:val="uk-UA"/>
              </w:rPr>
            </w:pPr>
            <w:r w:rsidRPr="00DA27D2">
              <w:rPr>
                <w:b w:val="0"/>
                <w:lang w:val="uk-UA"/>
              </w:rPr>
              <w:t>Органи виконавчої влади – 216;</w:t>
            </w:r>
          </w:p>
          <w:p w:rsidR="00505BB1" w:rsidRPr="00DA27D2" w:rsidRDefault="00505BB1" w:rsidP="00505BB1">
            <w:pPr>
              <w:pStyle w:val="10"/>
              <w:tabs>
                <w:tab w:val="left" w:pos="696"/>
              </w:tabs>
              <w:spacing w:after="0"/>
              <w:jc w:val="left"/>
              <w:rPr>
                <w:b w:val="0"/>
                <w:lang w:val="uk-UA"/>
              </w:rPr>
            </w:pPr>
            <w:r w:rsidRPr="00DA27D2">
              <w:rPr>
                <w:b w:val="0"/>
                <w:lang w:val="uk-UA"/>
              </w:rPr>
              <w:t>Правоохоронні органи – 427;</w:t>
            </w:r>
          </w:p>
          <w:p w:rsidR="00505BB1" w:rsidRPr="00DA27D2" w:rsidRDefault="00505BB1" w:rsidP="00505BB1">
            <w:pPr>
              <w:pStyle w:val="10"/>
              <w:tabs>
                <w:tab w:val="left" w:pos="696"/>
              </w:tabs>
              <w:spacing w:after="0"/>
              <w:jc w:val="left"/>
              <w:rPr>
                <w:b w:val="0"/>
                <w:lang w:val="uk-UA"/>
              </w:rPr>
            </w:pPr>
            <w:r w:rsidRPr="00DA27D2">
              <w:rPr>
                <w:b w:val="0"/>
                <w:lang w:val="uk-UA"/>
              </w:rPr>
              <w:t>Територіальні органи Держлікслужби – 3662.</w:t>
            </w:r>
          </w:p>
          <w:p w:rsidR="00505BB1" w:rsidRPr="00DA27D2" w:rsidRDefault="00505BB1" w:rsidP="00505BB1">
            <w:pPr>
              <w:pStyle w:val="10"/>
              <w:tabs>
                <w:tab w:val="left" w:pos="696"/>
              </w:tabs>
              <w:spacing w:after="0"/>
              <w:jc w:val="left"/>
              <w:rPr>
                <w:b w:val="0"/>
                <w:lang w:val="uk-UA"/>
              </w:rPr>
            </w:pPr>
            <w:r w:rsidRPr="00DA27D2">
              <w:rPr>
                <w:b w:val="0"/>
                <w:lang w:val="uk-UA"/>
              </w:rPr>
              <w:t>Суб’єкти господарювання – 12121;</w:t>
            </w:r>
          </w:p>
          <w:p w:rsidR="00505BB1" w:rsidRPr="00DA27D2" w:rsidRDefault="00505BB1" w:rsidP="00505BB1">
            <w:pPr>
              <w:pStyle w:val="10"/>
              <w:spacing w:after="0"/>
              <w:jc w:val="left"/>
              <w:rPr>
                <w:b w:val="0"/>
                <w:lang w:val="uk-UA"/>
              </w:rPr>
            </w:pPr>
            <w:r w:rsidRPr="00DA27D2">
              <w:rPr>
                <w:b w:val="0"/>
                <w:lang w:val="uk-UA"/>
              </w:rPr>
              <w:t>Вихідна кореспонденція – 19542 листів;</w:t>
            </w:r>
          </w:p>
          <w:p w:rsidR="00505BB1" w:rsidRPr="00DA27D2" w:rsidRDefault="00505BB1" w:rsidP="00505BB1">
            <w:pPr>
              <w:pStyle w:val="10"/>
              <w:spacing w:after="0"/>
              <w:jc w:val="left"/>
              <w:rPr>
                <w:b w:val="0"/>
                <w:lang w:val="uk-UA"/>
              </w:rPr>
            </w:pPr>
            <w:r w:rsidRPr="00DA27D2">
              <w:rPr>
                <w:b w:val="0"/>
                <w:lang w:val="uk-UA"/>
              </w:rPr>
              <w:t xml:space="preserve">Внутрішні документи – 2508, </w:t>
            </w:r>
          </w:p>
          <w:p w:rsidR="00505BB1" w:rsidRPr="00DA27D2" w:rsidRDefault="00505BB1" w:rsidP="00505BB1">
            <w:pPr>
              <w:pStyle w:val="10"/>
              <w:tabs>
                <w:tab w:val="left" w:pos="746"/>
              </w:tabs>
              <w:spacing w:after="0"/>
              <w:jc w:val="left"/>
              <w:rPr>
                <w:b w:val="0"/>
                <w:lang w:val="uk-UA"/>
              </w:rPr>
            </w:pPr>
            <w:r w:rsidRPr="00DA27D2">
              <w:rPr>
                <w:b w:val="0"/>
                <w:lang w:val="uk-UA"/>
              </w:rPr>
              <w:t>з них:  накази з основної діяльності – 1041;</w:t>
            </w:r>
          </w:p>
          <w:p w:rsidR="002349F3" w:rsidRPr="00DA27D2" w:rsidRDefault="00505BB1" w:rsidP="00505BB1">
            <w:pPr>
              <w:pStyle w:val="10"/>
              <w:tabs>
                <w:tab w:val="left" w:pos="679"/>
              </w:tabs>
              <w:spacing w:after="0" w:line="240" w:lineRule="auto"/>
              <w:jc w:val="left"/>
              <w:rPr>
                <w:b w:val="0"/>
                <w:lang w:val="uk-UA"/>
              </w:rPr>
            </w:pPr>
            <w:r w:rsidRPr="00DA27D2">
              <w:rPr>
                <w:b w:val="0"/>
                <w:lang w:val="uk-UA"/>
              </w:rPr>
              <w:t>Окремі доручення т. в. о. Голови – 23.</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lastRenderedPageBreak/>
              <w:t>14.2</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Забезпечення організації ведення діловодства із звернень громадян</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Відділ загально-адміністративної роботи</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Надійшло та зареєстровано - 324 звернень громадян</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14.3</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Забезпечення організації ведення діловодства відповідно до вимог Закону України «Про доступ до публічної інформації»</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Відділ загально-адміністративної роботи</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Надійшло та зареєстровано - 323 запити на  публічну інформацію</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14.4</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Забезпечення організації ведення діловодства з грифом «Для службового користування»</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Відділ загально-адміністративної роботи</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У травні 2026 року до Держлікслужби надійшло 22 документа, які містять службову інформацію, вихідних документів 7.</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14.5</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 xml:space="preserve">Удосконалення нормативної бази Держлікслужби з питань </w:t>
            </w:r>
            <w:r w:rsidRPr="00DA27D2">
              <w:rPr>
                <w:b w:val="0"/>
                <w:lang w:val="uk-UA"/>
              </w:rPr>
              <w:lastRenderedPageBreak/>
              <w:t>організації діловодства</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lastRenderedPageBreak/>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 xml:space="preserve">Відділ загально-адміністративної </w:t>
            </w:r>
            <w:r w:rsidRPr="00DA27D2">
              <w:rPr>
                <w:b w:val="0"/>
                <w:lang w:val="uk-UA"/>
              </w:rPr>
              <w:lastRenderedPageBreak/>
              <w:t>роботи</w:t>
            </w:r>
          </w:p>
        </w:tc>
        <w:tc>
          <w:tcPr>
            <w:tcW w:w="1217" w:type="pct"/>
          </w:tcPr>
          <w:p w:rsidR="002349F3" w:rsidRPr="00DA27D2" w:rsidRDefault="002349F3" w:rsidP="002349F3">
            <w:pPr>
              <w:pStyle w:val="10"/>
              <w:spacing w:after="0" w:line="240" w:lineRule="auto"/>
              <w:jc w:val="both"/>
              <w:rPr>
                <w:lang w:val="uk-UA"/>
              </w:rPr>
            </w:pPr>
            <w:r w:rsidRPr="00DA27D2">
              <w:rPr>
                <w:lang w:val="uk-UA"/>
              </w:rPr>
              <w:lastRenderedPageBreak/>
              <w:t>Виконується постійно</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14.6</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Ведення обліку та здійснення контролю за дотриманням строків, установлених для виконання актів законодавства, актів Президента України, доручень Прем’єр-міністра України, рішень та доручень Кабінету Міністрів України, запитів та звернень народних депутатів України, доручень Міністра охорони здоров’я України, інших документів</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Відділ загально-адміністративної роботи</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За період січень-червень 2026 року з Верховної Ради України надійшло 12 звернення депутатів.</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14.7</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Проведення моніторингу стану виконання запитів та звернень народних депутатів України, контрольних завдань, визначених у актах законодавства, актах Президента України, дорученнях Прем’єр-міністра України, рішеннях та дорученнях Кабінету Міністрів України</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Щотижнево</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Відділ загально-адміністративної роботи</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Виконується</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14.8</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Підготовка інформаційно-аналітичних матеріалів щодо стану розгляду запитів на публічну інформацію у Держлікслужбі</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Щомісячно</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Відділ загально-адміністративної роботи</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Виконується</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14.9</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Підготовка інформаційно-аналітичних матеріалів щодо стану розгляду звернень громадян у Держлікслужбі</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Щоквартально</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Відділ загально-адміністративної роботи</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Виконується</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14.10</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Підготовка аналітичних та інформаційних матеріалів, щоквартальних та річних звітів для керівництва про хід виконання запитів та звернень народних депутатів України та контрольних завдань, визначених у актах законодавства, актах Президента України, дорученнях Прем’єр-міністра України, рішеннях та дорученнях Кабінету Міністрів України, дорученнях Міністра охорони здоров’я України, інших документах</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Щоквартально, щорічно</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Відділ загально-адміністративної роботи</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Виконується</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14.11</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Проведення перевірки стану ведення діловодства у структурних підрозділах апарату Держлікслужби в рамках відповідних перевірок</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Згідно з планами перевірок</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left"/>
              <w:rPr>
                <w:b w:val="0"/>
                <w:lang w:val="uk-UA"/>
              </w:rPr>
            </w:pPr>
            <w:r w:rsidRPr="00DA27D2">
              <w:rPr>
                <w:b w:val="0"/>
                <w:lang w:val="uk-UA"/>
              </w:rPr>
              <w:t>Відділ загально-адміністративної роботи</w:t>
            </w:r>
          </w:p>
          <w:p w:rsidR="002349F3" w:rsidRPr="00DA27D2" w:rsidRDefault="002349F3" w:rsidP="002349F3">
            <w:pPr>
              <w:pStyle w:val="10"/>
              <w:spacing w:after="0" w:line="240" w:lineRule="auto"/>
              <w:jc w:val="left"/>
              <w:rPr>
                <w:b w:val="0"/>
                <w:lang w:val="uk-UA"/>
              </w:rPr>
            </w:pPr>
            <w:r w:rsidRPr="00DA27D2">
              <w:rPr>
                <w:b w:val="0"/>
                <w:lang w:val="uk-UA"/>
              </w:rPr>
              <w:t>Сектор управління системою якості</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Виконується</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14.12</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both"/>
              <w:rPr>
                <w:b w:val="0"/>
                <w:lang w:val="uk-UA"/>
              </w:rPr>
            </w:pPr>
            <w:r w:rsidRPr="00DA27D2">
              <w:rPr>
                <w:b w:val="0"/>
                <w:lang w:val="uk-UA"/>
              </w:rPr>
              <w:t>Організація упорядкування документів Держлікслужби постійного зберігання</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left"/>
              <w:rPr>
                <w:b w:val="0"/>
                <w:lang w:val="uk-UA"/>
              </w:rPr>
            </w:pPr>
            <w:r w:rsidRPr="00DA27D2">
              <w:rPr>
                <w:b w:val="0"/>
                <w:lang w:val="uk-UA"/>
              </w:rPr>
              <w:t>Відділ загально-адміністративної роботи</w:t>
            </w:r>
          </w:p>
          <w:p w:rsidR="002349F3" w:rsidRPr="00DA27D2" w:rsidRDefault="002349F3" w:rsidP="002349F3">
            <w:pPr>
              <w:pStyle w:val="10"/>
              <w:spacing w:after="0" w:line="240" w:lineRule="auto"/>
              <w:jc w:val="left"/>
              <w:rPr>
                <w:b w:val="0"/>
                <w:lang w:val="uk-UA"/>
              </w:rPr>
            </w:pPr>
            <w:r w:rsidRPr="00DA27D2">
              <w:rPr>
                <w:b w:val="0"/>
                <w:lang w:val="uk-UA"/>
              </w:rPr>
              <w:t>Структурні підрозділи</w:t>
            </w:r>
          </w:p>
        </w:tc>
        <w:tc>
          <w:tcPr>
            <w:tcW w:w="1217" w:type="pct"/>
          </w:tcPr>
          <w:p w:rsidR="002349F3" w:rsidRPr="00DA27D2" w:rsidRDefault="002349F3" w:rsidP="002349F3">
            <w:pPr>
              <w:pStyle w:val="10"/>
              <w:spacing w:after="0" w:line="240" w:lineRule="auto"/>
              <w:jc w:val="both"/>
              <w:rPr>
                <w:lang w:val="uk-UA"/>
              </w:rPr>
            </w:pPr>
            <w:r w:rsidRPr="00DA27D2">
              <w:rPr>
                <w:lang w:val="uk-UA"/>
              </w:rPr>
              <w:t>Виконується постійно</w:t>
            </w:r>
          </w:p>
        </w:tc>
      </w:tr>
      <w:tr w:rsidR="00DA27D2" w:rsidRPr="00DA27D2" w:rsidTr="00C14A97">
        <w:trPr>
          <w:trHeight w:val="340"/>
        </w:trPr>
        <w:tc>
          <w:tcPr>
            <w:tcW w:w="246"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lastRenderedPageBreak/>
              <w:t>14.13</w:t>
            </w:r>
          </w:p>
        </w:tc>
        <w:tc>
          <w:tcPr>
            <w:tcW w:w="1837"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line="240" w:lineRule="auto"/>
              <w:jc w:val="both"/>
              <w:rPr>
                <w:b w:val="0"/>
                <w:lang w:val="uk-UA"/>
              </w:rPr>
            </w:pPr>
            <w:r w:rsidRPr="00DA27D2">
              <w:rPr>
                <w:b w:val="0"/>
                <w:lang w:val="uk-UA"/>
              </w:rPr>
              <w:t>Надання методичної допомоги територіальним органам, підприємствам сфери управління Держлікслужби з питань організації діловодства</w:t>
            </w:r>
          </w:p>
        </w:tc>
        <w:tc>
          <w:tcPr>
            <w:tcW w:w="93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rPr>
                <w:b w:val="0"/>
                <w:lang w:val="uk-UA"/>
              </w:rPr>
            </w:pPr>
            <w:r w:rsidRPr="00DA27D2">
              <w:rPr>
                <w:b w:val="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349F3" w:rsidRPr="00DA27D2" w:rsidRDefault="002349F3" w:rsidP="002349F3">
            <w:pPr>
              <w:pStyle w:val="10"/>
              <w:spacing w:after="0" w:line="240" w:lineRule="auto"/>
              <w:jc w:val="left"/>
              <w:rPr>
                <w:b w:val="0"/>
                <w:lang w:val="uk-UA"/>
              </w:rPr>
            </w:pPr>
            <w:r w:rsidRPr="00DA27D2">
              <w:rPr>
                <w:b w:val="0"/>
                <w:lang w:val="uk-UA"/>
              </w:rPr>
              <w:t>Відділ загально-адміністративної роботи</w:t>
            </w:r>
          </w:p>
        </w:tc>
        <w:tc>
          <w:tcPr>
            <w:tcW w:w="1217" w:type="pct"/>
          </w:tcPr>
          <w:p w:rsidR="002349F3" w:rsidRPr="00DA27D2" w:rsidRDefault="002349F3" w:rsidP="002349F3">
            <w:pPr>
              <w:pStyle w:val="10"/>
              <w:spacing w:after="0" w:line="240" w:lineRule="auto"/>
              <w:jc w:val="both"/>
              <w:rPr>
                <w:b w:val="0"/>
                <w:lang w:val="uk-UA"/>
              </w:rPr>
            </w:pPr>
            <w:r w:rsidRPr="00DA27D2">
              <w:rPr>
                <w:b w:val="0"/>
                <w:lang w:val="uk-UA"/>
              </w:rPr>
              <w:t>Проводиться постійно.</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b/>
                <w:sz w:val="20"/>
                <w:lang w:val="uk-UA"/>
              </w:rPr>
            </w:pPr>
            <w:r w:rsidRPr="00DA27D2">
              <w:rPr>
                <w:b/>
                <w:sz w:val="20"/>
                <w:lang w:val="uk-UA"/>
              </w:rPr>
              <w:t>15.</w:t>
            </w:r>
          </w:p>
        </w:tc>
        <w:tc>
          <w:tcPr>
            <w:tcW w:w="4754" w:type="pct"/>
            <w:gridSpan w:val="4"/>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ЗАХОДИ З ПИТАНЬ ЗАПОБІГАННЯ ТА ВИЯВЛЕННЯ КОРУПЦІЇ</w:t>
            </w:r>
          </w:p>
        </w:tc>
      </w:tr>
      <w:tr w:rsidR="00DA27D2" w:rsidRPr="00DA27D2" w:rsidTr="005D7EA9">
        <w:trPr>
          <w:trHeight w:val="437"/>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ind w:right="-116"/>
              <w:jc w:val="center"/>
              <w:rPr>
                <w:sz w:val="20"/>
                <w:lang w:val="uk-UA"/>
              </w:rPr>
            </w:pPr>
            <w:r w:rsidRPr="00DA27D2">
              <w:rPr>
                <w:sz w:val="20"/>
                <w:lang w:val="uk-UA"/>
              </w:rPr>
              <w:t>15.1</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sz w:val="20"/>
                <w:lang w:val="uk-UA"/>
              </w:rPr>
            </w:pPr>
            <w:r w:rsidRPr="00DA27D2">
              <w:rPr>
                <w:sz w:val="20"/>
                <w:lang w:val="uk-UA"/>
              </w:rPr>
              <w:t>Організація здійснення заходів, передбачених антикорупційною програмою Держлікслужби на 2024-2026 роки; забезпечення їх актуальності з метою здійснення контролю за станом управління корупційними ризиками, виявлення та усунення недоліків у положеннях антикорупційної програми</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jc w:val="center"/>
              <w:rPr>
                <w:sz w:val="20"/>
                <w:lang w:val="uk-UA"/>
              </w:rPr>
            </w:pPr>
            <w:r w:rsidRPr="00DA27D2">
              <w:rPr>
                <w:sz w:val="20"/>
                <w:lang w:val="uk-UA"/>
              </w:rPr>
              <w:t xml:space="preserve">Постійно </w:t>
            </w:r>
          </w:p>
          <w:p w:rsidR="002C2647" w:rsidRPr="00DA27D2" w:rsidRDefault="002C2647" w:rsidP="002C2647">
            <w:pPr>
              <w:jc w:val="center"/>
              <w:rPr>
                <w:sz w:val="20"/>
                <w:lang w:val="uk-UA"/>
              </w:rPr>
            </w:pPr>
            <w:r w:rsidRPr="00DA27D2">
              <w:rPr>
                <w:sz w:val="20"/>
                <w:lang w:val="uk-UA"/>
              </w:rPr>
              <w:t>Керівники структурних підрозділів</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sz w:val="20"/>
                <w:lang w:val="uk-UA"/>
              </w:rPr>
            </w:pPr>
            <w:r w:rsidRPr="00DA27D2">
              <w:rPr>
                <w:sz w:val="20"/>
                <w:lang w:val="uk-UA"/>
              </w:rPr>
              <w:t>Головний спеціаліст з питань запобігання та виявлення корупції</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b/>
                <w:sz w:val="20"/>
                <w:lang w:val="uk-UA"/>
              </w:rPr>
            </w:pPr>
            <w:r w:rsidRPr="00DA27D2">
              <w:rPr>
                <w:b/>
                <w:sz w:val="20"/>
                <w:lang w:val="uk-UA"/>
              </w:rPr>
              <w:t>Виконується постійно.</w:t>
            </w:r>
          </w:p>
          <w:p w:rsidR="002C2647" w:rsidRPr="00DA27D2" w:rsidRDefault="002C2647" w:rsidP="002C2647">
            <w:pPr>
              <w:rPr>
                <w:sz w:val="20"/>
                <w:lang w:val="uk-UA"/>
              </w:rPr>
            </w:pPr>
            <w:r w:rsidRPr="00DA27D2">
              <w:rPr>
                <w:sz w:val="20"/>
                <w:lang w:val="uk-UA"/>
              </w:rPr>
              <w:t>Здійснювалось листування з НАЗК щодо надання офіційних роз’яснень.</w:t>
            </w:r>
          </w:p>
          <w:p w:rsidR="002C2647" w:rsidRPr="00DA27D2" w:rsidRDefault="002C2647" w:rsidP="002C2647">
            <w:pPr>
              <w:rPr>
                <w:sz w:val="20"/>
                <w:lang w:val="uk-UA"/>
              </w:rPr>
            </w:pPr>
            <w:r w:rsidRPr="00DA27D2">
              <w:rPr>
                <w:sz w:val="20"/>
                <w:lang w:val="uk-UA"/>
              </w:rPr>
              <w:t xml:space="preserve">Проведено моніторинг </w:t>
            </w:r>
            <w:r w:rsidRPr="00DA27D2">
              <w:rPr>
                <w:bCs/>
                <w:sz w:val="20"/>
                <w:lang w:val="uk-UA"/>
              </w:rPr>
              <w:t>організації роботи із запобігання</w:t>
            </w:r>
            <w:r w:rsidRPr="00DA27D2">
              <w:rPr>
                <w:sz w:val="20"/>
                <w:lang w:val="uk-UA"/>
              </w:rPr>
              <w:t xml:space="preserve"> </w:t>
            </w:r>
            <w:r w:rsidRPr="00DA27D2">
              <w:rPr>
                <w:bCs/>
                <w:sz w:val="20"/>
                <w:lang w:val="uk-UA"/>
              </w:rPr>
              <w:t>та виявлення корупції  територіальними органами та державними підприємствами</w:t>
            </w:r>
          </w:p>
        </w:tc>
      </w:tr>
      <w:tr w:rsidR="00DA27D2" w:rsidRPr="00DA27D2" w:rsidTr="005D7EA9">
        <w:trPr>
          <w:trHeight w:val="437"/>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ind w:right="-116"/>
              <w:jc w:val="center"/>
              <w:rPr>
                <w:sz w:val="20"/>
                <w:lang w:val="uk-UA"/>
              </w:rPr>
            </w:pPr>
            <w:r w:rsidRPr="00DA27D2">
              <w:rPr>
                <w:sz w:val="20"/>
                <w:lang w:val="uk-UA"/>
              </w:rPr>
              <w:t>15.2</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sz w:val="20"/>
                <w:lang w:val="uk-UA"/>
              </w:rPr>
            </w:pPr>
            <w:r w:rsidRPr="00DA27D2">
              <w:rPr>
                <w:sz w:val="20"/>
                <w:lang w:val="uk-UA"/>
              </w:rPr>
              <w:t>Проведення консультативно-методичної роботи з працівниками Держлікслужби, територіальних органів Держлікслужби щодо роз’яснення положень Закону України «Про запобігання корупції»</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sz w:val="20"/>
                <w:lang w:val="uk-UA"/>
              </w:rPr>
            </w:pPr>
            <w:r w:rsidRPr="00DA27D2">
              <w:rPr>
                <w:sz w:val="20"/>
                <w:lang w:val="uk-UA"/>
              </w:rPr>
              <w:t>Головний спеціаліст з питань запобігання та виявлення корупції</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b/>
                <w:sz w:val="20"/>
                <w:lang w:val="uk-UA"/>
              </w:rPr>
            </w:pPr>
            <w:r w:rsidRPr="00DA27D2">
              <w:rPr>
                <w:b/>
                <w:sz w:val="20"/>
                <w:lang w:val="uk-UA"/>
              </w:rPr>
              <w:t>Виконується постійно.</w:t>
            </w:r>
          </w:p>
          <w:p w:rsidR="002C2647" w:rsidRPr="00DA27D2" w:rsidRDefault="002C2647" w:rsidP="002C2647">
            <w:pPr>
              <w:rPr>
                <w:sz w:val="20"/>
                <w:lang w:val="uk-UA"/>
              </w:rPr>
            </w:pPr>
            <w:r w:rsidRPr="00DA27D2">
              <w:rPr>
                <w:sz w:val="20"/>
                <w:lang w:val="uk-UA"/>
              </w:rPr>
              <w:t>Проведено внутрішні навчання з працівниками Держлікслужби з антикорупційного законодавства.</w:t>
            </w:r>
          </w:p>
          <w:p w:rsidR="002C2647" w:rsidRPr="00DA27D2" w:rsidRDefault="002C2647" w:rsidP="002C2647">
            <w:pPr>
              <w:rPr>
                <w:sz w:val="20"/>
                <w:lang w:val="uk-UA"/>
              </w:rPr>
            </w:pPr>
            <w:r w:rsidRPr="00DA27D2">
              <w:rPr>
                <w:sz w:val="20"/>
                <w:lang w:val="uk-UA"/>
              </w:rPr>
              <w:t>Проводиться консультативно- методична робота з працівниками Держлікслужби, територіальними органами та державними підприємствами.</w:t>
            </w:r>
          </w:p>
          <w:p w:rsidR="002C2647" w:rsidRPr="00DA27D2" w:rsidRDefault="002C2647" w:rsidP="002C2647">
            <w:pPr>
              <w:rPr>
                <w:sz w:val="20"/>
                <w:lang w:val="uk-UA"/>
              </w:rPr>
            </w:pPr>
            <w:r w:rsidRPr="00DA27D2">
              <w:rPr>
                <w:sz w:val="20"/>
                <w:lang w:val="uk-UA"/>
              </w:rPr>
              <w:t>Проведено семінар на тему «Викривач корупції: поняття, права, захист»</w:t>
            </w:r>
          </w:p>
        </w:tc>
      </w:tr>
      <w:tr w:rsidR="00DA27D2" w:rsidRPr="00DA27D2" w:rsidTr="005D7EA9">
        <w:trPr>
          <w:trHeight w:val="437"/>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ind w:right="-116"/>
              <w:jc w:val="center"/>
              <w:rPr>
                <w:sz w:val="20"/>
                <w:lang w:val="uk-UA"/>
              </w:rPr>
            </w:pPr>
            <w:r w:rsidRPr="00DA27D2">
              <w:rPr>
                <w:sz w:val="20"/>
                <w:lang w:val="uk-UA"/>
              </w:rPr>
              <w:t>15.3</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sz w:val="20"/>
                <w:lang w:val="uk-UA"/>
              </w:rPr>
            </w:pPr>
            <w:r w:rsidRPr="00DA27D2">
              <w:rPr>
                <w:sz w:val="20"/>
                <w:lang w:val="uk-UA"/>
              </w:rPr>
              <w:t>Забезпечення заходів щодо належного та своєчасного заповнення декларацій державними службовцями апарату Держлікслужби та її територіальних органів</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sz w:val="20"/>
                <w:lang w:val="uk-UA"/>
              </w:rPr>
            </w:pPr>
            <w:r w:rsidRPr="00DA27D2">
              <w:rPr>
                <w:sz w:val="20"/>
                <w:lang w:val="uk-UA"/>
              </w:rPr>
              <w:t>Головний спеціаліст з питань запобігання та виявлення корупції</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b/>
                <w:sz w:val="20"/>
                <w:lang w:val="uk-UA"/>
              </w:rPr>
            </w:pPr>
            <w:r w:rsidRPr="00DA27D2">
              <w:rPr>
                <w:b/>
                <w:sz w:val="20"/>
                <w:lang w:val="uk-UA"/>
              </w:rPr>
              <w:t>Виконується постійно.</w:t>
            </w:r>
          </w:p>
          <w:p w:rsidR="002C2647" w:rsidRPr="00DA27D2" w:rsidRDefault="002C2647" w:rsidP="002C2647">
            <w:pPr>
              <w:rPr>
                <w:sz w:val="20"/>
                <w:lang w:val="uk-UA"/>
              </w:rPr>
            </w:pPr>
            <w:r w:rsidRPr="00DA27D2">
              <w:rPr>
                <w:sz w:val="20"/>
                <w:lang w:val="uk-UA"/>
              </w:rPr>
              <w:t>Проводився аналіз декларацій при звільненні/прийнятті на роботу працівників.</w:t>
            </w:r>
          </w:p>
        </w:tc>
      </w:tr>
      <w:tr w:rsidR="00DA27D2" w:rsidRPr="00DA27D2" w:rsidTr="005D7EA9">
        <w:trPr>
          <w:trHeight w:val="437"/>
        </w:trPr>
        <w:tc>
          <w:tcPr>
            <w:tcW w:w="246"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ind w:right="-116"/>
              <w:jc w:val="center"/>
              <w:rPr>
                <w:sz w:val="20"/>
                <w:lang w:val="uk-UA"/>
              </w:rPr>
            </w:pPr>
            <w:r w:rsidRPr="00DA27D2">
              <w:rPr>
                <w:sz w:val="20"/>
                <w:lang w:val="uk-UA"/>
              </w:rPr>
              <w:t>15.4</w:t>
            </w:r>
          </w:p>
        </w:tc>
        <w:tc>
          <w:tcPr>
            <w:tcW w:w="183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sz w:val="20"/>
                <w:lang w:val="uk-UA"/>
              </w:rPr>
            </w:pPr>
            <w:r w:rsidRPr="00DA27D2">
              <w:rPr>
                <w:sz w:val="20"/>
                <w:lang w:val="uk-UA"/>
              </w:rPr>
              <w:t>Здійснення заходів з виявлення конфлікту інтересів та сприяння його врегулюванню, інформування керівництва Держлікслужби та Національне агентство з питань запобігання корупції про виявлення конфлікту інтересів та заходи, вжиті для його врегулювання</w:t>
            </w:r>
          </w:p>
        </w:tc>
        <w:tc>
          <w:tcPr>
            <w:tcW w:w="93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sz w:val="20"/>
                <w:lang w:val="uk-UA"/>
              </w:rPr>
            </w:pPr>
            <w:r w:rsidRPr="00DA27D2">
              <w:rPr>
                <w:sz w:val="20"/>
                <w:lang w:val="uk-UA"/>
              </w:rPr>
              <w:t>Головний спеціаліст з питань запобігання та виявлення корупції</w:t>
            </w:r>
          </w:p>
        </w:tc>
        <w:tc>
          <w:tcPr>
            <w:tcW w:w="1217" w:type="pct"/>
            <w:tcBorders>
              <w:top w:val="single" w:sz="4" w:space="0" w:color="000000"/>
              <w:left w:val="single" w:sz="4" w:space="0" w:color="000000"/>
              <w:bottom w:val="single" w:sz="4" w:space="0" w:color="000000"/>
              <w:right w:val="single" w:sz="4" w:space="0" w:color="000000"/>
            </w:tcBorders>
          </w:tcPr>
          <w:p w:rsidR="002C2647" w:rsidRPr="00DA27D2" w:rsidRDefault="002C2647" w:rsidP="002C2647">
            <w:pPr>
              <w:rPr>
                <w:b/>
                <w:sz w:val="20"/>
                <w:lang w:val="uk-UA"/>
              </w:rPr>
            </w:pPr>
            <w:r w:rsidRPr="00DA27D2">
              <w:rPr>
                <w:b/>
                <w:sz w:val="20"/>
                <w:lang w:val="uk-UA"/>
              </w:rPr>
              <w:t>Виконується постійно.</w:t>
            </w:r>
          </w:p>
          <w:p w:rsidR="002C2647" w:rsidRPr="00DA27D2" w:rsidRDefault="002C2647" w:rsidP="002C2647">
            <w:pPr>
              <w:rPr>
                <w:sz w:val="20"/>
                <w:lang w:val="uk-UA"/>
              </w:rPr>
            </w:pPr>
            <w:r w:rsidRPr="00DA27D2">
              <w:rPr>
                <w:sz w:val="20"/>
                <w:lang w:val="uk-UA"/>
              </w:rPr>
              <w:t>У червні не було виявлено конфлікту інтересів у працівників Держлікслужби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right="-116"/>
              <w:jc w:val="center"/>
              <w:rPr>
                <w:b/>
                <w:sz w:val="20"/>
                <w:lang w:val="uk-UA"/>
              </w:rPr>
            </w:pPr>
            <w:r w:rsidRPr="00DA27D2">
              <w:rPr>
                <w:b/>
                <w:sz w:val="20"/>
                <w:lang w:val="uk-UA"/>
              </w:rPr>
              <w:t>16.</w:t>
            </w:r>
          </w:p>
        </w:tc>
        <w:tc>
          <w:tcPr>
            <w:tcW w:w="4754" w:type="pct"/>
            <w:gridSpan w:val="4"/>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ЗАХОДИ З ВНУТРІШНЬОГО АУДИТУ</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left" w:pos="7230"/>
              </w:tabs>
              <w:jc w:val="center"/>
              <w:rPr>
                <w:sz w:val="20"/>
                <w:lang w:val="uk-UA"/>
              </w:rPr>
            </w:pPr>
            <w:r w:rsidRPr="00DA27D2">
              <w:rPr>
                <w:sz w:val="20"/>
                <w:lang w:val="uk-UA"/>
              </w:rPr>
              <w:t>16.1</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 xml:space="preserve">Складання та подання Міністерству фінансів України Звіту про результати діяльності підрозділу внутрішнього аудиту </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ind w:left="-92"/>
              <w:jc w:val="center"/>
              <w:rPr>
                <w:sz w:val="20"/>
                <w:lang w:val="uk-UA"/>
              </w:rPr>
            </w:pPr>
            <w:r w:rsidRPr="00DA27D2">
              <w:rPr>
                <w:sz w:val="20"/>
                <w:lang w:val="uk-UA"/>
              </w:rPr>
              <w:t xml:space="preserve">І квартал </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Сектор внутрішнього аудиту</w:t>
            </w:r>
          </w:p>
          <w:p w:rsidR="00245AB3" w:rsidRPr="00DA27D2" w:rsidRDefault="00245AB3" w:rsidP="00245AB3">
            <w:pPr>
              <w:rPr>
                <w:rFonts w:eastAsia="Calibri"/>
                <w:sz w:val="20"/>
                <w:lang w:val="uk-UA"/>
              </w:rPr>
            </w:pPr>
          </w:p>
        </w:tc>
        <w:tc>
          <w:tcPr>
            <w:tcW w:w="1217" w:type="pct"/>
            <w:tcBorders>
              <w:top w:val="single" w:sz="4" w:space="0" w:color="auto"/>
              <w:left w:val="single" w:sz="4" w:space="0" w:color="auto"/>
              <w:right w:val="single" w:sz="4" w:space="0" w:color="auto"/>
            </w:tcBorders>
            <w:shd w:val="clear" w:color="auto" w:fill="FFFFFF"/>
          </w:tcPr>
          <w:p w:rsidR="00245AB3" w:rsidRPr="00DA27D2" w:rsidRDefault="00245AB3" w:rsidP="00245AB3">
            <w:pPr>
              <w:rPr>
                <w:rFonts w:eastAsia="Calibri"/>
                <w:b/>
                <w:bCs/>
                <w:sz w:val="20"/>
                <w:lang w:val="uk-UA"/>
              </w:rPr>
            </w:pPr>
            <w:r w:rsidRPr="00DA27D2">
              <w:rPr>
                <w:rFonts w:eastAsia="Calibri"/>
                <w:b/>
                <w:bCs/>
                <w:sz w:val="20"/>
                <w:lang w:val="uk-UA"/>
              </w:rPr>
              <w:t xml:space="preserve">Виконано </w:t>
            </w:r>
          </w:p>
          <w:p w:rsidR="00245AB3" w:rsidRPr="00DA27D2" w:rsidRDefault="00245AB3" w:rsidP="00245AB3">
            <w:pPr>
              <w:rPr>
                <w:rFonts w:eastAsia="Calibri"/>
                <w:bCs/>
                <w:sz w:val="20"/>
                <w:lang w:val="uk-UA"/>
              </w:rPr>
            </w:pPr>
            <w:r w:rsidRPr="00DA27D2">
              <w:rPr>
                <w:rFonts w:eastAsia="Calibri"/>
                <w:bCs/>
                <w:sz w:val="20"/>
                <w:lang w:val="uk-UA"/>
              </w:rPr>
              <w:t>Держлікслужба листом</w:t>
            </w:r>
          </w:p>
          <w:p w:rsidR="00245AB3" w:rsidRPr="00DA27D2" w:rsidRDefault="00245AB3" w:rsidP="00245AB3">
            <w:pPr>
              <w:rPr>
                <w:rFonts w:eastAsia="Calibri"/>
                <w:b/>
                <w:bCs/>
                <w:sz w:val="20"/>
                <w:lang w:val="uk-UA"/>
              </w:rPr>
            </w:pPr>
            <w:r w:rsidRPr="00DA27D2">
              <w:rPr>
                <w:rFonts w:eastAsia="Calibri"/>
                <w:bCs/>
                <w:sz w:val="20"/>
                <w:lang w:val="uk-UA"/>
              </w:rPr>
              <w:t xml:space="preserve">від 20.01.2026 №484-1.1/14.0/17-26 надала Мінфіну «Звіт про результати діяльності підрозділу внутрішнього аудиту за 2025 рік» </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left" w:pos="7230"/>
              </w:tabs>
              <w:jc w:val="center"/>
              <w:rPr>
                <w:sz w:val="20"/>
                <w:lang w:val="uk-UA"/>
              </w:rPr>
            </w:pPr>
            <w:r w:rsidRPr="00DA27D2">
              <w:rPr>
                <w:sz w:val="20"/>
                <w:lang w:val="uk-UA"/>
              </w:rPr>
              <w:t>16.2</w:t>
            </w:r>
          </w:p>
        </w:tc>
        <w:tc>
          <w:tcPr>
            <w:tcW w:w="1837" w:type="pct"/>
            <w:tcBorders>
              <w:top w:val="single" w:sz="4" w:space="0" w:color="000000"/>
              <w:left w:val="single" w:sz="4" w:space="0" w:color="000000"/>
              <w:bottom w:val="single" w:sz="4" w:space="0" w:color="000000"/>
              <w:right w:val="single" w:sz="4" w:space="0" w:color="000000"/>
            </w:tcBorders>
            <w:shd w:val="clear" w:color="auto" w:fill="auto"/>
          </w:tcPr>
          <w:p w:rsidR="00245AB3" w:rsidRPr="00DA27D2" w:rsidRDefault="00245AB3" w:rsidP="00245AB3">
            <w:pPr>
              <w:tabs>
                <w:tab w:val="left" w:pos="7230"/>
              </w:tabs>
              <w:rPr>
                <w:sz w:val="20"/>
                <w:lang w:val="uk-UA"/>
              </w:rPr>
            </w:pPr>
            <w:r w:rsidRPr="00DA27D2">
              <w:rPr>
                <w:sz w:val="20"/>
                <w:lang w:val="uk-UA"/>
              </w:rPr>
              <w:t>Проведення внутрішніх аудиторських досліджень  відповідно до Плану роботи з внутрішнього аудиту на 2026 рік</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left" w:pos="7230"/>
              </w:tabs>
              <w:jc w:val="center"/>
              <w:rPr>
                <w:sz w:val="20"/>
                <w:lang w:val="uk-UA"/>
              </w:rPr>
            </w:pPr>
            <w:r w:rsidRPr="00DA27D2">
              <w:rPr>
                <w:sz w:val="20"/>
                <w:lang w:val="uk-UA"/>
              </w:rPr>
              <w:t>2026 рік</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rFonts w:eastAsia="Calibri"/>
                <w:sz w:val="20"/>
                <w:lang w:val="uk-UA"/>
              </w:rPr>
              <w:t>Сектор внутрішнього аудиту</w:t>
            </w:r>
          </w:p>
          <w:p w:rsidR="00245AB3" w:rsidRPr="00DA27D2" w:rsidRDefault="00245AB3" w:rsidP="00245AB3">
            <w:pPr>
              <w:rPr>
                <w:sz w:val="20"/>
                <w:lang w:val="uk-UA"/>
              </w:rPr>
            </w:pPr>
            <w:r w:rsidRPr="00DA27D2">
              <w:rPr>
                <w:sz w:val="20"/>
                <w:lang w:val="uk-UA"/>
              </w:rPr>
              <w:lastRenderedPageBreak/>
              <w:t xml:space="preserve">За потреби із залученням працівників інших структурних підрозділів </w:t>
            </w:r>
          </w:p>
        </w:tc>
        <w:tc>
          <w:tcPr>
            <w:tcW w:w="1217" w:type="pct"/>
            <w:tcBorders>
              <w:top w:val="single" w:sz="4" w:space="0" w:color="auto"/>
              <w:left w:val="single" w:sz="4" w:space="0" w:color="auto"/>
              <w:right w:val="single" w:sz="4" w:space="0" w:color="auto"/>
            </w:tcBorders>
            <w:shd w:val="clear" w:color="auto" w:fill="FFFFFF"/>
          </w:tcPr>
          <w:p w:rsidR="00245AB3" w:rsidRPr="00DA27D2" w:rsidRDefault="00245AB3" w:rsidP="00245AB3">
            <w:pPr>
              <w:rPr>
                <w:rFonts w:eastAsia="Calibri"/>
                <w:b/>
                <w:bCs/>
                <w:sz w:val="20"/>
                <w:lang w:val="uk-UA"/>
              </w:rPr>
            </w:pPr>
            <w:r w:rsidRPr="00DA27D2">
              <w:rPr>
                <w:rFonts w:eastAsia="Calibri"/>
                <w:b/>
                <w:bCs/>
                <w:sz w:val="20"/>
                <w:lang w:val="uk-UA"/>
              </w:rPr>
              <w:lastRenderedPageBreak/>
              <w:t>Виконується.</w:t>
            </w:r>
          </w:p>
          <w:p w:rsidR="00245AB3" w:rsidRPr="00DA27D2" w:rsidRDefault="00702A9A" w:rsidP="00245AB3">
            <w:pPr>
              <w:pStyle w:val="af2"/>
              <w:rPr>
                <w:sz w:val="20"/>
                <w:szCs w:val="20"/>
                <w:lang w:val="uk-UA"/>
              </w:rPr>
            </w:pPr>
            <w:r w:rsidRPr="00DA27D2">
              <w:rPr>
                <w:sz w:val="20"/>
                <w:szCs w:val="20"/>
                <w:lang w:val="uk-UA"/>
              </w:rPr>
              <w:t xml:space="preserve">Проведено 2 планові та 1 позапланове внутрішнє аудиторське дослідження </w:t>
            </w:r>
            <w:r w:rsidRPr="00DA27D2">
              <w:rPr>
                <w:sz w:val="20"/>
                <w:szCs w:val="20"/>
                <w:lang w:val="uk-UA"/>
              </w:rPr>
              <w:lastRenderedPageBreak/>
              <w:t>відповідно до Плану роботи з внутрішнього аудиту</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left" w:pos="7230"/>
              </w:tabs>
              <w:jc w:val="center"/>
              <w:rPr>
                <w:sz w:val="20"/>
                <w:lang w:val="uk-UA"/>
              </w:rPr>
            </w:pPr>
            <w:r w:rsidRPr="00DA27D2">
              <w:rPr>
                <w:sz w:val="20"/>
                <w:lang w:val="uk-UA"/>
              </w:rPr>
              <w:lastRenderedPageBreak/>
              <w:t>16.3</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jc w:val="both"/>
              <w:rPr>
                <w:color w:val="auto"/>
                <w:sz w:val="20"/>
                <w:szCs w:val="20"/>
              </w:rPr>
            </w:pPr>
            <w:r w:rsidRPr="00DA27D2">
              <w:rPr>
                <w:color w:val="auto"/>
                <w:sz w:val="20"/>
                <w:szCs w:val="20"/>
              </w:rPr>
              <w:t xml:space="preserve">Підготовка аудиторських звітів за результатами аудиторських досліджень, складання аудиторських рекомендацій </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jc w:val="center"/>
              <w:rPr>
                <w:color w:val="auto"/>
                <w:sz w:val="20"/>
                <w:szCs w:val="20"/>
              </w:rPr>
            </w:pPr>
            <w:r w:rsidRPr="00DA27D2">
              <w:rPr>
                <w:color w:val="auto"/>
                <w:sz w:val="20"/>
                <w:szCs w:val="20"/>
              </w:rPr>
              <w:t>2026 рік</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Сектор внутрішнього аудиту</w:t>
            </w:r>
          </w:p>
        </w:tc>
        <w:tc>
          <w:tcPr>
            <w:tcW w:w="1217" w:type="pct"/>
            <w:tcBorders>
              <w:top w:val="single" w:sz="4" w:space="0" w:color="auto"/>
              <w:left w:val="single" w:sz="4" w:space="0" w:color="auto"/>
              <w:bottom w:val="single" w:sz="4" w:space="0" w:color="auto"/>
              <w:right w:val="single" w:sz="4" w:space="0" w:color="auto"/>
            </w:tcBorders>
            <w:shd w:val="clear" w:color="auto" w:fill="FFFFFF"/>
          </w:tcPr>
          <w:p w:rsidR="00245AB3" w:rsidRPr="00DA27D2" w:rsidRDefault="00245AB3" w:rsidP="00245AB3">
            <w:pPr>
              <w:pStyle w:val="af2"/>
              <w:rPr>
                <w:b/>
                <w:sz w:val="20"/>
                <w:szCs w:val="20"/>
                <w:lang w:val="uk-UA"/>
              </w:rPr>
            </w:pPr>
            <w:r w:rsidRPr="00DA27D2">
              <w:rPr>
                <w:b/>
                <w:sz w:val="20"/>
                <w:szCs w:val="20"/>
                <w:lang w:val="uk-UA"/>
              </w:rPr>
              <w:t>Виконується.</w:t>
            </w:r>
          </w:p>
          <w:p w:rsidR="00245AB3" w:rsidRPr="00DA27D2" w:rsidRDefault="00245AB3" w:rsidP="00245AB3">
            <w:pPr>
              <w:pStyle w:val="af2"/>
              <w:rPr>
                <w:sz w:val="20"/>
                <w:szCs w:val="20"/>
                <w:lang w:val="uk-UA"/>
              </w:rPr>
            </w:pPr>
            <w:r w:rsidRPr="00DA27D2">
              <w:rPr>
                <w:sz w:val="20"/>
                <w:szCs w:val="20"/>
                <w:lang w:val="uk-UA"/>
              </w:rPr>
              <w:t>За результатами аудиторських досліджень складено аудиторські звіти та надано аудиторські рекомендації.</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left" w:pos="7230"/>
              </w:tabs>
              <w:jc w:val="center"/>
              <w:rPr>
                <w:sz w:val="20"/>
                <w:lang w:val="uk-UA"/>
              </w:rPr>
            </w:pPr>
            <w:r w:rsidRPr="00DA27D2">
              <w:rPr>
                <w:sz w:val="20"/>
                <w:lang w:val="uk-UA"/>
              </w:rPr>
              <w:t>16.4</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jc w:val="both"/>
              <w:rPr>
                <w:color w:val="auto"/>
                <w:sz w:val="20"/>
                <w:szCs w:val="20"/>
              </w:rPr>
            </w:pPr>
            <w:r w:rsidRPr="00DA27D2">
              <w:rPr>
                <w:color w:val="auto"/>
                <w:sz w:val="20"/>
                <w:szCs w:val="20"/>
              </w:rPr>
              <w:t>Моніторинг впровадження аудиторських рекомендацій</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jc w:val="center"/>
              <w:rPr>
                <w:color w:val="auto"/>
                <w:sz w:val="20"/>
                <w:szCs w:val="20"/>
              </w:rPr>
            </w:pPr>
            <w:r w:rsidRPr="00DA27D2">
              <w:rPr>
                <w:color w:val="auto"/>
                <w:sz w:val="20"/>
                <w:szCs w:val="20"/>
              </w:rPr>
              <w:t>щомісячно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Сектор внутрішнього аудиту</w:t>
            </w:r>
          </w:p>
        </w:tc>
        <w:tc>
          <w:tcPr>
            <w:tcW w:w="1217" w:type="pct"/>
            <w:tcBorders>
              <w:top w:val="single" w:sz="4" w:space="0" w:color="auto"/>
              <w:left w:val="single" w:sz="4" w:space="0" w:color="auto"/>
              <w:bottom w:val="single" w:sz="4" w:space="0" w:color="auto"/>
              <w:right w:val="single" w:sz="4" w:space="0" w:color="auto"/>
            </w:tcBorders>
            <w:shd w:val="clear" w:color="auto" w:fill="FFFFFF"/>
          </w:tcPr>
          <w:p w:rsidR="00245AB3" w:rsidRPr="00DA27D2" w:rsidRDefault="00245AB3" w:rsidP="00245AB3">
            <w:pPr>
              <w:pStyle w:val="af2"/>
              <w:rPr>
                <w:b/>
                <w:sz w:val="20"/>
                <w:szCs w:val="20"/>
                <w:lang w:val="uk-UA"/>
              </w:rPr>
            </w:pPr>
            <w:r w:rsidRPr="00DA27D2">
              <w:rPr>
                <w:b/>
                <w:sz w:val="20"/>
                <w:szCs w:val="20"/>
                <w:lang w:val="uk-UA"/>
              </w:rPr>
              <w:t>Виконується.</w:t>
            </w:r>
          </w:p>
          <w:p w:rsidR="00245AB3" w:rsidRPr="00DA27D2" w:rsidRDefault="00245AB3" w:rsidP="00245AB3">
            <w:pPr>
              <w:pStyle w:val="af2"/>
              <w:rPr>
                <w:sz w:val="20"/>
                <w:szCs w:val="20"/>
                <w:lang w:val="uk-UA"/>
              </w:rPr>
            </w:pPr>
            <w:r w:rsidRPr="00DA27D2">
              <w:rPr>
                <w:sz w:val="20"/>
                <w:szCs w:val="20"/>
                <w:lang w:val="uk-UA"/>
              </w:rPr>
              <w:t>Проводиться моніторинг впровадження аудиторських рекомендацій</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left" w:pos="7230"/>
              </w:tabs>
              <w:jc w:val="center"/>
              <w:rPr>
                <w:sz w:val="20"/>
                <w:lang w:val="uk-UA"/>
              </w:rPr>
            </w:pPr>
            <w:r w:rsidRPr="00DA27D2">
              <w:rPr>
                <w:sz w:val="20"/>
                <w:lang w:val="uk-UA"/>
              </w:rPr>
              <w:t>16.5</w:t>
            </w:r>
          </w:p>
        </w:tc>
        <w:tc>
          <w:tcPr>
            <w:tcW w:w="1837" w:type="pct"/>
            <w:tcBorders>
              <w:top w:val="single" w:sz="4" w:space="0" w:color="000000"/>
              <w:left w:val="single" w:sz="4" w:space="0" w:color="000000"/>
              <w:bottom w:val="single" w:sz="4" w:space="0" w:color="000000"/>
              <w:right w:val="single" w:sz="4" w:space="0" w:color="000000"/>
            </w:tcBorders>
            <w:shd w:val="clear" w:color="auto" w:fill="auto"/>
          </w:tcPr>
          <w:p w:rsidR="00245AB3" w:rsidRPr="00DA27D2" w:rsidRDefault="00245AB3" w:rsidP="00245AB3">
            <w:pPr>
              <w:tabs>
                <w:tab w:val="left" w:pos="567"/>
              </w:tabs>
              <w:spacing w:before="120" w:after="120"/>
              <w:jc w:val="both"/>
              <w:outlineLvl w:val="0"/>
              <w:rPr>
                <w:sz w:val="20"/>
                <w:lang w:val="uk-UA"/>
              </w:rPr>
            </w:pPr>
            <w:bookmarkStart w:id="12" w:name="_Toc170742602"/>
            <w:r w:rsidRPr="00DA27D2">
              <w:rPr>
                <w:sz w:val="20"/>
                <w:lang w:val="uk-UA"/>
              </w:rPr>
              <w:t>Здійснення ризик-орієнтованого планування діяльності з внутрішнього аудиту в системі Держлікслужби та застосування його для планування діяльності з внутрішнього аудиту</w:t>
            </w:r>
            <w:bookmarkEnd w:id="12"/>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jc w:val="center"/>
              <w:rPr>
                <w:color w:val="auto"/>
                <w:sz w:val="20"/>
                <w:szCs w:val="20"/>
              </w:rPr>
            </w:pPr>
            <w:r w:rsidRPr="00DA27D2">
              <w:rPr>
                <w:color w:val="auto"/>
                <w:sz w:val="20"/>
                <w:szCs w:val="20"/>
              </w:rPr>
              <w:t>ІV квартал</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Сектор внутрішнього аудиту</w:t>
            </w:r>
          </w:p>
          <w:p w:rsidR="00245AB3" w:rsidRPr="00DA27D2" w:rsidRDefault="00245AB3" w:rsidP="00245AB3">
            <w:pPr>
              <w:rPr>
                <w:rFonts w:eastAsia="Calibri"/>
                <w:sz w:val="20"/>
                <w:lang w:val="uk-UA"/>
              </w:rPr>
            </w:pPr>
            <w:r w:rsidRPr="00DA27D2">
              <w:rPr>
                <w:rFonts w:eastAsia="Calibri"/>
                <w:sz w:val="20"/>
                <w:lang w:val="uk-UA"/>
              </w:rPr>
              <w:t>За потреби із залученням працівників інших структурних підрозділів</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Термін виконання не наступив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left" w:pos="7230"/>
              </w:tabs>
              <w:jc w:val="center"/>
              <w:rPr>
                <w:sz w:val="20"/>
                <w:lang w:val="uk-UA"/>
              </w:rPr>
            </w:pPr>
            <w:r w:rsidRPr="00DA27D2">
              <w:rPr>
                <w:sz w:val="20"/>
                <w:lang w:val="uk-UA"/>
              </w:rPr>
              <w:t>16.6</w:t>
            </w:r>
          </w:p>
        </w:tc>
        <w:tc>
          <w:tcPr>
            <w:tcW w:w="1837" w:type="pct"/>
            <w:tcBorders>
              <w:top w:val="single" w:sz="4" w:space="0" w:color="000000"/>
              <w:left w:val="single" w:sz="4" w:space="0" w:color="000000"/>
              <w:bottom w:val="single" w:sz="4" w:space="0" w:color="000000"/>
              <w:right w:val="single" w:sz="4" w:space="0" w:color="000000"/>
            </w:tcBorders>
            <w:shd w:val="clear" w:color="auto" w:fill="auto"/>
          </w:tcPr>
          <w:p w:rsidR="00245AB3" w:rsidRPr="00DA27D2" w:rsidRDefault="00245AB3" w:rsidP="00245AB3">
            <w:pPr>
              <w:pStyle w:val="Default"/>
              <w:jc w:val="both"/>
              <w:rPr>
                <w:color w:val="auto"/>
                <w:sz w:val="20"/>
                <w:szCs w:val="20"/>
              </w:rPr>
            </w:pPr>
            <w:r w:rsidRPr="00DA27D2">
              <w:rPr>
                <w:color w:val="auto"/>
                <w:sz w:val="20"/>
                <w:szCs w:val="20"/>
              </w:rPr>
              <w:t>Складання Плану роботи з внутрішнього аудиту на 2027 рік</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jc w:val="center"/>
              <w:rPr>
                <w:color w:val="auto"/>
                <w:sz w:val="20"/>
                <w:szCs w:val="20"/>
              </w:rPr>
            </w:pPr>
            <w:r w:rsidRPr="00DA27D2">
              <w:rPr>
                <w:color w:val="auto"/>
                <w:sz w:val="20"/>
                <w:szCs w:val="20"/>
              </w:rPr>
              <w:t>ІV квартал</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Сектор внутрішнього аудиту</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Термін виконання не наступив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left" w:pos="7230"/>
              </w:tabs>
              <w:jc w:val="center"/>
              <w:rPr>
                <w:b/>
                <w:sz w:val="20"/>
                <w:lang w:val="uk-UA"/>
              </w:rPr>
            </w:pPr>
            <w:r w:rsidRPr="00DA27D2">
              <w:rPr>
                <w:b/>
                <w:sz w:val="20"/>
                <w:lang w:val="uk-UA"/>
              </w:rPr>
              <w:t>17.</w:t>
            </w:r>
          </w:p>
        </w:tc>
        <w:tc>
          <w:tcPr>
            <w:tcW w:w="4754" w:type="pct"/>
            <w:gridSpan w:val="4"/>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ЗАХОДИ З МОБІЛІЗАЦІЙНОЇ ПІДГОТОВКИ</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left" w:pos="7230"/>
              </w:tabs>
              <w:jc w:val="center"/>
              <w:rPr>
                <w:sz w:val="20"/>
                <w:lang w:val="uk-UA"/>
              </w:rPr>
            </w:pPr>
            <w:r w:rsidRPr="00DA27D2">
              <w:rPr>
                <w:sz w:val="20"/>
                <w:lang w:val="uk-UA"/>
              </w:rPr>
              <w:t>17.1</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Організація та виконання законів, інших нормативно-правових актів, наказів Держлікслужби з питань мобілізаційної підготовки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jc w:val="center"/>
              <w:rPr>
                <w:color w:val="auto"/>
                <w:sz w:val="20"/>
                <w:szCs w:val="20"/>
              </w:rPr>
            </w:pPr>
            <w:r w:rsidRPr="00DA27D2">
              <w:rPr>
                <w:bCs/>
                <w:color w:val="auto"/>
                <w:sz w:val="20"/>
                <w:szCs w:val="20"/>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Головний спеціаліст з мобілізаційної роботи</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17.2</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z w:val="20"/>
                <w:szCs w:val="20"/>
              </w:rPr>
              <w:t>Забезпечення оповіщення військовозобов’язаних на вимогу військових комісаріатів і їх своєчасної явки за викликом</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jc w:val="center"/>
              <w:rPr>
                <w:color w:val="auto"/>
                <w:sz w:val="20"/>
                <w:szCs w:val="20"/>
              </w:rPr>
            </w:pPr>
            <w:r w:rsidRPr="00DA27D2">
              <w:rPr>
                <w:color w:val="auto"/>
                <w:sz w:val="20"/>
                <w:szCs w:val="20"/>
              </w:rPr>
              <w:t>За наявності відповідного розпорядження з районного (міського) ТЦК та СП</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rFonts w:eastAsia="Calibri"/>
                <w:sz w:val="20"/>
                <w:lang w:val="uk-UA"/>
              </w:rPr>
              <w:t>Головний спеціаліст з мобілізаційної роботи</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17.3</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Бронювання військовозобов'язаних на період мобілізації та воєнний час, надання звітності відповідним органам державної влади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Головний спеціаліст з мобілізаційної роботи</w:t>
            </w:r>
          </w:p>
          <w:p w:rsidR="00245AB3" w:rsidRPr="00DA27D2" w:rsidRDefault="00245AB3" w:rsidP="00245AB3">
            <w:pPr>
              <w:rPr>
                <w:rFonts w:eastAsia="Calibri"/>
                <w:sz w:val="20"/>
                <w:lang w:val="uk-UA"/>
              </w:rPr>
            </w:pPr>
          </w:p>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17.4</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rPr>
                <w:color w:val="auto"/>
                <w:sz w:val="20"/>
                <w:szCs w:val="20"/>
              </w:rPr>
            </w:pPr>
            <w:r w:rsidRPr="00DA27D2">
              <w:rPr>
                <w:color w:val="auto"/>
                <w:spacing w:val="-2"/>
                <w:sz w:val="20"/>
                <w:szCs w:val="20"/>
              </w:rPr>
              <w:t>Проведення роз’яснювальної роботи серед військовозобов’язаних</w:t>
            </w:r>
            <w:r w:rsidRPr="00DA27D2">
              <w:rPr>
                <w:color w:val="auto"/>
                <w:sz w:val="20"/>
                <w:szCs w:val="20"/>
              </w:rPr>
              <w:t xml:space="preserve"> про вимоги Закону України «Про військовий обов’язок і військову службу», надання консультативно-методичної допомоги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pStyle w:val="Default"/>
              <w:jc w:val="center"/>
              <w:rPr>
                <w:color w:val="auto"/>
                <w:sz w:val="20"/>
                <w:szCs w:val="20"/>
              </w:rPr>
            </w:pPr>
            <w:r w:rsidRPr="00DA27D2">
              <w:rPr>
                <w:color w:val="auto"/>
                <w:sz w:val="20"/>
                <w:szCs w:val="20"/>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Головний спеціаліст з мобілізаційної роботи</w:t>
            </w:r>
          </w:p>
          <w:p w:rsidR="00245AB3" w:rsidRPr="00DA27D2" w:rsidRDefault="00245AB3" w:rsidP="00245AB3">
            <w:pPr>
              <w:rPr>
                <w:rFonts w:eastAsia="Calibri"/>
                <w:sz w:val="20"/>
                <w:lang w:val="uk-UA"/>
              </w:rPr>
            </w:pPr>
          </w:p>
          <w:p w:rsidR="00245AB3" w:rsidRPr="00DA27D2" w:rsidRDefault="00245AB3" w:rsidP="00245AB3">
            <w:pPr>
              <w:rPr>
                <w:sz w:val="20"/>
                <w:lang w:val="uk-UA"/>
              </w:rPr>
            </w:pPr>
            <w:r w:rsidRPr="00DA27D2">
              <w:rPr>
                <w:sz w:val="20"/>
                <w:lang w:val="uk-UA"/>
              </w:rPr>
              <w:t>Відділ з управління персоналом</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17.5</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rFonts w:eastAsia="Calibri"/>
                <w:sz w:val="20"/>
                <w:lang w:val="uk-UA"/>
              </w:rPr>
              <w:t>Підготовка річного плану роботи з мобілізаційної підготовки на 2027 рік</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center" w:pos="866"/>
              </w:tabs>
              <w:jc w:val="center"/>
              <w:rPr>
                <w:sz w:val="20"/>
                <w:lang w:val="uk-UA"/>
              </w:rPr>
            </w:pPr>
            <w:r w:rsidRPr="00DA27D2">
              <w:rPr>
                <w:sz w:val="20"/>
                <w:lang w:val="uk-UA"/>
              </w:rPr>
              <w:t>Грудень</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rFonts w:eastAsia="Calibri"/>
                <w:sz w:val="20"/>
                <w:lang w:val="uk-UA"/>
              </w:rPr>
              <w:t>Головний спеціаліст з мобілізаційної роботи</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Термін виконання не наступив</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lastRenderedPageBreak/>
              <w:t>17.6</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Здійснення заходів щодо організації безпечних умов в роботи працівників в апараті Держлікслужби в умовах воєнного стану</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rFonts w:eastAsia="Calibri"/>
                <w:sz w:val="20"/>
                <w:lang w:val="uk-UA"/>
              </w:rPr>
              <w:t>Головний спеціаліст з мобілізаційної роботи</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
                <w:bCs/>
                <w:sz w:val="20"/>
                <w:lang w:val="uk-UA"/>
              </w:rPr>
            </w:pPr>
            <w:r w:rsidRPr="00DA27D2">
              <w:rPr>
                <w:b/>
                <w:bCs/>
                <w:sz w:val="20"/>
                <w:lang w:val="uk-UA"/>
              </w:rPr>
              <w:t>18.</w:t>
            </w:r>
          </w:p>
        </w:tc>
        <w:tc>
          <w:tcPr>
            <w:tcW w:w="4754" w:type="pct"/>
            <w:gridSpan w:val="4"/>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bCs/>
                <w:sz w:val="20"/>
                <w:lang w:val="uk-UA"/>
              </w:rPr>
            </w:pPr>
            <w:r w:rsidRPr="00DA27D2">
              <w:rPr>
                <w:rFonts w:eastAsia="Calibri"/>
                <w:b/>
                <w:bCs/>
                <w:sz w:val="20"/>
                <w:lang w:val="uk-UA"/>
              </w:rPr>
              <w:t>ОРГАНІЗАЦІЯ І ЗДІЙСНЕННЯ ЗАХОДІВ З ПИТАНЬ ЦИВІЛЬНОГО ЗАХИСТУ</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18.1</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Організація навчання персоналу відповідно до постанови Кабінету Міністрів України від 23.10.2013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w:t>
            </w:r>
          </w:p>
          <w:p w:rsidR="00245AB3" w:rsidRPr="00DA27D2" w:rsidRDefault="00245AB3" w:rsidP="00245AB3">
            <w:pPr>
              <w:rPr>
                <w:rFonts w:eastAsia="Calibri"/>
                <w:sz w:val="20"/>
                <w:lang w:val="uk-UA"/>
              </w:rPr>
            </w:pPr>
            <w:r w:rsidRPr="00DA27D2">
              <w:rPr>
                <w:rFonts w:eastAsia="Calibri"/>
                <w:sz w:val="20"/>
                <w:lang w:val="uk-UA"/>
              </w:rPr>
              <w:t>Посилення контролю за здійсненням навчання працівників за програмами підготовки до дій у надзвичайних ситуаціях та здійсненням спеціальних об'єктових тренувань та навчань з питань цивільного захисту в апараті Держлікслужби, територіальних органах, державних підприємствах та установах, що належать до сфери управління Держлікслужби.</w:t>
            </w:r>
          </w:p>
          <w:p w:rsidR="00245AB3" w:rsidRPr="00DA27D2" w:rsidRDefault="00245AB3" w:rsidP="00245AB3">
            <w:pPr>
              <w:rPr>
                <w:rFonts w:eastAsia="Calibri"/>
                <w:i/>
                <w:iCs/>
                <w:sz w:val="20"/>
                <w:lang w:val="uk-UA"/>
              </w:rPr>
            </w:pPr>
            <w:r w:rsidRPr="00DA27D2">
              <w:rPr>
                <w:rFonts w:eastAsia="Calibri"/>
                <w:i/>
                <w:iCs/>
                <w:sz w:val="20"/>
                <w:lang w:val="uk-UA"/>
              </w:rPr>
              <w:t>Результат – проходження навчання відповідної кількості представників керівного складу та головних спеціалістів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Відповідальна особа з питань цивільного захисту (в разі призначення)</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Керівництво Держлікслужби</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Керівники структурних підрозділів</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Головні спеціалісти прямого підпорядкування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18.2</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Актуалізація наказів Держлікслужби з питань проведення евакуації працівників апарату Держлікслужби та їх укриття під час надзвичайних ситуацій</w:t>
            </w:r>
          </w:p>
          <w:p w:rsidR="00245AB3" w:rsidRPr="00DA27D2" w:rsidRDefault="00245AB3" w:rsidP="00245AB3">
            <w:pPr>
              <w:rPr>
                <w:rFonts w:eastAsia="Calibri"/>
                <w:sz w:val="20"/>
                <w:lang w:val="uk-UA"/>
              </w:rPr>
            </w:pPr>
          </w:p>
          <w:p w:rsidR="00245AB3" w:rsidRPr="00DA27D2" w:rsidRDefault="00245AB3" w:rsidP="00245AB3">
            <w:pPr>
              <w:rPr>
                <w:rFonts w:eastAsia="Calibri"/>
                <w:i/>
                <w:iCs/>
                <w:sz w:val="20"/>
                <w:lang w:val="uk-UA"/>
              </w:rPr>
            </w:pPr>
            <w:r w:rsidRPr="00DA27D2">
              <w:rPr>
                <w:rFonts w:eastAsia="Calibri"/>
                <w:i/>
                <w:iCs/>
                <w:sz w:val="20"/>
                <w:lang w:val="uk-UA"/>
              </w:rPr>
              <w:t>Результат – подання до МОЗ відповідного звіту</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Відповідальна особа з питань цивільного захисту (в разі призначення)</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Керівництво Держлікслужби</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Керівники структурних підрозділів</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Головні спеціалісти прямого підпорядкування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18.3</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Розробка та затвердження Плану на особливий період з урахуванням постанови Кабінету Міністрів України від 27.10.2023 № 1115-11 та Методичних рекомендацій про розроблення планів цивільного захисту на особливий період органом державної влади, органом місцевого самоврядування, затвердже</w:t>
            </w:r>
            <w:r w:rsidR="006454C5" w:rsidRPr="00DA27D2">
              <w:rPr>
                <w:rFonts w:eastAsia="Calibri"/>
                <w:sz w:val="20"/>
                <w:lang w:val="uk-UA"/>
              </w:rPr>
              <w:t xml:space="preserve">них наказом ДСНС від 30.12.2023 </w:t>
            </w:r>
            <w:r w:rsidRPr="00DA27D2">
              <w:rPr>
                <w:rFonts w:eastAsia="Calibri"/>
                <w:sz w:val="20"/>
                <w:lang w:val="uk-UA"/>
              </w:rPr>
              <w:t>№ 1047/</w:t>
            </w:r>
            <w:proofErr w:type="spellStart"/>
            <w:r w:rsidRPr="00DA27D2">
              <w:rPr>
                <w:rFonts w:eastAsia="Calibri"/>
                <w:sz w:val="20"/>
                <w:lang w:val="uk-UA"/>
              </w:rPr>
              <w:t>дск</w:t>
            </w:r>
            <w:proofErr w:type="spellEnd"/>
            <w:r w:rsidRPr="00DA27D2">
              <w:rPr>
                <w:rFonts w:eastAsia="Calibri"/>
                <w:sz w:val="20"/>
                <w:lang w:val="uk-UA"/>
              </w:rPr>
              <w:t>.</w:t>
            </w:r>
          </w:p>
          <w:p w:rsidR="00245AB3" w:rsidRPr="00DA27D2" w:rsidRDefault="00245AB3" w:rsidP="00245AB3">
            <w:pPr>
              <w:rPr>
                <w:rFonts w:eastAsia="Calibri"/>
                <w:sz w:val="20"/>
                <w:lang w:val="uk-UA"/>
              </w:rPr>
            </w:pPr>
          </w:p>
          <w:p w:rsidR="00245AB3" w:rsidRPr="00DA27D2" w:rsidRDefault="00245AB3" w:rsidP="00245AB3">
            <w:pPr>
              <w:rPr>
                <w:rFonts w:eastAsia="Calibri"/>
                <w:i/>
                <w:iCs/>
                <w:sz w:val="20"/>
                <w:lang w:val="uk-UA"/>
              </w:rPr>
            </w:pPr>
            <w:r w:rsidRPr="00DA27D2">
              <w:rPr>
                <w:rFonts w:eastAsia="Calibri"/>
                <w:i/>
                <w:iCs/>
                <w:sz w:val="20"/>
                <w:lang w:val="uk-UA"/>
              </w:rPr>
              <w:lastRenderedPageBreak/>
              <w:t>Результат – розроблення та затвердження Плану з урахуванням вимог постанови Кабінету Міністрів України від 27.10. 2023 № 1115-11 та Методичних рекомендацій, затверджених наказом ДСНС від 30.12.2023 № 1047/</w:t>
            </w:r>
            <w:proofErr w:type="spellStart"/>
            <w:r w:rsidRPr="00DA27D2">
              <w:rPr>
                <w:rFonts w:eastAsia="Calibri"/>
                <w:i/>
                <w:iCs/>
                <w:sz w:val="20"/>
                <w:lang w:val="uk-UA"/>
              </w:rPr>
              <w:t>дск</w:t>
            </w:r>
            <w:proofErr w:type="spellEnd"/>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lastRenderedPageBreak/>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Відповідальна особа з питань цивільного захисту (в разі призначення)</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Керівництво Держлікслужби</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lastRenderedPageBreak/>
              <w:t>Керівники структурних підрозділів</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Головні спеціалісти прямого підпорядкування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lastRenderedPageBreak/>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18.4</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Визначення та затвердження потреби у фонді захисних споруд цивільного захисту, яка повинна відображати місткість, види об’єктів фонду, що повинні бути створені для укриття всього персоналу Держлікслужби</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Відповідальна особа з питань цивільного захисту (в разі призначення)</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Керівництво Держлікслужби</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Керівники структурних підрозділів</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Головні спеціалісти прямого підпорядкування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18.5</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Проведення роботи щодо реалізації вимог статті 32 Кодексу цивільного захисту України, постанови Кабінету Міністрів України від 10.03.2017 № 138 та наказу МВС від 09.07.2018 № 579, які стосуються забезпечення укриття персоналу</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Відповідальна особа з питань цивільного захисту (в разі призначення)</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Керівництво Держлікслужби</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Керівники структурних підрозділів</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Головні спеціалісти прямого підпорядкування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b/>
                <w:sz w:val="20"/>
                <w:lang w:val="uk-UA"/>
              </w:rPr>
            </w:pPr>
            <w:r w:rsidRPr="00DA27D2">
              <w:rPr>
                <w:rFonts w:eastAsia="Calibri"/>
                <w:b/>
                <w:sz w:val="20"/>
                <w:lang w:val="uk-UA"/>
              </w:rPr>
              <w:t>Виконується</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sz w:val="20"/>
                <w:lang w:val="uk-UA"/>
              </w:rPr>
              <w:t>18.6</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Організувати здійснення заходів щодо забезпечення працівників апарату Держлікслужби засобами індивідуального захисту органів дихання (респіраторами) відповідно до вимог пункту 2 Порядку забезпечення населення засобами індивідуального захисту, приладами радіаційної та хімічної розвідки, дозиметричного і хімічного контролю затвердженого постановою Кабінету Міністрів України від 19.08.2002 № 1200</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t>Протягом року</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sz w:val="20"/>
                <w:lang w:val="uk-UA"/>
              </w:rPr>
              <w:t>Відповідальна особа з питань цивільного захисту (в разі призначення)</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Керівництво Держлікслужби</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lastRenderedPageBreak/>
              <w:t>Керівники структурних підрозділів</w:t>
            </w:r>
          </w:p>
          <w:p w:rsidR="00245AB3" w:rsidRPr="00DA27D2" w:rsidRDefault="00245AB3" w:rsidP="00245AB3">
            <w:pPr>
              <w:rPr>
                <w:rFonts w:eastAsia="Calibri"/>
                <w:sz w:val="20"/>
                <w:lang w:val="uk-UA"/>
              </w:rPr>
            </w:pPr>
          </w:p>
          <w:p w:rsidR="00245AB3" w:rsidRPr="00DA27D2" w:rsidRDefault="00245AB3" w:rsidP="00245AB3">
            <w:pPr>
              <w:rPr>
                <w:rFonts w:eastAsia="Calibri"/>
                <w:sz w:val="20"/>
                <w:lang w:val="uk-UA"/>
              </w:rPr>
            </w:pPr>
            <w:r w:rsidRPr="00DA27D2">
              <w:rPr>
                <w:rFonts w:eastAsia="Calibri"/>
                <w:sz w:val="20"/>
                <w:lang w:val="uk-UA"/>
              </w:rPr>
              <w:t>Головні спеціалісти прямого підпорядкування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rFonts w:eastAsia="Calibri"/>
                <w:sz w:val="20"/>
                <w:lang w:val="uk-UA"/>
              </w:rPr>
            </w:pPr>
            <w:r w:rsidRPr="00DA27D2">
              <w:rPr>
                <w:rFonts w:eastAsia="Calibri"/>
                <w:b/>
                <w:sz w:val="20"/>
                <w:lang w:val="uk-UA"/>
              </w:rPr>
              <w:lastRenderedPageBreak/>
              <w:t>Виконується</w:t>
            </w:r>
          </w:p>
        </w:tc>
      </w:tr>
      <w:tr w:rsidR="00DA27D2" w:rsidRPr="00DA27D2" w:rsidTr="005D7EA9">
        <w:trPr>
          <w:trHeight w:val="2726"/>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t>19</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Cs/>
                <w:sz w:val="20"/>
                <w:lang w:val="uk-UA"/>
              </w:rPr>
            </w:pPr>
            <w:r w:rsidRPr="00DA27D2">
              <w:rPr>
                <w:bCs/>
                <w:sz w:val="20"/>
                <w:lang w:val="uk-UA"/>
              </w:rPr>
              <w:t>Виконання рішень РНБО України щодо застосування персональних спеціальних санкцій до фізичних та юридичних осіб</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tabs>
                <w:tab w:val="center" w:pos="866"/>
              </w:tabs>
              <w:jc w:val="center"/>
              <w:rPr>
                <w:sz w:val="20"/>
                <w:lang w:val="uk-UA"/>
              </w:rPr>
            </w:pPr>
            <w:r w:rsidRPr="00DA27D2">
              <w:rPr>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Відповідальна особа за реалізацію санкцій у Держлікслужбі</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Структурні підрозділи Держлікслужби</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Відділ правового забезпечення</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Головні спеціалісти прямого підпорядкування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w:t>
            </w:r>
          </w:p>
          <w:p w:rsidR="00245AB3" w:rsidRPr="00DA27D2" w:rsidRDefault="00245AB3" w:rsidP="00245AB3">
            <w:pPr>
              <w:rPr>
                <w:sz w:val="20"/>
                <w:lang w:val="uk-UA"/>
              </w:rPr>
            </w:pPr>
            <w:r w:rsidRPr="00DA27D2">
              <w:rPr>
                <w:sz w:val="20"/>
                <w:lang w:val="uk-UA"/>
              </w:rPr>
              <w:t>Відбувається щоквартальне інформування заінтересованих ЦОВВ щодо застосування персональних спеціальних санкцій до фізичних та юридичних осіб.</w:t>
            </w:r>
          </w:p>
          <w:p w:rsidR="00245AB3" w:rsidRPr="00DA27D2" w:rsidRDefault="00245AB3" w:rsidP="00245AB3">
            <w:pPr>
              <w:rPr>
                <w:sz w:val="20"/>
                <w:lang w:val="uk-UA"/>
              </w:rPr>
            </w:pPr>
          </w:p>
        </w:tc>
      </w:tr>
      <w:tr w:rsidR="00DA27D2" w:rsidRPr="00087507"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t>20</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Cs/>
                <w:sz w:val="20"/>
                <w:lang w:val="uk-UA"/>
              </w:rPr>
            </w:pPr>
            <w:bookmarkStart w:id="13" w:name="_Hlk192603315"/>
            <w:r w:rsidRPr="00DA27D2">
              <w:rPr>
                <w:bCs/>
                <w:sz w:val="20"/>
                <w:lang w:val="uk-UA"/>
              </w:rPr>
              <w:t>Реалізація заходів, передбачених статтею 26 Бюджетного кодексу України щодо організації та реалізації внутрішнього контролю в Державній службі України з лікарських засобів та контролю за наркотиками, в її територіальних органах та в державних підприємствах, що належать до сфери управління Держлікслужби</w:t>
            </w:r>
            <w:bookmarkEnd w:id="13"/>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sz w:val="20"/>
                <w:lang w:val="uk-UA"/>
              </w:rPr>
            </w:pPr>
            <w:r w:rsidRPr="00DA27D2">
              <w:rPr>
                <w:bCs/>
                <w:sz w:val="20"/>
                <w:lang w:val="uk-UA"/>
              </w:rPr>
              <w:t>Постійно</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Керівництво Держлікслужби</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Керівники структурних підрозділів</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Головні спеціалісти прямого підпорядкування</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Керівники територіальних органів</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Керівники державних підприємств, що належать до сфери управління Держлікслужби</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b/>
                <w:sz w:val="20"/>
                <w:lang w:val="uk-UA"/>
              </w:rPr>
              <w:t>Виконується</w:t>
            </w:r>
            <w:r w:rsidRPr="00DA27D2">
              <w:rPr>
                <w:sz w:val="20"/>
                <w:lang w:val="uk-UA"/>
              </w:rPr>
              <w:t>.</w:t>
            </w:r>
          </w:p>
          <w:p w:rsidR="00245AB3" w:rsidRPr="00DA27D2" w:rsidRDefault="006454C5" w:rsidP="00245AB3">
            <w:pPr>
              <w:rPr>
                <w:sz w:val="20"/>
                <w:lang w:val="uk-UA"/>
              </w:rPr>
            </w:pPr>
            <w:r w:rsidRPr="00DA27D2">
              <w:rPr>
                <w:sz w:val="20"/>
                <w:lang w:val="uk-UA"/>
              </w:rPr>
              <w:t xml:space="preserve">Наказом Держлікслужби </w:t>
            </w:r>
            <w:r w:rsidR="00245AB3" w:rsidRPr="00DA27D2">
              <w:rPr>
                <w:sz w:val="20"/>
                <w:lang w:val="uk-UA"/>
              </w:rPr>
              <w:t>від 06.02.2025 № 180-25 «Про організацію внутрішнього контролю в Державній службі України з лікарських засобів та контролю за наркотиками» затверджено Інструкцію з організації та здійснення внутрішнього контролю в Державній службі України з лікарських засобів та контролю за наркотиками, в її територіальних органах та в державних підприємствах, що належать до сфери управління Держлікслужби.</w:t>
            </w:r>
          </w:p>
          <w:p w:rsidR="00245AB3" w:rsidRPr="00DA27D2" w:rsidRDefault="00245AB3" w:rsidP="00245AB3">
            <w:pPr>
              <w:rPr>
                <w:sz w:val="20"/>
                <w:lang w:val="uk-UA"/>
              </w:rPr>
            </w:pPr>
            <w:r w:rsidRPr="00DA27D2">
              <w:rPr>
                <w:sz w:val="20"/>
                <w:lang w:val="uk-UA"/>
              </w:rPr>
              <w:t>Утворено Робочу групу з питань організації внутрішнього контролю в Державній службі України з лікарських засобів та контролю за наркотиками та затверджено її склад.</w:t>
            </w:r>
          </w:p>
          <w:p w:rsidR="00245AB3" w:rsidRPr="00DA27D2" w:rsidRDefault="00245AB3" w:rsidP="00245AB3">
            <w:pPr>
              <w:rPr>
                <w:sz w:val="20"/>
                <w:lang w:val="uk-UA"/>
              </w:rPr>
            </w:pPr>
            <w:r w:rsidRPr="00DA27D2">
              <w:rPr>
                <w:sz w:val="20"/>
                <w:lang w:val="uk-UA"/>
              </w:rPr>
              <w:t xml:space="preserve">Наказом Держлікслужби від 22.01.2026 № 98-26 затверджені узагальнені переліки ідентифікованих ризиків для апарату Держлікслужби, територіальних органів </w:t>
            </w:r>
            <w:r w:rsidRPr="00DA27D2">
              <w:rPr>
                <w:sz w:val="20"/>
                <w:lang w:val="uk-UA"/>
              </w:rPr>
              <w:lastRenderedPageBreak/>
              <w:t>Держлікслужби та державних підприємств, що належать до сфери управління Держлікслужби.</w:t>
            </w:r>
          </w:p>
          <w:p w:rsidR="00245AB3" w:rsidRPr="00DA27D2" w:rsidRDefault="00245AB3" w:rsidP="00245AB3">
            <w:pPr>
              <w:rPr>
                <w:sz w:val="20"/>
                <w:lang w:val="uk-UA"/>
              </w:rPr>
            </w:pPr>
            <w:r w:rsidRPr="00DA27D2">
              <w:rPr>
                <w:sz w:val="20"/>
                <w:lang w:val="uk-UA"/>
              </w:rPr>
              <w:t>Структурні підрозділи апарату Держлікслужби, територіальні органи, та державні підприємства, що належать до сфери управління Держлікслужби, забезпечують підзвітність щодо стану організації внутрішнього контролю.</w:t>
            </w:r>
          </w:p>
          <w:p w:rsidR="00245AB3" w:rsidRPr="00DA27D2" w:rsidRDefault="00245AB3" w:rsidP="00245AB3">
            <w:pPr>
              <w:rPr>
                <w:sz w:val="20"/>
                <w:lang w:val="uk-UA"/>
              </w:rPr>
            </w:pPr>
            <w:r w:rsidRPr="00DA27D2">
              <w:rPr>
                <w:sz w:val="20"/>
                <w:lang w:val="uk-UA"/>
              </w:rPr>
              <w:t>Зокрема, ними були надані переліки ідентифікованих ризиків, оцінка яких проводилась відповідно до Матриці оцінки ризиків Держлікслужби та установ, та, відповідно, плани реалізації заходів контролю ідентифікованих ризиків.</w:t>
            </w:r>
          </w:p>
          <w:p w:rsidR="00245AB3" w:rsidRPr="00DA27D2" w:rsidRDefault="00245AB3" w:rsidP="00245AB3">
            <w:pPr>
              <w:rPr>
                <w:sz w:val="20"/>
                <w:lang w:val="uk-UA"/>
              </w:rPr>
            </w:pPr>
            <w:r w:rsidRPr="00DA27D2">
              <w:rPr>
                <w:sz w:val="20"/>
                <w:lang w:val="uk-UA"/>
              </w:rPr>
              <w:t>Узагальнені переліки ідентифікованих ризиків для апарату Держлікслужби, територіальних органів Держлікслужби та державних підприємств, що належать до сфери управління Держлікслужби, були затверджені наказом Держлікслужби від 22.01.2026 № 98-26.</w:t>
            </w:r>
          </w:p>
          <w:p w:rsidR="00245AB3" w:rsidRPr="00DA27D2" w:rsidRDefault="00245AB3" w:rsidP="00245AB3">
            <w:pPr>
              <w:rPr>
                <w:sz w:val="20"/>
                <w:lang w:val="uk-UA"/>
              </w:rPr>
            </w:pPr>
            <w:r w:rsidRPr="00DA27D2">
              <w:rPr>
                <w:sz w:val="20"/>
                <w:lang w:val="uk-UA"/>
              </w:rPr>
              <w:t>Відповідно, структурними підрозділами апарату Держлікслужби, територіальними органами, та державними підприємствами, що належать до сфери управління Держлікслужби, були розроблені та затверджені плани реалізації заходів контролю ідентифікованих ризиків.</w:t>
            </w:r>
          </w:p>
          <w:p w:rsidR="00245AB3" w:rsidRPr="00DA27D2" w:rsidRDefault="00245AB3" w:rsidP="00245AB3">
            <w:pPr>
              <w:rPr>
                <w:sz w:val="20"/>
                <w:lang w:val="uk-UA"/>
              </w:rPr>
            </w:pPr>
            <w:r w:rsidRPr="00DA27D2">
              <w:rPr>
                <w:sz w:val="20"/>
                <w:lang w:val="uk-UA"/>
              </w:rPr>
              <w:t>Переліки ідентифікованих ризиків та плани реалізації заходів контролю ідентифікованих ризиків були узагальнені для подальшого формування відповідного реєстру.</w:t>
            </w:r>
          </w:p>
          <w:p w:rsidR="006454C5" w:rsidRPr="00DA27D2" w:rsidRDefault="00245AB3" w:rsidP="00245AB3">
            <w:pPr>
              <w:rPr>
                <w:sz w:val="20"/>
                <w:lang w:val="uk-UA"/>
              </w:rPr>
            </w:pPr>
            <w:r w:rsidRPr="00DA27D2">
              <w:rPr>
                <w:sz w:val="20"/>
                <w:lang w:val="uk-UA"/>
              </w:rPr>
              <w:t xml:space="preserve">Наразі структурними підрозділами апарату Держлікслужби, територіальними органами, та державними підприємствами, що належать до сфери управління </w:t>
            </w:r>
            <w:r w:rsidRPr="00DA27D2">
              <w:rPr>
                <w:sz w:val="20"/>
                <w:lang w:val="uk-UA"/>
              </w:rPr>
              <w:lastRenderedPageBreak/>
              <w:t>Держлікслужби, проводиться щорічний перегляд ідентифікованих ризиків з подальшим коректуванням планів реалізації заходів контролю.</w:t>
            </w:r>
          </w:p>
        </w:tc>
      </w:tr>
      <w:tr w:rsidR="00DA27D2" w:rsidRPr="00DA27D2" w:rsidTr="005D7EA9">
        <w:trPr>
          <w:trHeight w:val="340"/>
        </w:trPr>
        <w:tc>
          <w:tcPr>
            <w:tcW w:w="246"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lastRenderedPageBreak/>
              <w:t>21</w:t>
            </w:r>
          </w:p>
        </w:tc>
        <w:tc>
          <w:tcPr>
            <w:tcW w:w="183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Cs/>
                <w:sz w:val="20"/>
                <w:lang w:val="uk-UA"/>
              </w:rPr>
            </w:pPr>
            <w:r w:rsidRPr="00DA27D2">
              <w:rPr>
                <w:bCs/>
                <w:sz w:val="20"/>
                <w:lang w:val="uk-UA"/>
              </w:rPr>
              <w:t>Реалізація в межах компетенції Держлікслужби заходів щодо створення безбар’єрного простору відповідно Плану заходів на 2025-2026 роки з реалізації Національної стратегії із створення безбар’єрного простору в Україні на період до 2030 року, затвердженого розпорядженням Кабінету Міністрів України від 25.03.2025 № 374-р</w:t>
            </w:r>
          </w:p>
        </w:tc>
        <w:tc>
          <w:tcPr>
            <w:tcW w:w="93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jc w:val="center"/>
              <w:rPr>
                <w:bCs/>
                <w:sz w:val="20"/>
                <w:lang w:val="uk-UA"/>
              </w:rPr>
            </w:pPr>
            <w:r w:rsidRPr="00DA27D2">
              <w:rPr>
                <w:bCs/>
                <w:sz w:val="20"/>
                <w:lang w:val="uk-UA"/>
              </w:rPr>
              <w:t>Відповідно до термінів,</w:t>
            </w:r>
          </w:p>
          <w:p w:rsidR="00245AB3" w:rsidRPr="00DA27D2" w:rsidRDefault="00245AB3" w:rsidP="00245AB3">
            <w:pPr>
              <w:jc w:val="center"/>
              <w:rPr>
                <w:bCs/>
                <w:sz w:val="20"/>
                <w:lang w:val="uk-UA"/>
              </w:rPr>
            </w:pPr>
            <w:r w:rsidRPr="00DA27D2">
              <w:rPr>
                <w:bCs/>
                <w:sz w:val="20"/>
                <w:lang w:val="uk-UA"/>
              </w:rPr>
              <w:t>зазначених в Плані заходів</w:t>
            </w:r>
          </w:p>
        </w:tc>
        <w:tc>
          <w:tcPr>
            <w:tcW w:w="770"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sz w:val="20"/>
                <w:lang w:val="uk-UA"/>
              </w:rPr>
            </w:pPr>
            <w:r w:rsidRPr="00DA27D2">
              <w:rPr>
                <w:sz w:val="20"/>
                <w:lang w:val="uk-UA"/>
              </w:rPr>
              <w:t>Керівництво Держлікслужби</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Керівники структурних підрозділів</w:t>
            </w:r>
          </w:p>
          <w:p w:rsidR="00245AB3" w:rsidRPr="00DA27D2" w:rsidRDefault="00245AB3" w:rsidP="00245AB3">
            <w:pPr>
              <w:rPr>
                <w:sz w:val="20"/>
                <w:lang w:val="uk-UA"/>
              </w:rPr>
            </w:pPr>
          </w:p>
          <w:p w:rsidR="00245AB3" w:rsidRPr="00DA27D2" w:rsidRDefault="00245AB3" w:rsidP="00245AB3">
            <w:pPr>
              <w:rPr>
                <w:sz w:val="20"/>
                <w:lang w:val="uk-UA"/>
              </w:rPr>
            </w:pPr>
            <w:r w:rsidRPr="00DA27D2">
              <w:rPr>
                <w:sz w:val="20"/>
                <w:lang w:val="uk-UA"/>
              </w:rPr>
              <w:t>Головні спеціалісти прямого підпорядкування</w:t>
            </w:r>
          </w:p>
        </w:tc>
        <w:tc>
          <w:tcPr>
            <w:tcW w:w="1217" w:type="pct"/>
            <w:tcBorders>
              <w:top w:val="single" w:sz="4" w:space="0" w:color="000000"/>
              <w:left w:val="single" w:sz="4" w:space="0" w:color="000000"/>
              <w:bottom w:val="single" w:sz="4" w:space="0" w:color="000000"/>
              <w:right w:val="single" w:sz="4" w:space="0" w:color="000000"/>
            </w:tcBorders>
          </w:tcPr>
          <w:p w:rsidR="00245AB3" w:rsidRPr="00DA27D2" w:rsidRDefault="00245AB3" w:rsidP="00245AB3">
            <w:pPr>
              <w:rPr>
                <w:b/>
                <w:sz w:val="20"/>
                <w:lang w:val="uk-UA"/>
              </w:rPr>
            </w:pPr>
            <w:r w:rsidRPr="00DA27D2">
              <w:rPr>
                <w:b/>
                <w:sz w:val="20"/>
                <w:lang w:val="uk-UA"/>
              </w:rPr>
              <w:t>Виконується.</w:t>
            </w:r>
          </w:p>
          <w:p w:rsidR="00245AB3" w:rsidRPr="00DA27D2" w:rsidRDefault="00245AB3" w:rsidP="00245AB3">
            <w:pPr>
              <w:rPr>
                <w:sz w:val="20"/>
                <w:lang w:val="uk-UA"/>
              </w:rPr>
            </w:pPr>
            <w:r w:rsidRPr="00DA27D2">
              <w:rPr>
                <w:sz w:val="20"/>
                <w:lang w:val="uk-UA"/>
              </w:rPr>
              <w:t>В Плані заходів на 2025-2026 роки з реалізації Національної стратегії із створення безбар’єрного простору в Україні на період до 2030 року, затвердженим розпорядженням Кабінету Міністрів України</w:t>
            </w:r>
          </w:p>
          <w:p w:rsidR="00245AB3" w:rsidRPr="00DA27D2" w:rsidRDefault="00245AB3" w:rsidP="00245AB3">
            <w:pPr>
              <w:rPr>
                <w:sz w:val="20"/>
                <w:lang w:val="uk-UA"/>
              </w:rPr>
            </w:pPr>
            <w:r w:rsidRPr="00DA27D2">
              <w:rPr>
                <w:sz w:val="20"/>
                <w:lang w:val="uk-UA"/>
              </w:rPr>
              <w:t>від 25.03.2025 № 374-р, Держлікслужба є безпосереднім виконавцем пункту 8.28 «Опрацювання питання щодо здійснення позапланових заходів державного нагляду (контролю) в аптечних закладах для створення безбар’єрного простору (забезпечення фізичної безбар’єрності) з урахуванням пункту 2 постанови Кабінету Міністрів України від 13 березня 2022 р. № 303 «Про припинення заходів державного нагляду (контролю) в умовах воєнного стану» (строк виконання – січень-червень 2025 року).</w:t>
            </w:r>
          </w:p>
          <w:p w:rsidR="00245AB3" w:rsidRPr="00DA27D2" w:rsidRDefault="00245AB3" w:rsidP="00245AB3">
            <w:pPr>
              <w:rPr>
                <w:sz w:val="20"/>
                <w:lang w:val="uk-UA"/>
              </w:rPr>
            </w:pPr>
            <w:r w:rsidRPr="00DA27D2">
              <w:rPr>
                <w:sz w:val="20"/>
                <w:lang w:val="uk-UA"/>
              </w:rPr>
              <w:t>До Системи стратегічного планування, моніторингу та оцінки на основі принципів управління, орієнтованих на результат (системи моніторингу «</w:t>
            </w:r>
            <w:proofErr w:type="spellStart"/>
            <w:r w:rsidRPr="00DA27D2">
              <w:rPr>
                <w:sz w:val="20"/>
                <w:lang w:val="uk-UA"/>
              </w:rPr>
              <w:t>Проджект</w:t>
            </w:r>
            <w:proofErr w:type="spellEnd"/>
            <w:r w:rsidRPr="00DA27D2">
              <w:rPr>
                <w:sz w:val="20"/>
                <w:lang w:val="uk-UA"/>
              </w:rPr>
              <w:t xml:space="preserve"> ЮА») по Держлікслужбі внесено відповідну інформацію: статус – «Виконано. Прогрес виконання 100%».</w:t>
            </w:r>
          </w:p>
          <w:p w:rsidR="00245AB3" w:rsidRPr="00DA27D2" w:rsidRDefault="00245AB3" w:rsidP="00245AB3">
            <w:pPr>
              <w:rPr>
                <w:sz w:val="20"/>
                <w:lang w:val="uk-UA"/>
              </w:rPr>
            </w:pPr>
            <w:r w:rsidRPr="00DA27D2">
              <w:rPr>
                <w:sz w:val="20"/>
                <w:lang w:val="uk-UA"/>
              </w:rPr>
              <w:t xml:space="preserve">Держлікслужба продовжує щоквартально інформувати </w:t>
            </w:r>
            <w:proofErr w:type="spellStart"/>
            <w:r w:rsidRPr="00DA27D2">
              <w:rPr>
                <w:sz w:val="20"/>
                <w:lang w:val="uk-UA"/>
              </w:rPr>
              <w:t>Мінрозвитку</w:t>
            </w:r>
            <w:proofErr w:type="spellEnd"/>
            <w:r w:rsidRPr="00DA27D2">
              <w:rPr>
                <w:sz w:val="20"/>
                <w:lang w:val="uk-UA"/>
              </w:rPr>
              <w:t xml:space="preserve"> про </w:t>
            </w:r>
            <w:r w:rsidR="0035172A" w:rsidRPr="00DA27D2">
              <w:rPr>
                <w:sz w:val="20"/>
                <w:lang w:val="uk-UA"/>
              </w:rPr>
              <w:t>виконання</w:t>
            </w:r>
            <w:r w:rsidRPr="00DA27D2">
              <w:rPr>
                <w:sz w:val="20"/>
                <w:lang w:val="uk-UA"/>
              </w:rPr>
              <w:t xml:space="preserve"> пункту 8.28 Плану заходів. Також інформуємо, абзацом п’ятим пункту 165 Ліцензійних умов провадження господарської діяльності з виробництва лікарських засобів, </w:t>
            </w:r>
            <w:r w:rsidRPr="00DA27D2">
              <w:rPr>
                <w:sz w:val="20"/>
                <w:lang w:val="uk-UA"/>
              </w:rPr>
              <w:lastRenderedPageBreak/>
              <w:t>оптової та роздрібної торгівлі лікарськими засобами, імпорту лікарських засобів (крім активних фармацевтичних інгредієнтів) (далі – Ліцензійні умови), затверджених постановою Кабінету Міністрів України від 30.11.2016 № 929, передбачено, що ліцензіат, який провадить діяльність з роздрібної торгівлі лікарськими засобами, забезпечує створення необхідних умов для вільного доступу осіб з інвалідністю та інших маломобільних груп населення до приміщень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w:t>
            </w:r>
          </w:p>
          <w:p w:rsidR="00245AB3" w:rsidRPr="00DA27D2" w:rsidRDefault="00245AB3" w:rsidP="00245AB3">
            <w:pPr>
              <w:rPr>
                <w:sz w:val="20"/>
                <w:lang w:val="uk-UA"/>
              </w:rPr>
            </w:pPr>
            <w:r w:rsidRPr="00DA27D2">
              <w:rPr>
                <w:sz w:val="20"/>
                <w:lang w:val="uk-UA"/>
              </w:rPr>
              <w:t xml:space="preserve">Відповідно до Порядку перевірки відповідності матеріально-технічної бази, кваліфікованого персоналу, а також умов щодо контролю за якістю лікарських засобів, що вироблятимуться та/або ввозитимуться на територію України, перед видачею ліцензії на провадження господарської діяльності з виробництва лікарських засобів, оптової, роздрібної торгівлі лікарськими засобами, імпорту лікарських засобів (крім активних фармацевтичних інгредієнтів), затвердженого наказом МОЗ від 06.07.2022 № 1169, посадовими особами Держлікслужби та її територіальних органів здійснюються перевірки суб’єктів господарювання, які мають намір проваджувати господарську діяльність з роздрібної торгівлі лікарськими засобами перевіряється, зокрема, забезпечення </w:t>
            </w:r>
            <w:r w:rsidRPr="00DA27D2">
              <w:rPr>
                <w:sz w:val="20"/>
                <w:lang w:val="uk-UA"/>
              </w:rPr>
              <w:lastRenderedPageBreak/>
              <w:t>створення необхідних умов для вільного доступу осіб з інвалідністю та інших маломобільних груп населення до приміщень відповідно до державних будівельних норм, правил і стандартів, що документально підтверджено фахівцем з питань технічного обстеження будівель та споруд, який має кваліфікаційний сертифікат.</w:t>
            </w:r>
          </w:p>
          <w:p w:rsidR="00245AB3" w:rsidRPr="00DA27D2" w:rsidRDefault="00245AB3" w:rsidP="00245AB3">
            <w:pPr>
              <w:rPr>
                <w:sz w:val="20"/>
                <w:lang w:val="uk-UA"/>
              </w:rPr>
            </w:pPr>
            <w:r w:rsidRPr="00DA27D2">
              <w:rPr>
                <w:sz w:val="20"/>
                <w:lang w:val="uk-UA"/>
              </w:rPr>
              <w:t>Також контроль за додержанням Ліцензійних умов, у тому числі за створенням необхідних умов для вільного доступу осіб з інвалідністю та інших маломобільних груп населення до приміщень аптечних закладів, Держлікслужба та її територіальні органи здійснюють під час проведення планових та позапланових заходів державного нагляду (контролю).</w:t>
            </w:r>
          </w:p>
          <w:p w:rsidR="00245AB3" w:rsidRPr="00DA27D2" w:rsidRDefault="00245AB3" w:rsidP="00245AB3">
            <w:pPr>
              <w:rPr>
                <w:sz w:val="20"/>
                <w:lang w:val="uk-UA"/>
              </w:rPr>
            </w:pPr>
            <w:r w:rsidRPr="00DA27D2">
              <w:rPr>
                <w:sz w:val="20"/>
                <w:lang w:val="uk-UA"/>
              </w:rPr>
              <w:t>Держлікслужбою та її територіальними органами також здійснюється комунікативна та роз’яснювальна робота з суб’єктами господарювання, що провадять діяльність з роздрібної торгівлі лікарськими засобами, щодо неухильного дотримання ними Ліцензійних умов.</w:t>
            </w:r>
          </w:p>
          <w:p w:rsidR="00245AB3" w:rsidRPr="00DA27D2" w:rsidRDefault="00245AB3" w:rsidP="00245AB3">
            <w:pPr>
              <w:rPr>
                <w:sz w:val="20"/>
                <w:lang w:val="uk-UA"/>
              </w:rPr>
            </w:pPr>
            <w:r w:rsidRPr="00DA27D2">
              <w:rPr>
                <w:sz w:val="20"/>
                <w:lang w:val="uk-UA"/>
              </w:rPr>
              <w:t>Наказом Держлікслужби від 11.06.2025 № 911-25 актуалізовано</w:t>
            </w:r>
          </w:p>
          <w:p w:rsidR="00245AB3" w:rsidRPr="00DA27D2" w:rsidRDefault="00245AB3" w:rsidP="00245AB3">
            <w:pPr>
              <w:rPr>
                <w:sz w:val="20"/>
                <w:lang w:val="uk-UA"/>
              </w:rPr>
            </w:pPr>
            <w:r w:rsidRPr="00DA27D2">
              <w:rPr>
                <w:sz w:val="20"/>
                <w:lang w:val="uk-UA"/>
              </w:rPr>
              <w:t>План заходів Державної служби України з лікарських засобів та контролю за наркотиками з реалізації Національної стратегії із створення безбар’єрного простору в Україні на період до 2030 року, затвердженого наказом Держлікслужби від 17.12.2021 № 1405.</w:t>
            </w:r>
          </w:p>
          <w:p w:rsidR="00245AB3" w:rsidRPr="00DA27D2" w:rsidRDefault="00245AB3" w:rsidP="00245AB3">
            <w:pPr>
              <w:rPr>
                <w:sz w:val="20"/>
                <w:lang w:val="uk-UA"/>
              </w:rPr>
            </w:pPr>
            <w:r w:rsidRPr="00DA27D2">
              <w:rPr>
                <w:sz w:val="20"/>
                <w:lang w:val="uk-UA"/>
              </w:rPr>
              <w:t xml:space="preserve">На вебсайті Держлікслужби (www.dls.gov.ua) створено спеціальний розділ «Безбар’єрність», </w:t>
            </w:r>
            <w:r w:rsidRPr="00DA27D2">
              <w:rPr>
                <w:sz w:val="20"/>
                <w:lang w:val="uk-UA"/>
              </w:rPr>
              <w:lastRenderedPageBreak/>
              <w:t>в якому, зокрема, розміщені: вищезгаданий План заходів, матеріали «Довідника безбар’єрності» та освітнього курсу «</w:t>
            </w:r>
            <w:proofErr w:type="spellStart"/>
            <w:r w:rsidRPr="00DA27D2">
              <w:rPr>
                <w:sz w:val="20"/>
                <w:lang w:val="uk-UA"/>
              </w:rPr>
              <w:t>Безбар’єрна</w:t>
            </w:r>
            <w:proofErr w:type="spellEnd"/>
            <w:r w:rsidRPr="00DA27D2">
              <w:rPr>
                <w:sz w:val="20"/>
                <w:lang w:val="uk-UA"/>
              </w:rPr>
              <w:t xml:space="preserve"> грамотність» та рекомендації «Гайда безбар’єрних подій».</w:t>
            </w:r>
          </w:p>
          <w:p w:rsidR="00245AB3" w:rsidRPr="00DA27D2" w:rsidRDefault="00245AB3" w:rsidP="00245AB3">
            <w:pPr>
              <w:rPr>
                <w:sz w:val="20"/>
                <w:lang w:val="uk-UA"/>
              </w:rPr>
            </w:pPr>
            <w:r w:rsidRPr="00DA27D2">
              <w:rPr>
                <w:sz w:val="20"/>
                <w:lang w:val="uk-UA"/>
              </w:rPr>
              <w:t xml:space="preserve">Для людей із порушенням зору доступна версія </w:t>
            </w:r>
            <w:proofErr w:type="spellStart"/>
            <w:r w:rsidRPr="00DA27D2">
              <w:rPr>
                <w:sz w:val="20"/>
                <w:lang w:val="uk-UA"/>
              </w:rPr>
              <w:t>вебсайту</w:t>
            </w:r>
            <w:proofErr w:type="spellEnd"/>
            <w:r w:rsidRPr="00DA27D2">
              <w:rPr>
                <w:sz w:val="20"/>
                <w:lang w:val="uk-UA"/>
              </w:rPr>
              <w:t xml:space="preserve"> Держлікслужби, перехід на дану версію можливий з головної сторінки </w:t>
            </w:r>
            <w:proofErr w:type="spellStart"/>
            <w:r w:rsidRPr="00DA27D2">
              <w:rPr>
                <w:sz w:val="20"/>
                <w:lang w:val="uk-UA"/>
              </w:rPr>
              <w:t>вебсайту</w:t>
            </w:r>
            <w:proofErr w:type="spellEnd"/>
            <w:r w:rsidRPr="00DA27D2">
              <w:rPr>
                <w:sz w:val="20"/>
                <w:lang w:val="uk-UA"/>
              </w:rPr>
              <w:t>.</w:t>
            </w:r>
          </w:p>
          <w:p w:rsidR="00245AB3" w:rsidRPr="00DA27D2" w:rsidRDefault="00245AB3" w:rsidP="00245AB3">
            <w:pPr>
              <w:rPr>
                <w:sz w:val="20"/>
                <w:lang w:val="uk-UA"/>
              </w:rPr>
            </w:pPr>
            <w:r w:rsidRPr="00DA27D2">
              <w:rPr>
                <w:sz w:val="20"/>
                <w:lang w:val="uk-UA"/>
              </w:rPr>
              <w:t>В 2024 році в рамках реалізації Національної стратегії із створення безбар’єрного простору в Україні на період до 2030 року, схваленої розпорядженням Кабінету Міністрів України від 14.04.2021 № 366-р, з урахуванням рекомендацій «Гайда безбар’єрних подій», Держлікслужбою був підготовлений проект змін до Комунікаційної стратегії Державної служби України з лікарських засобів та контролю за наркотиками.</w:t>
            </w:r>
          </w:p>
          <w:p w:rsidR="00245AB3" w:rsidRPr="00DA27D2" w:rsidRDefault="00245AB3" w:rsidP="00245AB3">
            <w:pPr>
              <w:rPr>
                <w:sz w:val="20"/>
                <w:lang w:val="uk-UA"/>
              </w:rPr>
            </w:pPr>
            <w:r w:rsidRPr="00DA27D2">
              <w:rPr>
                <w:sz w:val="20"/>
                <w:lang w:val="uk-UA"/>
              </w:rPr>
              <w:t>Оновлена Комунікаційна стратегія на 2024-2029 роки була схвалена Громадською радою при Держлікслужбі (протокол засідання від 17.09.2024) та зборами трудового колективу Держлікслужби та Первинної профспілки Держлікслужби (протокол засідання від 04.10.2024 № 1), та затверджена Головою Держлікслужби 09.10.2024.</w:t>
            </w:r>
          </w:p>
          <w:p w:rsidR="005C49F5" w:rsidRPr="00DA27D2" w:rsidRDefault="005C49F5" w:rsidP="005C49F5">
            <w:pPr>
              <w:rPr>
                <w:sz w:val="20"/>
                <w:lang w:val="uk-UA"/>
              </w:rPr>
            </w:pPr>
            <w:r w:rsidRPr="00DA27D2">
              <w:rPr>
                <w:sz w:val="20"/>
                <w:lang w:val="uk-UA"/>
              </w:rPr>
              <w:t>Відповідно до листа Міністерства культури України від 01.05.2026</w:t>
            </w:r>
          </w:p>
          <w:p w:rsidR="005C49F5" w:rsidRPr="00DA27D2" w:rsidRDefault="005C49F5" w:rsidP="005C49F5">
            <w:pPr>
              <w:rPr>
                <w:sz w:val="20"/>
                <w:lang w:val="uk-UA"/>
              </w:rPr>
            </w:pPr>
            <w:r w:rsidRPr="00DA27D2">
              <w:rPr>
                <w:sz w:val="20"/>
                <w:lang w:val="uk-UA"/>
              </w:rPr>
              <w:t xml:space="preserve">№ 05/127/2382-26 щодо проведення Національного тижня безбар’єрності протягом 25-31 травня 2026 року було видане окреме доручення </w:t>
            </w:r>
            <w:proofErr w:type="spellStart"/>
            <w:r w:rsidRPr="00DA27D2">
              <w:rPr>
                <w:sz w:val="20"/>
                <w:lang w:val="uk-UA"/>
              </w:rPr>
              <w:t>т.в.о</w:t>
            </w:r>
            <w:proofErr w:type="spellEnd"/>
            <w:r w:rsidRPr="00DA27D2">
              <w:rPr>
                <w:sz w:val="20"/>
                <w:lang w:val="uk-UA"/>
              </w:rPr>
              <w:t xml:space="preserve">. Голови Держлікслужби Володимира Короленка від 06.05.2026 № 5-1.1/.20-26, згідно якого керівники </w:t>
            </w:r>
            <w:r w:rsidRPr="00DA27D2">
              <w:rPr>
                <w:sz w:val="20"/>
                <w:lang w:val="uk-UA"/>
              </w:rPr>
              <w:lastRenderedPageBreak/>
              <w:t>самостійних підрозділів апарату, територіальних органів та державних підприємств в рамках участі в Національному тижні безбар’єрності протягом 25-31 травня 2026 року мали організувати проведення в підрозділах апарату, в територіальних органах та в державних підприємствах «Години безбар’єрності» з використанням інформаційних матеріалів, інтернет-посилання на які були наведені в вищезгаданому листі Міністерства культури України.</w:t>
            </w:r>
          </w:p>
          <w:p w:rsidR="005C49F5" w:rsidRPr="00DA27D2" w:rsidRDefault="005C49F5" w:rsidP="005C49F5">
            <w:pPr>
              <w:rPr>
                <w:sz w:val="20"/>
                <w:lang w:val="uk-UA"/>
              </w:rPr>
            </w:pPr>
            <w:r w:rsidRPr="00DA27D2">
              <w:rPr>
                <w:sz w:val="20"/>
                <w:lang w:val="uk-UA"/>
              </w:rPr>
              <w:t xml:space="preserve">Результати участі Держлікслужби в Національному тижні безбар’єрності оприлюднені на вебсайті Держлікслужби (www.dls.gov.ua) та на її сторінці в соціальній мережі </w:t>
            </w:r>
            <w:proofErr w:type="spellStart"/>
            <w:r w:rsidRPr="00DA27D2">
              <w:rPr>
                <w:sz w:val="20"/>
                <w:lang w:val="uk-UA"/>
              </w:rPr>
              <w:t>Facebook</w:t>
            </w:r>
            <w:proofErr w:type="spellEnd"/>
            <w:r w:rsidRPr="00DA27D2">
              <w:rPr>
                <w:sz w:val="20"/>
                <w:lang w:val="uk-UA"/>
              </w:rPr>
              <w:t>.</w:t>
            </w:r>
          </w:p>
          <w:p w:rsidR="005C49F5" w:rsidRPr="00DA27D2" w:rsidRDefault="005C49F5" w:rsidP="005C49F5">
            <w:pPr>
              <w:rPr>
                <w:sz w:val="20"/>
                <w:lang w:val="uk-UA"/>
              </w:rPr>
            </w:pPr>
            <w:r w:rsidRPr="00DA27D2">
              <w:rPr>
                <w:sz w:val="20"/>
                <w:lang w:val="uk-UA"/>
              </w:rPr>
              <w:t>Відповідь Міністерству культури України була надана листом Держлікслужби від 08.05.2026 № 4525-1.1/7.0/17-26.</w:t>
            </w:r>
          </w:p>
          <w:p w:rsidR="005C49F5" w:rsidRPr="00DA27D2" w:rsidRDefault="005C49F5" w:rsidP="005C49F5">
            <w:pPr>
              <w:rPr>
                <w:sz w:val="20"/>
                <w:lang w:val="uk-UA"/>
              </w:rPr>
            </w:pPr>
            <w:r w:rsidRPr="00DA27D2">
              <w:rPr>
                <w:sz w:val="20"/>
                <w:lang w:val="uk-UA"/>
              </w:rPr>
              <w:t xml:space="preserve">Також інформуємо, в Плані заходів на 2025-2026 роки з реалізації Національної стратегії із створення безбар’єрного простору в Україні на період до 2030 року, затвердженим розпорядженням Кабінету Міністрів України від 25.03.2025 № 374-р, Держлікслужба є безпосереднім виконавцем пункту 8.28 «Опрацювання питання щодо здійснення позапланових заходів державного нагляду (контролю) в аптечних закладах для створення безбар’єрного простору (забезпечення фізичної безбар’єрності) з урахуванням пункту 2 постанови Кабінету Міністрів України від 13 березня 2022 р. № 303 «Про припинення заходів державного нагляду (контролю) в умовах воєнного </w:t>
            </w:r>
            <w:r w:rsidRPr="00DA27D2">
              <w:rPr>
                <w:sz w:val="20"/>
                <w:lang w:val="uk-UA"/>
              </w:rPr>
              <w:lastRenderedPageBreak/>
              <w:t>стану» (строк виконання – січень-червень 2025 року).</w:t>
            </w:r>
          </w:p>
          <w:p w:rsidR="005C49F5" w:rsidRPr="00DA27D2" w:rsidRDefault="005C49F5" w:rsidP="005C49F5">
            <w:pPr>
              <w:rPr>
                <w:sz w:val="20"/>
                <w:lang w:val="uk-UA"/>
              </w:rPr>
            </w:pPr>
            <w:r w:rsidRPr="00DA27D2">
              <w:rPr>
                <w:sz w:val="20"/>
                <w:lang w:val="uk-UA"/>
              </w:rPr>
              <w:t>До Системи стратегічного планування, моніторингу та оцінки на основі принципів управління, орієнтованих на результат (системи моніторингу «</w:t>
            </w:r>
            <w:proofErr w:type="spellStart"/>
            <w:r w:rsidRPr="00DA27D2">
              <w:rPr>
                <w:sz w:val="20"/>
                <w:lang w:val="uk-UA"/>
              </w:rPr>
              <w:t>Проджект</w:t>
            </w:r>
            <w:proofErr w:type="spellEnd"/>
            <w:r w:rsidRPr="00DA27D2">
              <w:rPr>
                <w:sz w:val="20"/>
                <w:lang w:val="uk-UA"/>
              </w:rPr>
              <w:t xml:space="preserve"> ЮА») по Держлікслужбі внесено відповідну інформацію:</w:t>
            </w:r>
          </w:p>
          <w:p w:rsidR="005C49F5" w:rsidRPr="00DA27D2" w:rsidRDefault="005C49F5" w:rsidP="005C49F5">
            <w:pPr>
              <w:rPr>
                <w:sz w:val="20"/>
                <w:lang w:val="uk-UA"/>
              </w:rPr>
            </w:pPr>
            <w:r w:rsidRPr="00DA27D2">
              <w:rPr>
                <w:sz w:val="20"/>
                <w:lang w:val="uk-UA"/>
              </w:rPr>
              <w:t>статус – «Виконано. Прогрес виконання 100%» (розділ «Зведена інформація за 2 роки»).</w:t>
            </w:r>
          </w:p>
        </w:tc>
      </w:tr>
    </w:tbl>
    <w:p w:rsidR="004C3139" w:rsidRDefault="004C3139" w:rsidP="008B06A7">
      <w:pPr>
        <w:shd w:val="clear" w:color="auto" w:fill="FFFFFF"/>
        <w:spacing w:after="120"/>
        <w:rPr>
          <w:b/>
          <w:sz w:val="20"/>
          <w:lang w:val="uk-UA" w:eastAsia="uk-UA"/>
        </w:rPr>
      </w:pPr>
    </w:p>
    <w:p w:rsidR="00023755" w:rsidRDefault="00023755" w:rsidP="008B06A7">
      <w:pPr>
        <w:shd w:val="clear" w:color="auto" w:fill="FFFFFF"/>
        <w:spacing w:after="120"/>
        <w:rPr>
          <w:b/>
          <w:sz w:val="20"/>
          <w:lang w:val="uk-UA" w:eastAsia="uk-UA"/>
        </w:rPr>
      </w:pPr>
    </w:p>
    <w:p w:rsidR="00023755" w:rsidRPr="00DA27D2" w:rsidRDefault="00023755" w:rsidP="008B06A7">
      <w:pPr>
        <w:shd w:val="clear" w:color="auto" w:fill="FFFFFF"/>
        <w:spacing w:after="120"/>
        <w:rPr>
          <w:b/>
          <w:sz w:val="20"/>
          <w:lang w:val="uk-UA" w:eastAsia="uk-UA"/>
        </w:rPr>
      </w:pPr>
      <w:proofErr w:type="spellStart"/>
      <w:r>
        <w:rPr>
          <w:b/>
          <w:sz w:val="20"/>
          <w:lang w:val="uk-UA" w:eastAsia="uk-UA"/>
        </w:rPr>
        <w:t>Т.в.о</w:t>
      </w:r>
      <w:proofErr w:type="spellEnd"/>
      <w:r>
        <w:rPr>
          <w:b/>
          <w:sz w:val="20"/>
          <w:lang w:val="uk-UA" w:eastAsia="uk-UA"/>
        </w:rPr>
        <w:t>. Голови</w:t>
      </w:r>
      <w:r w:rsidR="00135BE4">
        <w:rPr>
          <w:b/>
          <w:sz w:val="20"/>
          <w:lang w:val="uk-UA" w:eastAsia="uk-UA"/>
        </w:rPr>
        <w:t xml:space="preserve"> Держлікслужби</w:t>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Pr>
          <w:b/>
          <w:sz w:val="20"/>
          <w:lang w:val="uk-UA" w:eastAsia="uk-UA"/>
        </w:rPr>
        <w:tab/>
      </w:r>
      <w:r w:rsidR="00135BE4">
        <w:rPr>
          <w:b/>
          <w:sz w:val="20"/>
          <w:lang w:val="uk-UA" w:eastAsia="uk-UA"/>
        </w:rPr>
        <w:t xml:space="preserve">  </w:t>
      </w:r>
      <w:r>
        <w:rPr>
          <w:b/>
          <w:sz w:val="20"/>
          <w:lang w:val="uk-UA" w:eastAsia="uk-UA"/>
        </w:rPr>
        <w:t>Володимир КОРОЛЕНКО</w:t>
      </w:r>
    </w:p>
    <w:sectPr w:rsidR="00023755" w:rsidRPr="00DA27D2" w:rsidSect="00F842D9">
      <w:headerReference w:type="default" r:id="rId15"/>
      <w:footerReference w:type="default" r:id="rId16"/>
      <w:footerReference w:type="first" r:id="rId17"/>
      <w:pgSz w:w="16838" w:h="11906" w:orient="landscape"/>
      <w:pgMar w:top="709" w:right="1134" w:bottom="426" w:left="1134" w:header="709" w:footer="47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EA9" w:rsidRDefault="00490EA9" w:rsidP="004D7F31">
      <w:r>
        <w:separator/>
      </w:r>
    </w:p>
  </w:endnote>
  <w:endnote w:type="continuationSeparator" w:id="0">
    <w:p w:rsidR="00490EA9" w:rsidRDefault="00490EA9" w:rsidP="004D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Bahnschrift Light"/>
    <w:charset w:val="00"/>
    <w:family w:val="swiss"/>
    <w:pitch w:val="variable"/>
  </w:font>
  <w:font w:name="Peterburg">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33813"/>
      <w:docPartObj>
        <w:docPartGallery w:val="Page Numbers (Bottom of Page)"/>
        <w:docPartUnique/>
      </w:docPartObj>
    </w:sdtPr>
    <w:sdtEndPr/>
    <w:sdtContent>
      <w:p w:rsidR="00DF015D" w:rsidRPr="00A41CC9" w:rsidRDefault="00DF015D" w:rsidP="00A41CC9">
        <w:pPr>
          <w:pStyle w:val="a9"/>
          <w:jc w:val="center"/>
        </w:pPr>
        <w:r w:rsidRPr="00A41CC9">
          <w:fldChar w:fldCharType="begin"/>
        </w:r>
        <w:r w:rsidRPr="00A41CC9">
          <w:instrText>PAGE   \* MERGEFORMAT</w:instrText>
        </w:r>
        <w:r w:rsidRPr="00A41CC9">
          <w:fldChar w:fldCharType="separate"/>
        </w:r>
        <w:r w:rsidR="00087507">
          <w:rPr>
            <w:noProof/>
          </w:rPr>
          <w:t>22</w:t>
        </w:r>
        <w:r w:rsidRPr="00A41CC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5D" w:rsidRDefault="00DF015D" w:rsidP="00A41CC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EA9" w:rsidRDefault="00490EA9" w:rsidP="004D7F31">
      <w:r>
        <w:separator/>
      </w:r>
    </w:p>
  </w:footnote>
  <w:footnote w:type="continuationSeparator" w:id="0">
    <w:p w:rsidR="00490EA9" w:rsidRDefault="00490EA9" w:rsidP="004D7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5D" w:rsidRPr="008F1481" w:rsidRDefault="00DF015D">
    <w:pPr>
      <w:pStyle w:val="a3"/>
      <w:rPr>
        <w:lang w:val="uk-UA"/>
      </w:rPr>
    </w:pPr>
  </w:p>
  <w:p w:rsidR="00DF015D" w:rsidRPr="00DD610A" w:rsidRDefault="00DF015D" w:rsidP="00DD610A">
    <w:pPr>
      <w:pStyle w:val="a3"/>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5D"/>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F6287"/>
    <w:multiLevelType w:val="hybridMultilevel"/>
    <w:tmpl w:val="B42C6CC8"/>
    <w:lvl w:ilvl="0" w:tplc="4F2A8200">
      <w:start w:val="1"/>
      <w:numFmt w:val="decimal"/>
      <w:lvlText w:val="%1."/>
      <w:lvlJc w:val="center"/>
      <w:pPr>
        <w:ind w:left="786"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24A6B"/>
    <w:multiLevelType w:val="hybridMultilevel"/>
    <w:tmpl w:val="02CED794"/>
    <w:lvl w:ilvl="0" w:tplc="85C2F538">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5B31890"/>
    <w:multiLevelType w:val="multilevel"/>
    <w:tmpl w:val="2842D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8A3F06"/>
    <w:multiLevelType w:val="hybridMultilevel"/>
    <w:tmpl w:val="3AF6681E"/>
    <w:lvl w:ilvl="0" w:tplc="CBA618C2">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4769F0"/>
    <w:multiLevelType w:val="hybridMultilevel"/>
    <w:tmpl w:val="D2082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415D3"/>
    <w:multiLevelType w:val="hybridMultilevel"/>
    <w:tmpl w:val="C98208D4"/>
    <w:lvl w:ilvl="0" w:tplc="5E848406">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557EFA"/>
    <w:multiLevelType w:val="hybridMultilevel"/>
    <w:tmpl w:val="74FA079C"/>
    <w:lvl w:ilvl="0" w:tplc="B1FEF5A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317A2A"/>
    <w:multiLevelType w:val="hybridMultilevel"/>
    <w:tmpl w:val="E5048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5F56D4"/>
    <w:multiLevelType w:val="hybridMultilevel"/>
    <w:tmpl w:val="B8624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E3422"/>
    <w:multiLevelType w:val="hybridMultilevel"/>
    <w:tmpl w:val="31A6FF8E"/>
    <w:lvl w:ilvl="0" w:tplc="C46630F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4371C4"/>
    <w:multiLevelType w:val="hybridMultilevel"/>
    <w:tmpl w:val="E33E5288"/>
    <w:lvl w:ilvl="0" w:tplc="3730AFCE">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0F016F"/>
    <w:multiLevelType w:val="hybridMultilevel"/>
    <w:tmpl w:val="5E80C91A"/>
    <w:lvl w:ilvl="0" w:tplc="6A8A9A8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B486A"/>
    <w:multiLevelType w:val="multilevel"/>
    <w:tmpl w:val="7AC6A01E"/>
    <w:lvl w:ilvl="0">
      <w:start w:val="1"/>
      <w:numFmt w:val="decimal"/>
      <w:lvlText w:val="%1."/>
      <w:lvlJc w:val="left"/>
      <w:pPr>
        <w:ind w:left="720" w:hanging="360"/>
      </w:pPr>
      <w:rPr>
        <w:rFonts w:hint="default"/>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92A06C3"/>
    <w:multiLevelType w:val="hybridMultilevel"/>
    <w:tmpl w:val="17CC3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5256CF"/>
    <w:multiLevelType w:val="multilevel"/>
    <w:tmpl w:val="265E3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973DDF"/>
    <w:multiLevelType w:val="hybridMultilevel"/>
    <w:tmpl w:val="3DD462E0"/>
    <w:lvl w:ilvl="0" w:tplc="B6AA13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6913FDA"/>
    <w:multiLevelType w:val="multilevel"/>
    <w:tmpl w:val="9EE8C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691BC0"/>
    <w:multiLevelType w:val="hybridMultilevel"/>
    <w:tmpl w:val="55AAF6DA"/>
    <w:lvl w:ilvl="0" w:tplc="E7BCB7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658B61F2"/>
    <w:multiLevelType w:val="hybridMultilevel"/>
    <w:tmpl w:val="9B467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A44C6E"/>
    <w:multiLevelType w:val="hybridMultilevel"/>
    <w:tmpl w:val="4E1CEACE"/>
    <w:lvl w:ilvl="0" w:tplc="6ABC170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C7BCF"/>
    <w:multiLevelType w:val="hybridMultilevel"/>
    <w:tmpl w:val="87347CA8"/>
    <w:lvl w:ilvl="0" w:tplc="75221E9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8C56766"/>
    <w:multiLevelType w:val="hybridMultilevel"/>
    <w:tmpl w:val="FED4C134"/>
    <w:lvl w:ilvl="0" w:tplc="7550E36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5"/>
  </w:num>
  <w:num w:numId="5">
    <w:abstractNumId w:val="1"/>
  </w:num>
  <w:num w:numId="6">
    <w:abstractNumId w:val="0"/>
  </w:num>
  <w:num w:numId="7">
    <w:abstractNumId w:val="19"/>
  </w:num>
  <w:num w:numId="8">
    <w:abstractNumId w:val="14"/>
  </w:num>
  <w:num w:numId="9">
    <w:abstractNumId w:val="9"/>
  </w:num>
  <w:num w:numId="10">
    <w:abstractNumId w:val="6"/>
  </w:num>
  <w:num w:numId="11">
    <w:abstractNumId w:val="7"/>
  </w:num>
  <w:num w:numId="12">
    <w:abstractNumId w:val="13"/>
  </w:num>
  <w:num w:numId="13">
    <w:abstractNumId w:val="22"/>
  </w:num>
  <w:num w:numId="14">
    <w:abstractNumId w:val="20"/>
  </w:num>
  <w:num w:numId="15">
    <w:abstractNumId w:val="21"/>
  </w:num>
  <w:num w:numId="16">
    <w:abstractNumId w:val="10"/>
  </w:num>
  <w:num w:numId="17">
    <w:abstractNumId w:val="12"/>
  </w:num>
  <w:num w:numId="18">
    <w:abstractNumId w:val="18"/>
  </w:num>
  <w:num w:numId="19">
    <w:abstractNumId w:val="2"/>
  </w:num>
  <w:num w:numId="20">
    <w:abstractNumId w:val="16"/>
  </w:num>
  <w:num w:numId="21">
    <w:abstractNumId w:val="15"/>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91"/>
    <w:rsid w:val="00000453"/>
    <w:rsid w:val="000008BF"/>
    <w:rsid w:val="00001050"/>
    <w:rsid w:val="00001EB5"/>
    <w:rsid w:val="000020BB"/>
    <w:rsid w:val="00002828"/>
    <w:rsid w:val="000032F3"/>
    <w:rsid w:val="00003F29"/>
    <w:rsid w:val="000065BF"/>
    <w:rsid w:val="00006F70"/>
    <w:rsid w:val="000071D2"/>
    <w:rsid w:val="000117A3"/>
    <w:rsid w:val="0001370C"/>
    <w:rsid w:val="00013BD7"/>
    <w:rsid w:val="00014675"/>
    <w:rsid w:val="000148D0"/>
    <w:rsid w:val="000155CA"/>
    <w:rsid w:val="00017D79"/>
    <w:rsid w:val="00020DF6"/>
    <w:rsid w:val="000212F7"/>
    <w:rsid w:val="00023224"/>
    <w:rsid w:val="00023225"/>
    <w:rsid w:val="00023755"/>
    <w:rsid w:val="000238EC"/>
    <w:rsid w:val="000243FA"/>
    <w:rsid w:val="0002723F"/>
    <w:rsid w:val="00027572"/>
    <w:rsid w:val="00027B46"/>
    <w:rsid w:val="000303F7"/>
    <w:rsid w:val="00030862"/>
    <w:rsid w:val="00030C1A"/>
    <w:rsid w:val="00031992"/>
    <w:rsid w:val="0003245E"/>
    <w:rsid w:val="000336B9"/>
    <w:rsid w:val="000347E8"/>
    <w:rsid w:val="00037027"/>
    <w:rsid w:val="0004072E"/>
    <w:rsid w:val="000409D0"/>
    <w:rsid w:val="00040E59"/>
    <w:rsid w:val="000410AD"/>
    <w:rsid w:val="000410E9"/>
    <w:rsid w:val="00042539"/>
    <w:rsid w:val="00043627"/>
    <w:rsid w:val="00044984"/>
    <w:rsid w:val="0004620E"/>
    <w:rsid w:val="00046CD0"/>
    <w:rsid w:val="00051239"/>
    <w:rsid w:val="000518B1"/>
    <w:rsid w:val="00053BCF"/>
    <w:rsid w:val="00054F14"/>
    <w:rsid w:val="00056887"/>
    <w:rsid w:val="000607D2"/>
    <w:rsid w:val="000616C2"/>
    <w:rsid w:val="000624E3"/>
    <w:rsid w:val="00062B5A"/>
    <w:rsid w:val="00063B04"/>
    <w:rsid w:val="00063B75"/>
    <w:rsid w:val="00063B92"/>
    <w:rsid w:val="000645F2"/>
    <w:rsid w:val="000650E5"/>
    <w:rsid w:val="00070975"/>
    <w:rsid w:val="00070E08"/>
    <w:rsid w:val="000711C5"/>
    <w:rsid w:val="00071CAE"/>
    <w:rsid w:val="0007225B"/>
    <w:rsid w:val="00073317"/>
    <w:rsid w:val="00073E87"/>
    <w:rsid w:val="00074BB8"/>
    <w:rsid w:val="00075251"/>
    <w:rsid w:val="00075549"/>
    <w:rsid w:val="000758F6"/>
    <w:rsid w:val="00076F60"/>
    <w:rsid w:val="00080197"/>
    <w:rsid w:val="000805BB"/>
    <w:rsid w:val="00081B6B"/>
    <w:rsid w:val="00081CF3"/>
    <w:rsid w:val="000827F2"/>
    <w:rsid w:val="000829D6"/>
    <w:rsid w:val="000830D5"/>
    <w:rsid w:val="0008312B"/>
    <w:rsid w:val="00084923"/>
    <w:rsid w:val="00084FEA"/>
    <w:rsid w:val="000866B0"/>
    <w:rsid w:val="00086784"/>
    <w:rsid w:val="00087326"/>
    <w:rsid w:val="00087507"/>
    <w:rsid w:val="00087CEB"/>
    <w:rsid w:val="0009011E"/>
    <w:rsid w:val="00090624"/>
    <w:rsid w:val="00090B19"/>
    <w:rsid w:val="000913EC"/>
    <w:rsid w:val="000918B1"/>
    <w:rsid w:val="00091F36"/>
    <w:rsid w:val="0009229C"/>
    <w:rsid w:val="0009257C"/>
    <w:rsid w:val="00092E67"/>
    <w:rsid w:val="00093028"/>
    <w:rsid w:val="00093582"/>
    <w:rsid w:val="00095D96"/>
    <w:rsid w:val="0009646C"/>
    <w:rsid w:val="00096773"/>
    <w:rsid w:val="000977BB"/>
    <w:rsid w:val="000A0368"/>
    <w:rsid w:val="000A0881"/>
    <w:rsid w:val="000A0B8F"/>
    <w:rsid w:val="000A0BCD"/>
    <w:rsid w:val="000A0FDE"/>
    <w:rsid w:val="000A182B"/>
    <w:rsid w:val="000A3E9D"/>
    <w:rsid w:val="000A5D51"/>
    <w:rsid w:val="000A6299"/>
    <w:rsid w:val="000A6B4B"/>
    <w:rsid w:val="000A72BD"/>
    <w:rsid w:val="000A7EAA"/>
    <w:rsid w:val="000B0108"/>
    <w:rsid w:val="000B21EC"/>
    <w:rsid w:val="000B28E2"/>
    <w:rsid w:val="000B2AFF"/>
    <w:rsid w:val="000B2DD3"/>
    <w:rsid w:val="000B30C1"/>
    <w:rsid w:val="000B31FB"/>
    <w:rsid w:val="000B576F"/>
    <w:rsid w:val="000C1A48"/>
    <w:rsid w:val="000C2127"/>
    <w:rsid w:val="000C310B"/>
    <w:rsid w:val="000C318D"/>
    <w:rsid w:val="000C339E"/>
    <w:rsid w:val="000C520D"/>
    <w:rsid w:val="000C5469"/>
    <w:rsid w:val="000C66CA"/>
    <w:rsid w:val="000C6B77"/>
    <w:rsid w:val="000C6FDE"/>
    <w:rsid w:val="000D0548"/>
    <w:rsid w:val="000D0582"/>
    <w:rsid w:val="000D314A"/>
    <w:rsid w:val="000D331E"/>
    <w:rsid w:val="000D3855"/>
    <w:rsid w:val="000D4B0A"/>
    <w:rsid w:val="000D52AD"/>
    <w:rsid w:val="000D554A"/>
    <w:rsid w:val="000D5D26"/>
    <w:rsid w:val="000D5ED1"/>
    <w:rsid w:val="000E0CEB"/>
    <w:rsid w:val="000E31F9"/>
    <w:rsid w:val="000E46AD"/>
    <w:rsid w:val="000E561C"/>
    <w:rsid w:val="000E682A"/>
    <w:rsid w:val="000E6BEE"/>
    <w:rsid w:val="000E6D86"/>
    <w:rsid w:val="000E6FC1"/>
    <w:rsid w:val="000E739A"/>
    <w:rsid w:val="000E789A"/>
    <w:rsid w:val="000F0A47"/>
    <w:rsid w:val="000F2AF4"/>
    <w:rsid w:val="000F3058"/>
    <w:rsid w:val="000F5179"/>
    <w:rsid w:val="000F7A81"/>
    <w:rsid w:val="000F7BBE"/>
    <w:rsid w:val="00100B81"/>
    <w:rsid w:val="00102230"/>
    <w:rsid w:val="00102699"/>
    <w:rsid w:val="00105781"/>
    <w:rsid w:val="00105999"/>
    <w:rsid w:val="00105A05"/>
    <w:rsid w:val="00105F3A"/>
    <w:rsid w:val="00106C71"/>
    <w:rsid w:val="001071BC"/>
    <w:rsid w:val="00110132"/>
    <w:rsid w:val="001112F7"/>
    <w:rsid w:val="00111C22"/>
    <w:rsid w:val="00111E9A"/>
    <w:rsid w:val="00113DDE"/>
    <w:rsid w:val="00113ED0"/>
    <w:rsid w:val="00117A82"/>
    <w:rsid w:val="00121B65"/>
    <w:rsid w:val="001229DC"/>
    <w:rsid w:val="00122B25"/>
    <w:rsid w:val="001246B4"/>
    <w:rsid w:val="00127E41"/>
    <w:rsid w:val="0013001C"/>
    <w:rsid w:val="00130A04"/>
    <w:rsid w:val="00131964"/>
    <w:rsid w:val="001332B1"/>
    <w:rsid w:val="00134280"/>
    <w:rsid w:val="00135BE4"/>
    <w:rsid w:val="00140178"/>
    <w:rsid w:val="00140663"/>
    <w:rsid w:val="00141319"/>
    <w:rsid w:val="001414FA"/>
    <w:rsid w:val="00143E37"/>
    <w:rsid w:val="001443AB"/>
    <w:rsid w:val="00144B33"/>
    <w:rsid w:val="0014626D"/>
    <w:rsid w:val="00146641"/>
    <w:rsid w:val="00147F32"/>
    <w:rsid w:val="00147FCC"/>
    <w:rsid w:val="0015094F"/>
    <w:rsid w:val="00151002"/>
    <w:rsid w:val="00153089"/>
    <w:rsid w:val="00153B7B"/>
    <w:rsid w:val="00153DBA"/>
    <w:rsid w:val="00156C0A"/>
    <w:rsid w:val="00156E36"/>
    <w:rsid w:val="00157CBD"/>
    <w:rsid w:val="00157D3C"/>
    <w:rsid w:val="001601C8"/>
    <w:rsid w:val="001603A5"/>
    <w:rsid w:val="0016074B"/>
    <w:rsid w:val="00160B8D"/>
    <w:rsid w:val="0016144D"/>
    <w:rsid w:val="001643B3"/>
    <w:rsid w:val="001652F1"/>
    <w:rsid w:val="0016575E"/>
    <w:rsid w:val="001674F4"/>
    <w:rsid w:val="00171C01"/>
    <w:rsid w:val="00171CFB"/>
    <w:rsid w:val="00172EF0"/>
    <w:rsid w:val="00173787"/>
    <w:rsid w:val="001747CA"/>
    <w:rsid w:val="00174EE5"/>
    <w:rsid w:val="00174FDF"/>
    <w:rsid w:val="00176642"/>
    <w:rsid w:val="00177113"/>
    <w:rsid w:val="00177482"/>
    <w:rsid w:val="00180E11"/>
    <w:rsid w:val="00181024"/>
    <w:rsid w:val="0018150C"/>
    <w:rsid w:val="001823B2"/>
    <w:rsid w:val="00182C8C"/>
    <w:rsid w:val="00183EFD"/>
    <w:rsid w:val="00186408"/>
    <w:rsid w:val="00186907"/>
    <w:rsid w:val="00186B89"/>
    <w:rsid w:val="00187245"/>
    <w:rsid w:val="001911CB"/>
    <w:rsid w:val="00192923"/>
    <w:rsid w:val="001942F0"/>
    <w:rsid w:val="001945D9"/>
    <w:rsid w:val="00194972"/>
    <w:rsid w:val="00194B87"/>
    <w:rsid w:val="0019548F"/>
    <w:rsid w:val="0019752A"/>
    <w:rsid w:val="001A10A2"/>
    <w:rsid w:val="001A10AD"/>
    <w:rsid w:val="001A10EF"/>
    <w:rsid w:val="001A2CB7"/>
    <w:rsid w:val="001A2D1A"/>
    <w:rsid w:val="001A3252"/>
    <w:rsid w:val="001A38F3"/>
    <w:rsid w:val="001A3BA3"/>
    <w:rsid w:val="001A44DF"/>
    <w:rsid w:val="001A617B"/>
    <w:rsid w:val="001A6553"/>
    <w:rsid w:val="001A7076"/>
    <w:rsid w:val="001A7505"/>
    <w:rsid w:val="001A7680"/>
    <w:rsid w:val="001A7CE7"/>
    <w:rsid w:val="001B0841"/>
    <w:rsid w:val="001B13FD"/>
    <w:rsid w:val="001B22AC"/>
    <w:rsid w:val="001B24E2"/>
    <w:rsid w:val="001B33DF"/>
    <w:rsid w:val="001B3D09"/>
    <w:rsid w:val="001B4CF2"/>
    <w:rsid w:val="001B7CF8"/>
    <w:rsid w:val="001B7D4A"/>
    <w:rsid w:val="001C0268"/>
    <w:rsid w:val="001C0498"/>
    <w:rsid w:val="001C0BBE"/>
    <w:rsid w:val="001C22CC"/>
    <w:rsid w:val="001C2B2B"/>
    <w:rsid w:val="001C30AF"/>
    <w:rsid w:val="001C662A"/>
    <w:rsid w:val="001D04D0"/>
    <w:rsid w:val="001D0B37"/>
    <w:rsid w:val="001D1992"/>
    <w:rsid w:val="001D2354"/>
    <w:rsid w:val="001D236D"/>
    <w:rsid w:val="001D2BC8"/>
    <w:rsid w:val="001D3B0A"/>
    <w:rsid w:val="001D5DFE"/>
    <w:rsid w:val="001D6A9B"/>
    <w:rsid w:val="001D73C3"/>
    <w:rsid w:val="001E1398"/>
    <w:rsid w:val="001E1F0E"/>
    <w:rsid w:val="001E3513"/>
    <w:rsid w:val="001E42C3"/>
    <w:rsid w:val="001E53EB"/>
    <w:rsid w:val="001E57F2"/>
    <w:rsid w:val="001E59E8"/>
    <w:rsid w:val="001E7756"/>
    <w:rsid w:val="001F07D1"/>
    <w:rsid w:val="001F0FCE"/>
    <w:rsid w:val="001F423D"/>
    <w:rsid w:val="001F43A3"/>
    <w:rsid w:val="001F488E"/>
    <w:rsid w:val="001F6D2B"/>
    <w:rsid w:val="00200A64"/>
    <w:rsid w:val="00200B0E"/>
    <w:rsid w:val="00200F8B"/>
    <w:rsid w:val="0020245D"/>
    <w:rsid w:val="00202B7C"/>
    <w:rsid w:val="00203114"/>
    <w:rsid w:val="0020316B"/>
    <w:rsid w:val="002034E5"/>
    <w:rsid w:val="0020633D"/>
    <w:rsid w:val="00207255"/>
    <w:rsid w:val="00207684"/>
    <w:rsid w:val="00210302"/>
    <w:rsid w:val="0021060A"/>
    <w:rsid w:val="00210A65"/>
    <w:rsid w:val="00210B23"/>
    <w:rsid w:val="00210DBF"/>
    <w:rsid w:val="0021134D"/>
    <w:rsid w:val="00211866"/>
    <w:rsid w:val="00211AE6"/>
    <w:rsid w:val="00211D5C"/>
    <w:rsid w:val="00212520"/>
    <w:rsid w:val="00212B23"/>
    <w:rsid w:val="00212BFF"/>
    <w:rsid w:val="00213276"/>
    <w:rsid w:val="0021351B"/>
    <w:rsid w:val="00215071"/>
    <w:rsid w:val="002159C7"/>
    <w:rsid w:val="00215A60"/>
    <w:rsid w:val="00216F9B"/>
    <w:rsid w:val="002173CA"/>
    <w:rsid w:val="00217800"/>
    <w:rsid w:val="0022009B"/>
    <w:rsid w:val="00220444"/>
    <w:rsid w:val="00220BEF"/>
    <w:rsid w:val="00220E57"/>
    <w:rsid w:val="002211E4"/>
    <w:rsid w:val="00221248"/>
    <w:rsid w:val="00221B2E"/>
    <w:rsid w:val="002231E0"/>
    <w:rsid w:val="00223980"/>
    <w:rsid w:val="002242BE"/>
    <w:rsid w:val="002242F7"/>
    <w:rsid w:val="002249F5"/>
    <w:rsid w:val="002252FA"/>
    <w:rsid w:val="00225BAE"/>
    <w:rsid w:val="0022607B"/>
    <w:rsid w:val="00227446"/>
    <w:rsid w:val="002300E4"/>
    <w:rsid w:val="00230B4B"/>
    <w:rsid w:val="00230EBB"/>
    <w:rsid w:val="00231117"/>
    <w:rsid w:val="0023235D"/>
    <w:rsid w:val="00232A58"/>
    <w:rsid w:val="00232AEA"/>
    <w:rsid w:val="00232E8E"/>
    <w:rsid w:val="00233BA6"/>
    <w:rsid w:val="00234140"/>
    <w:rsid w:val="002349F3"/>
    <w:rsid w:val="002354CE"/>
    <w:rsid w:val="00237158"/>
    <w:rsid w:val="002408D6"/>
    <w:rsid w:val="00240A18"/>
    <w:rsid w:val="00241753"/>
    <w:rsid w:val="00241F63"/>
    <w:rsid w:val="00242797"/>
    <w:rsid w:val="002428FB"/>
    <w:rsid w:val="00243CF2"/>
    <w:rsid w:val="00245000"/>
    <w:rsid w:val="00245313"/>
    <w:rsid w:val="002453E2"/>
    <w:rsid w:val="00245AB3"/>
    <w:rsid w:val="00246F3C"/>
    <w:rsid w:val="0024714B"/>
    <w:rsid w:val="002474F0"/>
    <w:rsid w:val="00252ABD"/>
    <w:rsid w:val="00252CF0"/>
    <w:rsid w:val="00253244"/>
    <w:rsid w:val="002537CF"/>
    <w:rsid w:val="00254994"/>
    <w:rsid w:val="00255FB8"/>
    <w:rsid w:val="00256BDE"/>
    <w:rsid w:val="002570AC"/>
    <w:rsid w:val="00260884"/>
    <w:rsid w:val="00260E49"/>
    <w:rsid w:val="00262736"/>
    <w:rsid w:val="0026289E"/>
    <w:rsid w:val="0026664A"/>
    <w:rsid w:val="00266E4B"/>
    <w:rsid w:val="0027020F"/>
    <w:rsid w:val="00270AF5"/>
    <w:rsid w:val="0027120B"/>
    <w:rsid w:val="002719A3"/>
    <w:rsid w:val="00271C59"/>
    <w:rsid w:val="00271F1D"/>
    <w:rsid w:val="002738A2"/>
    <w:rsid w:val="00273BA2"/>
    <w:rsid w:val="00274009"/>
    <w:rsid w:val="00276D92"/>
    <w:rsid w:val="0027704E"/>
    <w:rsid w:val="002774A5"/>
    <w:rsid w:val="00277505"/>
    <w:rsid w:val="00277842"/>
    <w:rsid w:val="002800D1"/>
    <w:rsid w:val="002814AD"/>
    <w:rsid w:val="00281B0B"/>
    <w:rsid w:val="0028437F"/>
    <w:rsid w:val="0028622E"/>
    <w:rsid w:val="00291505"/>
    <w:rsid w:val="00292A83"/>
    <w:rsid w:val="00292B22"/>
    <w:rsid w:val="00293D3E"/>
    <w:rsid w:val="0029458E"/>
    <w:rsid w:val="00294BD9"/>
    <w:rsid w:val="002953A9"/>
    <w:rsid w:val="002966AF"/>
    <w:rsid w:val="00296902"/>
    <w:rsid w:val="00296EC3"/>
    <w:rsid w:val="00296FBE"/>
    <w:rsid w:val="00297849"/>
    <w:rsid w:val="002A0D96"/>
    <w:rsid w:val="002A112A"/>
    <w:rsid w:val="002A1650"/>
    <w:rsid w:val="002A1804"/>
    <w:rsid w:val="002A424A"/>
    <w:rsid w:val="002A492B"/>
    <w:rsid w:val="002A4AFC"/>
    <w:rsid w:val="002A5085"/>
    <w:rsid w:val="002A5491"/>
    <w:rsid w:val="002A558D"/>
    <w:rsid w:val="002A587B"/>
    <w:rsid w:val="002A6630"/>
    <w:rsid w:val="002A66F7"/>
    <w:rsid w:val="002A7AEC"/>
    <w:rsid w:val="002B0515"/>
    <w:rsid w:val="002B0CFA"/>
    <w:rsid w:val="002B100E"/>
    <w:rsid w:val="002B107C"/>
    <w:rsid w:val="002B2475"/>
    <w:rsid w:val="002B261A"/>
    <w:rsid w:val="002B2C5D"/>
    <w:rsid w:val="002B3305"/>
    <w:rsid w:val="002B5D9E"/>
    <w:rsid w:val="002B659D"/>
    <w:rsid w:val="002B7524"/>
    <w:rsid w:val="002C250E"/>
    <w:rsid w:val="002C2647"/>
    <w:rsid w:val="002C38F5"/>
    <w:rsid w:val="002C3C8A"/>
    <w:rsid w:val="002C4216"/>
    <w:rsid w:val="002C5363"/>
    <w:rsid w:val="002C5A4D"/>
    <w:rsid w:val="002C70F8"/>
    <w:rsid w:val="002D2D23"/>
    <w:rsid w:val="002D3EA0"/>
    <w:rsid w:val="002D402A"/>
    <w:rsid w:val="002D5628"/>
    <w:rsid w:val="002D58A5"/>
    <w:rsid w:val="002D5ECF"/>
    <w:rsid w:val="002D634F"/>
    <w:rsid w:val="002D6BF6"/>
    <w:rsid w:val="002E07BE"/>
    <w:rsid w:val="002E311B"/>
    <w:rsid w:val="002E31E2"/>
    <w:rsid w:val="002E359E"/>
    <w:rsid w:val="002E6681"/>
    <w:rsid w:val="002E6A2C"/>
    <w:rsid w:val="002F0207"/>
    <w:rsid w:val="002F12A4"/>
    <w:rsid w:val="002F1C07"/>
    <w:rsid w:val="002F1CD8"/>
    <w:rsid w:val="002F3589"/>
    <w:rsid w:val="002F45EB"/>
    <w:rsid w:val="002F666F"/>
    <w:rsid w:val="002F6814"/>
    <w:rsid w:val="002F739A"/>
    <w:rsid w:val="002F78B4"/>
    <w:rsid w:val="002F7A25"/>
    <w:rsid w:val="003014A1"/>
    <w:rsid w:val="00301622"/>
    <w:rsid w:val="003020E6"/>
    <w:rsid w:val="003027E5"/>
    <w:rsid w:val="0030370E"/>
    <w:rsid w:val="00303884"/>
    <w:rsid w:val="003040C6"/>
    <w:rsid w:val="00304FE9"/>
    <w:rsid w:val="003051BD"/>
    <w:rsid w:val="00306270"/>
    <w:rsid w:val="00307071"/>
    <w:rsid w:val="00307597"/>
    <w:rsid w:val="00307A4B"/>
    <w:rsid w:val="00310019"/>
    <w:rsid w:val="00310949"/>
    <w:rsid w:val="0031272D"/>
    <w:rsid w:val="00312A67"/>
    <w:rsid w:val="0031354A"/>
    <w:rsid w:val="00315D56"/>
    <w:rsid w:val="003164AB"/>
    <w:rsid w:val="003166C7"/>
    <w:rsid w:val="00316A0E"/>
    <w:rsid w:val="00321C0B"/>
    <w:rsid w:val="003231C7"/>
    <w:rsid w:val="0032458B"/>
    <w:rsid w:val="00327A67"/>
    <w:rsid w:val="00327DC8"/>
    <w:rsid w:val="003300EF"/>
    <w:rsid w:val="00330110"/>
    <w:rsid w:val="003319F8"/>
    <w:rsid w:val="00331B97"/>
    <w:rsid w:val="00332B3E"/>
    <w:rsid w:val="00335339"/>
    <w:rsid w:val="003359A8"/>
    <w:rsid w:val="003363AC"/>
    <w:rsid w:val="0033771C"/>
    <w:rsid w:val="00340AF5"/>
    <w:rsid w:val="00341C1F"/>
    <w:rsid w:val="003426EF"/>
    <w:rsid w:val="00342717"/>
    <w:rsid w:val="003428B9"/>
    <w:rsid w:val="00342FD4"/>
    <w:rsid w:val="003432F4"/>
    <w:rsid w:val="003434BB"/>
    <w:rsid w:val="00343EBC"/>
    <w:rsid w:val="003456BC"/>
    <w:rsid w:val="00345C4B"/>
    <w:rsid w:val="0035027F"/>
    <w:rsid w:val="0035172A"/>
    <w:rsid w:val="00352513"/>
    <w:rsid w:val="00352BF4"/>
    <w:rsid w:val="00353450"/>
    <w:rsid w:val="00354C47"/>
    <w:rsid w:val="0035646F"/>
    <w:rsid w:val="00356B5F"/>
    <w:rsid w:val="00356C56"/>
    <w:rsid w:val="0035798B"/>
    <w:rsid w:val="00360607"/>
    <w:rsid w:val="0036112B"/>
    <w:rsid w:val="00361419"/>
    <w:rsid w:val="00361997"/>
    <w:rsid w:val="00363701"/>
    <w:rsid w:val="00363D76"/>
    <w:rsid w:val="00363E28"/>
    <w:rsid w:val="00365B14"/>
    <w:rsid w:val="00367C60"/>
    <w:rsid w:val="00370878"/>
    <w:rsid w:val="00370AC7"/>
    <w:rsid w:val="00371F00"/>
    <w:rsid w:val="00372439"/>
    <w:rsid w:val="00372BC0"/>
    <w:rsid w:val="0037331D"/>
    <w:rsid w:val="00373EC2"/>
    <w:rsid w:val="0037429B"/>
    <w:rsid w:val="00374AED"/>
    <w:rsid w:val="003760F9"/>
    <w:rsid w:val="0037619B"/>
    <w:rsid w:val="003774B8"/>
    <w:rsid w:val="00380E76"/>
    <w:rsid w:val="003814DA"/>
    <w:rsid w:val="0038164D"/>
    <w:rsid w:val="0038197F"/>
    <w:rsid w:val="0038263E"/>
    <w:rsid w:val="003826BF"/>
    <w:rsid w:val="00383B1D"/>
    <w:rsid w:val="00385DC9"/>
    <w:rsid w:val="0038698C"/>
    <w:rsid w:val="00386FF7"/>
    <w:rsid w:val="003870C2"/>
    <w:rsid w:val="003871AF"/>
    <w:rsid w:val="003905E9"/>
    <w:rsid w:val="0039152C"/>
    <w:rsid w:val="0039213B"/>
    <w:rsid w:val="00392742"/>
    <w:rsid w:val="003928A8"/>
    <w:rsid w:val="0039292C"/>
    <w:rsid w:val="00392C3E"/>
    <w:rsid w:val="00393220"/>
    <w:rsid w:val="003945FA"/>
    <w:rsid w:val="00395E5E"/>
    <w:rsid w:val="00396C4B"/>
    <w:rsid w:val="0039707B"/>
    <w:rsid w:val="00397911"/>
    <w:rsid w:val="00397A73"/>
    <w:rsid w:val="003A02CF"/>
    <w:rsid w:val="003A0EB9"/>
    <w:rsid w:val="003A0F83"/>
    <w:rsid w:val="003A17FC"/>
    <w:rsid w:val="003A19B0"/>
    <w:rsid w:val="003A2882"/>
    <w:rsid w:val="003A366E"/>
    <w:rsid w:val="003A3C26"/>
    <w:rsid w:val="003A3C49"/>
    <w:rsid w:val="003A45E3"/>
    <w:rsid w:val="003A460E"/>
    <w:rsid w:val="003A711B"/>
    <w:rsid w:val="003A7259"/>
    <w:rsid w:val="003A72EB"/>
    <w:rsid w:val="003A7AB7"/>
    <w:rsid w:val="003A7E2B"/>
    <w:rsid w:val="003B0801"/>
    <w:rsid w:val="003B22CD"/>
    <w:rsid w:val="003B2989"/>
    <w:rsid w:val="003B3FA6"/>
    <w:rsid w:val="003B4A00"/>
    <w:rsid w:val="003B5A65"/>
    <w:rsid w:val="003B7479"/>
    <w:rsid w:val="003B78B2"/>
    <w:rsid w:val="003C066F"/>
    <w:rsid w:val="003C179E"/>
    <w:rsid w:val="003C3440"/>
    <w:rsid w:val="003C43D0"/>
    <w:rsid w:val="003C4795"/>
    <w:rsid w:val="003C49E6"/>
    <w:rsid w:val="003C533E"/>
    <w:rsid w:val="003C57D2"/>
    <w:rsid w:val="003C5D89"/>
    <w:rsid w:val="003C65EC"/>
    <w:rsid w:val="003D1183"/>
    <w:rsid w:val="003D198D"/>
    <w:rsid w:val="003D2E2B"/>
    <w:rsid w:val="003D2EC9"/>
    <w:rsid w:val="003D3EC8"/>
    <w:rsid w:val="003D426E"/>
    <w:rsid w:val="003D5C44"/>
    <w:rsid w:val="003D622E"/>
    <w:rsid w:val="003D7D53"/>
    <w:rsid w:val="003E0B3A"/>
    <w:rsid w:val="003E0F48"/>
    <w:rsid w:val="003E10A0"/>
    <w:rsid w:val="003E127E"/>
    <w:rsid w:val="003E2220"/>
    <w:rsid w:val="003E270E"/>
    <w:rsid w:val="003E417E"/>
    <w:rsid w:val="003E4B0D"/>
    <w:rsid w:val="003E4E86"/>
    <w:rsid w:val="003E531E"/>
    <w:rsid w:val="003E5465"/>
    <w:rsid w:val="003E69BB"/>
    <w:rsid w:val="003E6A91"/>
    <w:rsid w:val="003E6ACA"/>
    <w:rsid w:val="003E7CEA"/>
    <w:rsid w:val="003E7E1D"/>
    <w:rsid w:val="003F14CC"/>
    <w:rsid w:val="003F2B41"/>
    <w:rsid w:val="003F3954"/>
    <w:rsid w:val="003F533B"/>
    <w:rsid w:val="003F6153"/>
    <w:rsid w:val="003F61E2"/>
    <w:rsid w:val="003F70F2"/>
    <w:rsid w:val="003F7F1E"/>
    <w:rsid w:val="004005C0"/>
    <w:rsid w:val="004007F0"/>
    <w:rsid w:val="004008AF"/>
    <w:rsid w:val="00401863"/>
    <w:rsid w:val="00401F28"/>
    <w:rsid w:val="00402FF0"/>
    <w:rsid w:val="00404BA6"/>
    <w:rsid w:val="004050FB"/>
    <w:rsid w:val="004067C7"/>
    <w:rsid w:val="004068FE"/>
    <w:rsid w:val="00407EE3"/>
    <w:rsid w:val="004101F4"/>
    <w:rsid w:val="004104A0"/>
    <w:rsid w:val="00410B07"/>
    <w:rsid w:val="00411F7D"/>
    <w:rsid w:val="00412124"/>
    <w:rsid w:val="004121CC"/>
    <w:rsid w:val="004133A7"/>
    <w:rsid w:val="004136C4"/>
    <w:rsid w:val="00413D1C"/>
    <w:rsid w:val="00414A4D"/>
    <w:rsid w:val="00414BAD"/>
    <w:rsid w:val="00416A2D"/>
    <w:rsid w:val="00417801"/>
    <w:rsid w:val="00417A5E"/>
    <w:rsid w:val="00417C38"/>
    <w:rsid w:val="00420D9E"/>
    <w:rsid w:val="00422ECB"/>
    <w:rsid w:val="00426FE8"/>
    <w:rsid w:val="004277EF"/>
    <w:rsid w:val="00427996"/>
    <w:rsid w:val="00430A39"/>
    <w:rsid w:val="00430B75"/>
    <w:rsid w:val="00432B0E"/>
    <w:rsid w:val="004356EE"/>
    <w:rsid w:val="004365F6"/>
    <w:rsid w:val="00436BFA"/>
    <w:rsid w:val="004431EB"/>
    <w:rsid w:val="00443FFE"/>
    <w:rsid w:val="004463F6"/>
    <w:rsid w:val="00446E2B"/>
    <w:rsid w:val="00447239"/>
    <w:rsid w:val="00450016"/>
    <w:rsid w:val="004502CD"/>
    <w:rsid w:val="004503E6"/>
    <w:rsid w:val="0045074D"/>
    <w:rsid w:val="0045197A"/>
    <w:rsid w:val="00452894"/>
    <w:rsid w:val="004539BA"/>
    <w:rsid w:val="00454FCC"/>
    <w:rsid w:val="00455007"/>
    <w:rsid w:val="00455E99"/>
    <w:rsid w:val="0045632A"/>
    <w:rsid w:val="00460CE1"/>
    <w:rsid w:val="00460E7C"/>
    <w:rsid w:val="004635F7"/>
    <w:rsid w:val="0046381E"/>
    <w:rsid w:val="00464BEE"/>
    <w:rsid w:val="00464C88"/>
    <w:rsid w:val="00465824"/>
    <w:rsid w:val="00465920"/>
    <w:rsid w:val="004663D5"/>
    <w:rsid w:val="00466A52"/>
    <w:rsid w:val="004679C4"/>
    <w:rsid w:val="004729DD"/>
    <w:rsid w:val="004744EC"/>
    <w:rsid w:val="0047453F"/>
    <w:rsid w:val="00474D1A"/>
    <w:rsid w:val="0047569F"/>
    <w:rsid w:val="00476B5B"/>
    <w:rsid w:val="00476DB9"/>
    <w:rsid w:val="004777AF"/>
    <w:rsid w:val="00477CB4"/>
    <w:rsid w:val="00477E1F"/>
    <w:rsid w:val="0048004D"/>
    <w:rsid w:val="004813B4"/>
    <w:rsid w:val="00481665"/>
    <w:rsid w:val="00481691"/>
    <w:rsid w:val="00481B1C"/>
    <w:rsid w:val="00481E44"/>
    <w:rsid w:val="004822F4"/>
    <w:rsid w:val="0048230F"/>
    <w:rsid w:val="0048324A"/>
    <w:rsid w:val="00485C2F"/>
    <w:rsid w:val="00486879"/>
    <w:rsid w:val="00486AF1"/>
    <w:rsid w:val="00487801"/>
    <w:rsid w:val="00487CA0"/>
    <w:rsid w:val="00490572"/>
    <w:rsid w:val="0049088F"/>
    <w:rsid w:val="00490E0C"/>
    <w:rsid w:val="00490EA9"/>
    <w:rsid w:val="0049406A"/>
    <w:rsid w:val="004941AE"/>
    <w:rsid w:val="00494C50"/>
    <w:rsid w:val="00494F86"/>
    <w:rsid w:val="0049613F"/>
    <w:rsid w:val="00497CFE"/>
    <w:rsid w:val="00497D88"/>
    <w:rsid w:val="004A0947"/>
    <w:rsid w:val="004A0C67"/>
    <w:rsid w:val="004A4AA8"/>
    <w:rsid w:val="004A5857"/>
    <w:rsid w:val="004A6AE4"/>
    <w:rsid w:val="004B2F5E"/>
    <w:rsid w:val="004B4087"/>
    <w:rsid w:val="004B45F5"/>
    <w:rsid w:val="004B55E9"/>
    <w:rsid w:val="004B5D8E"/>
    <w:rsid w:val="004B5DF1"/>
    <w:rsid w:val="004B6356"/>
    <w:rsid w:val="004B6B01"/>
    <w:rsid w:val="004C0CEE"/>
    <w:rsid w:val="004C10D7"/>
    <w:rsid w:val="004C13B0"/>
    <w:rsid w:val="004C158C"/>
    <w:rsid w:val="004C2211"/>
    <w:rsid w:val="004C25F2"/>
    <w:rsid w:val="004C2721"/>
    <w:rsid w:val="004C2C60"/>
    <w:rsid w:val="004C2CE6"/>
    <w:rsid w:val="004C3097"/>
    <w:rsid w:val="004C3139"/>
    <w:rsid w:val="004C6F23"/>
    <w:rsid w:val="004C6F4A"/>
    <w:rsid w:val="004C757E"/>
    <w:rsid w:val="004D002C"/>
    <w:rsid w:val="004D0CBF"/>
    <w:rsid w:val="004D0E70"/>
    <w:rsid w:val="004D0EE8"/>
    <w:rsid w:val="004D1172"/>
    <w:rsid w:val="004D1246"/>
    <w:rsid w:val="004D1463"/>
    <w:rsid w:val="004D1551"/>
    <w:rsid w:val="004D277F"/>
    <w:rsid w:val="004D4055"/>
    <w:rsid w:val="004D658F"/>
    <w:rsid w:val="004D7D55"/>
    <w:rsid w:val="004D7F31"/>
    <w:rsid w:val="004D7FBC"/>
    <w:rsid w:val="004E0D85"/>
    <w:rsid w:val="004E0E7C"/>
    <w:rsid w:val="004E0F98"/>
    <w:rsid w:val="004E1910"/>
    <w:rsid w:val="004E19F7"/>
    <w:rsid w:val="004E2520"/>
    <w:rsid w:val="004E2CC9"/>
    <w:rsid w:val="004E345F"/>
    <w:rsid w:val="004E43FF"/>
    <w:rsid w:val="004E4CED"/>
    <w:rsid w:val="004E4D23"/>
    <w:rsid w:val="004E646A"/>
    <w:rsid w:val="004F00F1"/>
    <w:rsid w:val="004F067A"/>
    <w:rsid w:val="004F13B7"/>
    <w:rsid w:val="004F2B89"/>
    <w:rsid w:val="004F30F0"/>
    <w:rsid w:val="004F331A"/>
    <w:rsid w:val="004F406B"/>
    <w:rsid w:val="004F4663"/>
    <w:rsid w:val="004F6065"/>
    <w:rsid w:val="004F61D3"/>
    <w:rsid w:val="004F78E0"/>
    <w:rsid w:val="00500967"/>
    <w:rsid w:val="00501208"/>
    <w:rsid w:val="00501CB1"/>
    <w:rsid w:val="005026D3"/>
    <w:rsid w:val="00504553"/>
    <w:rsid w:val="00505A96"/>
    <w:rsid w:val="00505BB1"/>
    <w:rsid w:val="00507837"/>
    <w:rsid w:val="00511AD8"/>
    <w:rsid w:val="00512F56"/>
    <w:rsid w:val="005133B2"/>
    <w:rsid w:val="005141B2"/>
    <w:rsid w:val="005150A7"/>
    <w:rsid w:val="00515ADE"/>
    <w:rsid w:val="00515DBF"/>
    <w:rsid w:val="00516E60"/>
    <w:rsid w:val="0051788B"/>
    <w:rsid w:val="00517B1C"/>
    <w:rsid w:val="00520461"/>
    <w:rsid w:val="00521D4C"/>
    <w:rsid w:val="005234A2"/>
    <w:rsid w:val="00524B3F"/>
    <w:rsid w:val="005255D9"/>
    <w:rsid w:val="0052561E"/>
    <w:rsid w:val="00527FE0"/>
    <w:rsid w:val="00530309"/>
    <w:rsid w:val="0053088F"/>
    <w:rsid w:val="00530EB9"/>
    <w:rsid w:val="00532B5A"/>
    <w:rsid w:val="00533295"/>
    <w:rsid w:val="0053348B"/>
    <w:rsid w:val="00534E6F"/>
    <w:rsid w:val="0053537B"/>
    <w:rsid w:val="005369B1"/>
    <w:rsid w:val="00536FE7"/>
    <w:rsid w:val="005373F3"/>
    <w:rsid w:val="00537B4C"/>
    <w:rsid w:val="00537FD0"/>
    <w:rsid w:val="005410DB"/>
    <w:rsid w:val="00544692"/>
    <w:rsid w:val="00546B68"/>
    <w:rsid w:val="00547BE9"/>
    <w:rsid w:val="005506BB"/>
    <w:rsid w:val="0055089E"/>
    <w:rsid w:val="005512E3"/>
    <w:rsid w:val="00551DCA"/>
    <w:rsid w:val="0055380D"/>
    <w:rsid w:val="0055477C"/>
    <w:rsid w:val="0055548B"/>
    <w:rsid w:val="00555AB5"/>
    <w:rsid w:val="00555B0A"/>
    <w:rsid w:val="00555B36"/>
    <w:rsid w:val="00555BB9"/>
    <w:rsid w:val="00557240"/>
    <w:rsid w:val="005607B0"/>
    <w:rsid w:val="00561254"/>
    <w:rsid w:val="00562928"/>
    <w:rsid w:val="00563CA5"/>
    <w:rsid w:val="005643F5"/>
    <w:rsid w:val="005659FC"/>
    <w:rsid w:val="00565AD9"/>
    <w:rsid w:val="005661E7"/>
    <w:rsid w:val="005668C7"/>
    <w:rsid w:val="005718E7"/>
    <w:rsid w:val="0057307A"/>
    <w:rsid w:val="0057309B"/>
    <w:rsid w:val="005733C0"/>
    <w:rsid w:val="00573BC9"/>
    <w:rsid w:val="00573CC3"/>
    <w:rsid w:val="00575A61"/>
    <w:rsid w:val="0057607A"/>
    <w:rsid w:val="0057762C"/>
    <w:rsid w:val="00577879"/>
    <w:rsid w:val="00581B16"/>
    <w:rsid w:val="0058309A"/>
    <w:rsid w:val="0058348B"/>
    <w:rsid w:val="00584BA3"/>
    <w:rsid w:val="00584C0B"/>
    <w:rsid w:val="00584F36"/>
    <w:rsid w:val="00587065"/>
    <w:rsid w:val="0059036C"/>
    <w:rsid w:val="00591C7B"/>
    <w:rsid w:val="005935B9"/>
    <w:rsid w:val="005945EB"/>
    <w:rsid w:val="00594BA4"/>
    <w:rsid w:val="00595150"/>
    <w:rsid w:val="0059553F"/>
    <w:rsid w:val="00595912"/>
    <w:rsid w:val="00595962"/>
    <w:rsid w:val="00595A4A"/>
    <w:rsid w:val="00597698"/>
    <w:rsid w:val="00597F29"/>
    <w:rsid w:val="005A0590"/>
    <w:rsid w:val="005A1DC0"/>
    <w:rsid w:val="005A2C55"/>
    <w:rsid w:val="005A2D91"/>
    <w:rsid w:val="005A3B84"/>
    <w:rsid w:val="005A4811"/>
    <w:rsid w:val="005A54E5"/>
    <w:rsid w:val="005A6656"/>
    <w:rsid w:val="005B0F2D"/>
    <w:rsid w:val="005B3A79"/>
    <w:rsid w:val="005B4827"/>
    <w:rsid w:val="005B558A"/>
    <w:rsid w:val="005B698B"/>
    <w:rsid w:val="005B73A6"/>
    <w:rsid w:val="005C0312"/>
    <w:rsid w:val="005C1007"/>
    <w:rsid w:val="005C1742"/>
    <w:rsid w:val="005C1C0A"/>
    <w:rsid w:val="005C21FA"/>
    <w:rsid w:val="005C4464"/>
    <w:rsid w:val="005C4556"/>
    <w:rsid w:val="005C49F5"/>
    <w:rsid w:val="005C4BFB"/>
    <w:rsid w:val="005C5185"/>
    <w:rsid w:val="005C5CE0"/>
    <w:rsid w:val="005C7DF5"/>
    <w:rsid w:val="005D155C"/>
    <w:rsid w:val="005D24EC"/>
    <w:rsid w:val="005D6F6C"/>
    <w:rsid w:val="005D7EA9"/>
    <w:rsid w:val="005E1B65"/>
    <w:rsid w:val="005E3077"/>
    <w:rsid w:val="005E3314"/>
    <w:rsid w:val="005E60DB"/>
    <w:rsid w:val="005E6529"/>
    <w:rsid w:val="005E7F6C"/>
    <w:rsid w:val="005F01E8"/>
    <w:rsid w:val="005F1437"/>
    <w:rsid w:val="005F5A63"/>
    <w:rsid w:val="005F5F81"/>
    <w:rsid w:val="00600FCB"/>
    <w:rsid w:val="00601905"/>
    <w:rsid w:val="00601A91"/>
    <w:rsid w:val="00601CB3"/>
    <w:rsid w:val="00603FEE"/>
    <w:rsid w:val="00604BF1"/>
    <w:rsid w:val="00605783"/>
    <w:rsid w:val="00606E79"/>
    <w:rsid w:val="00613099"/>
    <w:rsid w:val="006131B9"/>
    <w:rsid w:val="00614B4D"/>
    <w:rsid w:val="006157D7"/>
    <w:rsid w:val="00615CF5"/>
    <w:rsid w:val="00617282"/>
    <w:rsid w:val="00617933"/>
    <w:rsid w:val="00617E5D"/>
    <w:rsid w:val="0062040F"/>
    <w:rsid w:val="00623832"/>
    <w:rsid w:val="00623AD0"/>
    <w:rsid w:val="0062420C"/>
    <w:rsid w:val="00624755"/>
    <w:rsid w:val="006261BF"/>
    <w:rsid w:val="00627C4C"/>
    <w:rsid w:val="00627CFF"/>
    <w:rsid w:val="00633B2A"/>
    <w:rsid w:val="006361EE"/>
    <w:rsid w:val="00637BF3"/>
    <w:rsid w:val="0064259B"/>
    <w:rsid w:val="006425B6"/>
    <w:rsid w:val="00642E70"/>
    <w:rsid w:val="00643A8A"/>
    <w:rsid w:val="00643EAF"/>
    <w:rsid w:val="00644DA4"/>
    <w:rsid w:val="006454C5"/>
    <w:rsid w:val="00647A18"/>
    <w:rsid w:val="00650747"/>
    <w:rsid w:val="00650EA4"/>
    <w:rsid w:val="006550A2"/>
    <w:rsid w:val="00655999"/>
    <w:rsid w:val="006573D8"/>
    <w:rsid w:val="0066004E"/>
    <w:rsid w:val="00661FB6"/>
    <w:rsid w:val="00662C51"/>
    <w:rsid w:val="0066371E"/>
    <w:rsid w:val="006648FA"/>
    <w:rsid w:val="00664B51"/>
    <w:rsid w:val="00664F53"/>
    <w:rsid w:val="006650F8"/>
    <w:rsid w:val="00665255"/>
    <w:rsid w:val="0066537B"/>
    <w:rsid w:val="00666BB8"/>
    <w:rsid w:val="00667D2D"/>
    <w:rsid w:val="0067166B"/>
    <w:rsid w:val="006716FC"/>
    <w:rsid w:val="00672DC6"/>
    <w:rsid w:val="00673D4E"/>
    <w:rsid w:val="006740B3"/>
    <w:rsid w:val="00674779"/>
    <w:rsid w:val="00677F7D"/>
    <w:rsid w:val="006803B1"/>
    <w:rsid w:val="00681816"/>
    <w:rsid w:val="00681A43"/>
    <w:rsid w:val="00681CCB"/>
    <w:rsid w:val="00683E59"/>
    <w:rsid w:val="006841C6"/>
    <w:rsid w:val="00684B7B"/>
    <w:rsid w:val="00686CB2"/>
    <w:rsid w:val="00686E5D"/>
    <w:rsid w:val="00687424"/>
    <w:rsid w:val="00690220"/>
    <w:rsid w:val="0069173E"/>
    <w:rsid w:val="00692638"/>
    <w:rsid w:val="006935C6"/>
    <w:rsid w:val="0069528C"/>
    <w:rsid w:val="0069556A"/>
    <w:rsid w:val="006965A2"/>
    <w:rsid w:val="006967A1"/>
    <w:rsid w:val="006A00B8"/>
    <w:rsid w:val="006A0604"/>
    <w:rsid w:val="006A135D"/>
    <w:rsid w:val="006A191E"/>
    <w:rsid w:val="006A1CF4"/>
    <w:rsid w:val="006A2019"/>
    <w:rsid w:val="006A3308"/>
    <w:rsid w:val="006A367E"/>
    <w:rsid w:val="006A3CEF"/>
    <w:rsid w:val="006A4A72"/>
    <w:rsid w:val="006A550F"/>
    <w:rsid w:val="006A5BA7"/>
    <w:rsid w:val="006A69A3"/>
    <w:rsid w:val="006A7FF8"/>
    <w:rsid w:val="006B0EBC"/>
    <w:rsid w:val="006B2024"/>
    <w:rsid w:val="006B273D"/>
    <w:rsid w:val="006B2846"/>
    <w:rsid w:val="006B33B2"/>
    <w:rsid w:val="006B4D98"/>
    <w:rsid w:val="006B4ED5"/>
    <w:rsid w:val="006B5092"/>
    <w:rsid w:val="006B52B9"/>
    <w:rsid w:val="006B6D14"/>
    <w:rsid w:val="006C0F01"/>
    <w:rsid w:val="006C1828"/>
    <w:rsid w:val="006C1A51"/>
    <w:rsid w:val="006C1ADA"/>
    <w:rsid w:val="006C2A0D"/>
    <w:rsid w:val="006C2A5B"/>
    <w:rsid w:val="006C32C2"/>
    <w:rsid w:val="006C39E1"/>
    <w:rsid w:val="006C3EF0"/>
    <w:rsid w:val="006C6826"/>
    <w:rsid w:val="006C76CF"/>
    <w:rsid w:val="006C78DB"/>
    <w:rsid w:val="006D1687"/>
    <w:rsid w:val="006D2B12"/>
    <w:rsid w:val="006D44C9"/>
    <w:rsid w:val="006D5522"/>
    <w:rsid w:val="006D67D7"/>
    <w:rsid w:val="006E14C1"/>
    <w:rsid w:val="006E1884"/>
    <w:rsid w:val="006E343F"/>
    <w:rsid w:val="006E44C0"/>
    <w:rsid w:val="006E4D28"/>
    <w:rsid w:val="006E7962"/>
    <w:rsid w:val="006F2024"/>
    <w:rsid w:val="006F2B55"/>
    <w:rsid w:val="006F5A14"/>
    <w:rsid w:val="006F5F47"/>
    <w:rsid w:val="006F610D"/>
    <w:rsid w:val="006F6475"/>
    <w:rsid w:val="00702A9A"/>
    <w:rsid w:val="00703341"/>
    <w:rsid w:val="00703534"/>
    <w:rsid w:val="007056EA"/>
    <w:rsid w:val="00705CFC"/>
    <w:rsid w:val="007065CF"/>
    <w:rsid w:val="007104F2"/>
    <w:rsid w:val="00710C24"/>
    <w:rsid w:val="00711B7C"/>
    <w:rsid w:val="00711FAD"/>
    <w:rsid w:val="007122D4"/>
    <w:rsid w:val="00712A0A"/>
    <w:rsid w:val="00713C78"/>
    <w:rsid w:val="00713DA1"/>
    <w:rsid w:val="00714CCA"/>
    <w:rsid w:val="00717D7C"/>
    <w:rsid w:val="0072111C"/>
    <w:rsid w:val="0072394E"/>
    <w:rsid w:val="00725D25"/>
    <w:rsid w:val="007305A0"/>
    <w:rsid w:val="00730FE5"/>
    <w:rsid w:val="00731AA1"/>
    <w:rsid w:val="007325C3"/>
    <w:rsid w:val="00732649"/>
    <w:rsid w:val="0073344F"/>
    <w:rsid w:val="00733924"/>
    <w:rsid w:val="00733B41"/>
    <w:rsid w:val="00733EBE"/>
    <w:rsid w:val="00734266"/>
    <w:rsid w:val="00734B41"/>
    <w:rsid w:val="0073523B"/>
    <w:rsid w:val="00735913"/>
    <w:rsid w:val="007378C1"/>
    <w:rsid w:val="00742834"/>
    <w:rsid w:val="00743ADE"/>
    <w:rsid w:val="00744854"/>
    <w:rsid w:val="00744EA3"/>
    <w:rsid w:val="00745657"/>
    <w:rsid w:val="0074576E"/>
    <w:rsid w:val="00751587"/>
    <w:rsid w:val="00751BBE"/>
    <w:rsid w:val="00752859"/>
    <w:rsid w:val="00752BFC"/>
    <w:rsid w:val="00753476"/>
    <w:rsid w:val="00754FCF"/>
    <w:rsid w:val="00755522"/>
    <w:rsid w:val="00757281"/>
    <w:rsid w:val="0076281C"/>
    <w:rsid w:val="007635E3"/>
    <w:rsid w:val="00763F98"/>
    <w:rsid w:val="00764DD2"/>
    <w:rsid w:val="00765532"/>
    <w:rsid w:val="007702C7"/>
    <w:rsid w:val="0077115E"/>
    <w:rsid w:val="00771CE6"/>
    <w:rsid w:val="00772A4A"/>
    <w:rsid w:val="00772CE5"/>
    <w:rsid w:val="00772FEA"/>
    <w:rsid w:val="0077359B"/>
    <w:rsid w:val="007737AA"/>
    <w:rsid w:val="007747B8"/>
    <w:rsid w:val="0077490A"/>
    <w:rsid w:val="00776BD0"/>
    <w:rsid w:val="007804CE"/>
    <w:rsid w:val="00780EFD"/>
    <w:rsid w:val="00780FDF"/>
    <w:rsid w:val="0078169D"/>
    <w:rsid w:val="00781E76"/>
    <w:rsid w:val="00781F18"/>
    <w:rsid w:val="0078288C"/>
    <w:rsid w:val="00782C9B"/>
    <w:rsid w:val="00783C7C"/>
    <w:rsid w:val="00783DE4"/>
    <w:rsid w:val="00783DF9"/>
    <w:rsid w:val="007841CF"/>
    <w:rsid w:val="00784781"/>
    <w:rsid w:val="00785E86"/>
    <w:rsid w:val="007901B0"/>
    <w:rsid w:val="007908E0"/>
    <w:rsid w:val="00794AC3"/>
    <w:rsid w:val="0079524E"/>
    <w:rsid w:val="00795676"/>
    <w:rsid w:val="007A14AE"/>
    <w:rsid w:val="007A20CA"/>
    <w:rsid w:val="007A3307"/>
    <w:rsid w:val="007A387E"/>
    <w:rsid w:val="007A4740"/>
    <w:rsid w:val="007A4C76"/>
    <w:rsid w:val="007A4E0F"/>
    <w:rsid w:val="007A53FE"/>
    <w:rsid w:val="007A6B3C"/>
    <w:rsid w:val="007A6BB6"/>
    <w:rsid w:val="007A76F4"/>
    <w:rsid w:val="007A7C75"/>
    <w:rsid w:val="007B3889"/>
    <w:rsid w:val="007B471B"/>
    <w:rsid w:val="007B4B58"/>
    <w:rsid w:val="007B5A3F"/>
    <w:rsid w:val="007B6C8A"/>
    <w:rsid w:val="007B7058"/>
    <w:rsid w:val="007B77D0"/>
    <w:rsid w:val="007B7D82"/>
    <w:rsid w:val="007C0161"/>
    <w:rsid w:val="007C0614"/>
    <w:rsid w:val="007C169B"/>
    <w:rsid w:val="007C1E70"/>
    <w:rsid w:val="007C222C"/>
    <w:rsid w:val="007C2D57"/>
    <w:rsid w:val="007C674C"/>
    <w:rsid w:val="007C7F7D"/>
    <w:rsid w:val="007D0077"/>
    <w:rsid w:val="007D03DB"/>
    <w:rsid w:val="007D0E82"/>
    <w:rsid w:val="007D1046"/>
    <w:rsid w:val="007D5389"/>
    <w:rsid w:val="007D5B41"/>
    <w:rsid w:val="007D7F7F"/>
    <w:rsid w:val="007E0698"/>
    <w:rsid w:val="007E2581"/>
    <w:rsid w:val="007E3BDB"/>
    <w:rsid w:val="007E3ECA"/>
    <w:rsid w:val="007E3F2F"/>
    <w:rsid w:val="007E442F"/>
    <w:rsid w:val="007E4761"/>
    <w:rsid w:val="007E5C2F"/>
    <w:rsid w:val="007E5FE6"/>
    <w:rsid w:val="007F0C5C"/>
    <w:rsid w:val="007F1C30"/>
    <w:rsid w:val="007F4399"/>
    <w:rsid w:val="007F6BA8"/>
    <w:rsid w:val="007F7044"/>
    <w:rsid w:val="007F7A0C"/>
    <w:rsid w:val="008021EC"/>
    <w:rsid w:val="00803AE8"/>
    <w:rsid w:val="00807A76"/>
    <w:rsid w:val="00810622"/>
    <w:rsid w:val="00810667"/>
    <w:rsid w:val="00810712"/>
    <w:rsid w:val="0081212F"/>
    <w:rsid w:val="00812C12"/>
    <w:rsid w:val="0081402C"/>
    <w:rsid w:val="008154A4"/>
    <w:rsid w:val="00815581"/>
    <w:rsid w:val="008157FB"/>
    <w:rsid w:val="008161E6"/>
    <w:rsid w:val="00820069"/>
    <w:rsid w:val="00823348"/>
    <w:rsid w:val="008244B9"/>
    <w:rsid w:val="00824EC0"/>
    <w:rsid w:val="00825201"/>
    <w:rsid w:val="008304F0"/>
    <w:rsid w:val="008307F0"/>
    <w:rsid w:val="00830E53"/>
    <w:rsid w:val="0083220B"/>
    <w:rsid w:val="008328B0"/>
    <w:rsid w:val="008328C6"/>
    <w:rsid w:val="00833EFD"/>
    <w:rsid w:val="00834B66"/>
    <w:rsid w:val="0083516E"/>
    <w:rsid w:val="0084081B"/>
    <w:rsid w:val="0084148B"/>
    <w:rsid w:val="0084149D"/>
    <w:rsid w:val="00841CA4"/>
    <w:rsid w:val="00842138"/>
    <w:rsid w:val="008429DF"/>
    <w:rsid w:val="008446A7"/>
    <w:rsid w:val="008451DB"/>
    <w:rsid w:val="008452B2"/>
    <w:rsid w:val="00845616"/>
    <w:rsid w:val="008458B4"/>
    <w:rsid w:val="00846575"/>
    <w:rsid w:val="008476B5"/>
    <w:rsid w:val="00847B56"/>
    <w:rsid w:val="00850838"/>
    <w:rsid w:val="00850AB5"/>
    <w:rsid w:val="008531AF"/>
    <w:rsid w:val="00856611"/>
    <w:rsid w:val="008569B5"/>
    <w:rsid w:val="0086216B"/>
    <w:rsid w:val="008621D6"/>
    <w:rsid w:val="0086268F"/>
    <w:rsid w:val="00865739"/>
    <w:rsid w:val="00866061"/>
    <w:rsid w:val="008661AA"/>
    <w:rsid w:val="008662ED"/>
    <w:rsid w:val="00866362"/>
    <w:rsid w:val="008663CA"/>
    <w:rsid w:val="00866927"/>
    <w:rsid w:val="00866ED0"/>
    <w:rsid w:val="0086705A"/>
    <w:rsid w:val="00871148"/>
    <w:rsid w:val="00872976"/>
    <w:rsid w:val="00872B20"/>
    <w:rsid w:val="008741C9"/>
    <w:rsid w:val="00874672"/>
    <w:rsid w:val="0087575C"/>
    <w:rsid w:val="00875D52"/>
    <w:rsid w:val="0087622C"/>
    <w:rsid w:val="00876495"/>
    <w:rsid w:val="00877596"/>
    <w:rsid w:val="00877E40"/>
    <w:rsid w:val="0088229D"/>
    <w:rsid w:val="008826C8"/>
    <w:rsid w:val="00883134"/>
    <w:rsid w:val="0088333C"/>
    <w:rsid w:val="00884DF1"/>
    <w:rsid w:val="00885C3E"/>
    <w:rsid w:val="00885D8F"/>
    <w:rsid w:val="00890BD7"/>
    <w:rsid w:val="00891D35"/>
    <w:rsid w:val="0089209F"/>
    <w:rsid w:val="008937D6"/>
    <w:rsid w:val="00894260"/>
    <w:rsid w:val="00895099"/>
    <w:rsid w:val="00895948"/>
    <w:rsid w:val="00895DE6"/>
    <w:rsid w:val="008968C4"/>
    <w:rsid w:val="008A084B"/>
    <w:rsid w:val="008A1A13"/>
    <w:rsid w:val="008A24A2"/>
    <w:rsid w:val="008A3688"/>
    <w:rsid w:val="008A3D76"/>
    <w:rsid w:val="008A5B16"/>
    <w:rsid w:val="008A5F9F"/>
    <w:rsid w:val="008A632C"/>
    <w:rsid w:val="008A651A"/>
    <w:rsid w:val="008A6B4E"/>
    <w:rsid w:val="008A73AB"/>
    <w:rsid w:val="008A7497"/>
    <w:rsid w:val="008B0320"/>
    <w:rsid w:val="008B06A7"/>
    <w:rsid w:val="008B088F"/>
    <w:rsid w:val="008B2351"/>
    <w:rsid w:val="008B4661"/>
    <w:rsid w:val="008B47F4"/>
    <w:rsid w:val="008B54B8"/>
    <w:rsid w:val="008B66DA"/>
    <w:rsid w:val="008B6E5E"/>
    <w:rsid w:val="008C031D"/>
    <w:rsid w:val="008C087A"/>
    <w:rsid w:val="008C0BE1"/>
    <w:rsid w:val="008C2EE3"/>
    <w:rsid w:val="008C30AD"/>
    <w:rsid w:val="008C51A1"/>
    <w:rsid w:val="008C585C"/>
    <w:rsid w:val="008C5F49"/>
    <w:rsid w:val="008C71C9"/>
    <w:rsid w:val="008C7B62"/>
    <w:rsid w:val="008D1333"/>
    <w:rsid w:val="008D1370"/>
    <w:rsid w:val="008D1CF8"/>
    <w:rsid w:val="008D2E3C"/>
    <w:rsid w:val="008D33A9"/>
    <w:rsid w:val="008D3DA1"/>
    <w:rsid w:val="008D4831"/>
    <w:rsid w:val="008D492B"/>
    <w:rsid w:val="008E0770"/>
    <w:rsid w:val="008E1496"/>
    <w:rsid w:val="008E23AF"/>
    <w:rsid w:val="008E2511"/>
    <w:rsid w:val="008E2A67"/>
    <w:rsid w:val="008E2F89"/>
    <w:rsid w:val="008E5B72"/>
    <w:rsid w:val="008E636F"/>
    <w:rsid w:val="008E655C"/>
    <w:rsid w:val="008E6ECB"/>
    <w:rsid w:val="008F03E7"/>
    <w:rsid w:val="008F09BA"/>
    <w:rsid w:val="008F0AA0"/>
    <w:rsid w:val="008F0EF9"/>
    <w:rsid w:val="008F1481"/>
    <w:rsid w:val="008F1F34"/>
    <w:rsid w:val="008F24F0"/>
    <w:rsid w:val="008F53A0"/>
    <w:rsid w:val="008F6C89"/>
    <w:rsid w:val="008F728A"/>
    <w:rsid w:val="008F76C1"/>
    <w:rsid w:val="008F7D26"/>
    <w:rsid w:val="009000F5"/>
    <w:rsid w:val="00900E87"/>
    <w:rsid w:val="009032F8"/>
    <w:rsid w:val="00903C40"/>
    <w:rsid w:val="00903CAC"/>
    <w:rsid w:val="009044DE"/>
    <w:rsid w:val="0090573E"/>
    <w:rsid w:val="00905814"/>
    <w:rsid w:val="00905A98"/>
    <w:rsid w:val="00906520"/>
    <w:rsid w:val="00907D4C"/>
    <w:rsid w:val="00907EC3"/>
    <w:rsid w:val="00910EED"/>
    <w:rsid w:val="00912E7B"/>
    <w:rsid w:val="009130C8"/>
    <w:rsid w:val="009130E9"/>
    <w:rsid w:val="0091419E"/>
    <w:rsid w:val="00914649"/>
    <w:rsid w:val="00914F78"/>
    <w:rsid w:val="00915917"/>
    <w:rsid w:val="00916FCF"/>
    <w:rsid w:val="0091781E"/>
    <w:rsid w:val="00920E38"/>
    <w:rsid w:val="00921F2B"/>
    <w:rsid w:val="00922A05"/>
    <w:rsid w:val="009239C3"/>
    <w:rsid w:val="00925034"/>
    <w:rsid w:val="009258B8"/>
    <w:rsid w:val="00926D32"/>
    <w:rsid w:val="00926D58"/>
    <w:rsid w:val="00926E1A"/>
    <w:rsid w:val="009272EF"/>
    <w:rsid w:val="009301E7"/>
    <w:rsid w:val="009307CC"/>
    <w:rsid w:val="00930AA7"/>
    <w:rsid w:val="0093292F"/>
    <w:rsid w:val="009334DC"/>
    <w:rsid w:val="0093402D"/>
    <w:rsid w:val="009345AC"/>
    <w:rsid w:val="00934B64"/>
    <w:rsid w:val="009355A0"/>
    <w:rsid w:val="009356F1"/>
    <w:rsid w:val="00936745"/>
    <w:rsid w:val="00936CE1"/>
    <w:rsid w:val="00937411"/>
    <w:rsid w:val="0094084D"/>
    <w:rsid w:val="00940B3E"/>
    <w:rsid w:val="00941886"/>
    <w:rsid w:val="00941CA8"/>
    <w:rsid w:val="00941CD6"/>
    <w:rsid w:val="00941DD8"/>
    <w:rsid w:val="00942183"/>
    <w:rsid w:val="0094308E"/>
    <w:rsid w:val="0094421B"/>
    <w:rsid w:val="009448D7"/>
    <w:rsid w:val="00944E75"/>
    <w:rsid w:val="009453DF"/>
    <w:rsid w:val="009455C5"/>
    <w:rsid w:val="009472C4"/>
    <w:rsid w:val="0094762C"/>
    <w:rsid w:val="00950778"/>
    <w:rsid w:val="00950B7E"/>
    <w:rsid w:val="009512FB"/>
    <w:rsid w:val="009519D8"/>
    <w:rsid w:val="00951F74"/>
    <w:rsid w:val="00956D46"/>
    <w:rsid w:val="009571B7"/>
    <w:rsid w:val="0096214E"/>
    <w:rsid w:val="0096272C"/>
    <w:rsid w:val="00963AD5"/>
    <w:rsid w:val="00964A44"/>
    <w:rsid w:val="00964D69"/>
    <w:rsid w:val="00964E68"/>
    <w:rsid w:val="0096514B"/>
    <w:rsid w:val="0096594F"/>
    <w:rsid w:val="00966040"/>
    <w:rsid w:val="0096770D"/>
    <w:rsid w:val="00967E9E"/>
    <w:rsid w:val="00971F34"/>
    <w:rsid w:val="00972C90"/>
    <w:rsid w:val="0097572A"/>
    <w:rsid w:val="00976E9A"/>
    <w:rsid w:val="00977567"/>
    <w:rsid w:val="00980185"/>
    <w:rsid w:val="00980B47"/>
    <w:rsid w:val="009835D0"/>
    <w:rsid w:val="00983A29"/>
    <w:rsid w:val="00984C63"/>
    <w:rsid w:val="00986220"/>
    <w:rsid w:val="00986555"/>
    <w:rsid w:val="0098715A"/>
    <w:rsid w:val="009875D4"/>
    <w:rsid w:val="00987D5F"/>
    <w:rsid w:val="00987FF1"/>
    <w:rsid w:val="009909C0"/>
    <w:rsid w:val="00991564"/>
    <w:rsid w:val="0099198C"/>
    <w:rsid w:val="00992165"/>
    <w:rsid w:val="009929D2"/>
    <w:rsid w:val="00992FC5"/>
    <w:rsid w:val="00993050"/>
    <w:rsid w:val="009940C1"/>
    <w:rsid w:val="009959C5"/>
    <w:rsid w:val="00995E22"/>
    <w:rsid w:val="00997644"/>
    <w:rsid w:val="00997BFD"/>
    <w:rsid w:val="00997EED"/>
    <w:rsid w:val="009A1249"/>
    <w:rsid w:val="009A2A64"/>
    <w:rsid w:val="009A54F8"/>
    <w:rsid w:val="009A60E4"/>
    <w:rsid w:val="009A62C2"/>
    <w:rsid w:val="009A6D35"/>
    <w:rsid w:val="009A71A8"/>
    <w:rsid w:val="009A7871"/>
    <w:rsid w:val="009A7E0A"/>
    <w:rsid w:val="009B0004"/>
    <w:rsid w:val="009B1EC1"/>
    <w:rsid w:val="009B2CB1"/>
    <w:rsid w:val="009B317C"/>
    <w:rsid w:val="009B3C99"/>
    <w:rsid w:val="009B44D8"/>
    <w:rsid w:val="009B5A8F"/>
    <w:rsid w:val="009B7435"/>
    <w:rsid w:val="009C1464"/>
    <w:rsid w:val="009C1A42"/>
    <w:rsid w:val="009C1D0F"/>
    <w:rsid w:val="009C1E61"/>
    <w:rsid w:val="009C2599"/>
    <w:rsid w:val="009C285E"/>
    <w:rsid w:val="009C354C"/>
    <w:rsid w:val="009C3C00"/>
    <w:rsid w:val="009C4128"/>
    <w:rsid w:val="009C5EF3"/>
    <w:rsid w:val="009C67D9"/>
    <w:rsid w:val="009C6A38"/>
    <w:rsid w:val="009C6AE9"/>
    <w:rsid w:val="009C7525"/>
    <w:rsid w:val="009D179B"/>
    <w:rsid w:val="009D3071"/>
    <w:rsid w:val="009D409F"/>
    <w:rsid w:val="009D5DD8"/>
    <w:rsid w:val="009D6230"/>
    <w:rsid w:val="009D7F62"/>
    <w:rsid w:val="009E196F"/>
    <w:rsid w:val="009E253B"/>
    <w:rsid w:val="009E2B7A"/>
    <w:rsid w:val="009E348B"/>
    <w:rsid w:val="009E3CC2"/>
    <w:rsid w:val="009E4004"/>
    <w:rsid w:val="009E404A"/>
    <w:rsid w:val="009E7C88"/>
    <w:rsid w:val="009F0191"/>
    <w:rsid w:val="009F1696"/>
    <w:rsid w:val="009F4513"/>
    <w:rsid w:val="009F52A1"/>
    <w:rsid w:val="009F5A4D"/>
    <w:rsid w:val="009F605C"/>
    <w:rsid w:val="009F6F86"/>
    <w:rsid w:val="00A000F5"/>
    <w:rsid w:val="00A00EF8"/>
    <w:rsid w:val="00A01CCA"/>
    <w:rsid w:val="00A0415B"/>
    <w:rsid w:val="00A05449"/>
    <w:rsid w:val="00A0635A"/>
    <w:rsid w:val="00A1134F"/>
    <w:rsid w:val="00A11398"/>
    <w:rsid w:val="00A11CEA"/>
    <w:rsid w:val="00A14194"/>
    <w:rsid w:val="00A14CFF"/>
    <w:rsid w:val="00A1502A"/>
    <w:rsid w:val="00A151B5"/>
    <w:rsid w:val="00A152D5"/>
    <w:rsid w:val="00A1581B"/>
    <w:rsid w:val="00A15D6B"/>
    <w:rsid w:val="00A161DE"/>
    <w:rsid w:val="00A17A30"/>
    <w:rsid w:val="00A20A1E"/>
    <w:rsid w:val="00A238DC"/>
    <w:rsid w:val="00A239EB"/>
    <w:rsid w:val="00A23FAB"/>
    <w:rsid w:val="00A272ED"/>
    <w:rsid w:val="00A2791B"/>
    <w:rsid w:val="00A30709"/>
    <w:rsid w:val="00A30E62"/>
    <w:rsid w:val="00A347F9"/>
    <w:rsid w:val="00A350EA"/>
    <w:rsid w:val="00A36BDF"/>
    <w:rsid w:val="00A370B7"/>
    <w:rsid w:val="00A372C2"/>
    <w:rsid w:val="00A407B7"/>
    <w:rsid w:val="00A40B91"/>
    <w:rsid w:val="00A41CC9"/>
    <w:rsid w:val="00A425E0"/>
    <w:rsid w:val="00A433E8"/>
    <w:rsid w:val="00A43BFE"/>
    <w:rsid w:val="00A4743D"/>
    <w:rsid w:val="00A47B93"/>
    <w:rsid w:val="00A50427"/>
    <w:rsid w:val="00A51B51"/>
    <w:rsid w:val="00A54E69"/>
    <w:rsid w:val="00A55330"/>
    <w:rsid w:val="00A55557"/>
    <w:rsid w:val="00A5722C"/>
    <w:rsid w:val="00A57379"/>
    <w:rsid w:val="00A57A4D"/>
    <w:rsid w:val="00A57CED"/>
    <w:rsid w:val="00A60122"/>
    <w:rsid w:val="00A6099E"/>
    <w:rsid w:val="00A60CD9"/>
    <w:rsid w:val="00A610E7"/>
    <w:rsid w:val="00A6116A"/>
    <w:rsid w:val="00A61459"/>
    <w:rsid w:val="00A62DCA"/>
    <w:rsid w:val="00A63898"/>
    <w:rsid w:val="00A64541"/>
    <w:rsid w:val="00A64622"/>
    <w:rsid w:val="00A654AB"/>
    <w:rsid w:val="00A655EC"/>
    <w:rsid w:val="00A67201"/>
    <w:rsid w:val="00A70231"/>
    <w:rsid w:val="00A7040C"/>
    <w:rsid w:val="00A712FE"/>
    <w:rsid w:val="00A71EB4"/>
    <w:rsid w:val="00A73826"/>
    <w:rsid w:val="00A73E94"/>
    <w:rsid w:val="00A7519B"/>
    <w:rsid w:val="00A759A6"/>
    <w:rsid w:val="00A7623F"/>
    <w:rsid w:val="00A76971"/>
    <w:rsid w:val="00A76F2B"/>
    <w:rsid w:val="00A77B67"/>
    <w:rsid w:val="00A80326"/>
    <w:rsid w:val="00A81EDA"/>
    <w:rsid w:val="00A82070"/>
    <w:rsid w:val="00A82BCC"/>
    <w:rsid w:val="00A82F6D"/>
    <w:rsid w:val="00A835A7"/>
    <w:rsid w:val="00A84144"/>
    <w:rsid w:val="00A8494D"/>
    <w:rsid w:val="00A84A4A"/>
    <w:rsid w:val="00A84F22"/>
    <w:rsid w:val="00A8638E"/>
    <w:rsid w:val="00A9153B"/>
    <w:rsid w:val="00A93010"/>
    <w:rsid w:val="00A9384B"/>
    <w:rsid w:val="00A951C6"/>
    <w:rsid w:val="00A957E5"/>
    <w:rsid w:val="00A97AA0"/>
    <w:rsid w:val="00AA0350"/>
    <w:rsid w:val="00AA102B"/>
    <w:rsid w:val="00AA1C86"/>
    <w:rsid w:val="00AA226F"/>
    <w:rsid w:val="00AA238D"/>
    <w:rsid w:val="00AA3A98"/>
    <w:rsid w:val="00AA48A2"/>
    <w:rsid w:val="00AA4D5B"/>
    <w:rsid w:val="00AA4E3D"/>
    <w:rsid w:val="00AA77D1"/>
    <w:rsid w:val="00AA78A6"/>
    <w:rsid w:val="00AA7CA4"/>
    <w:rsid w:val="00AB043A"/>
    <w:rsid w:val="00AB0C03"/>
    <w:rsid w:val="00AB0DD1"/>
    <w:rsid w:val="00AB0ED1"/>
    <w:rsid w:val="00AB2EBB"/>
    <w:rsid w:val="00AB2F4E"/>
    <w:rsid w:val="00AB3381"/>
    <w:rsid w:val="00AB38EA"/>
    <w:rsid w:val="00AB45A3"/>
    <w:rsid w:val="00AB4ED6"/>
    <w:rsid w:val="00AB4FDD"/>
    <w:rsid w:val="00AB7728"/>
    <w:rsid w:val="00AC0170"/>
    <w:rsid w:val="00AC0226"/>
    <w:rsid w:val="00AC158F"/>
    <w:rsid w:val="00AC16F6"/>
    <w:rsid w:val="00AC2150"/>
    <w:rsid w:val="00AC2441"/>
    <w:rsid w:val="00AC27CC"/>
    <w:rsid w:val="00AC35D8"/>
    <w:rsid w:val="00AC479E"/>
    <w:rsid w:val="00AC54C5"/>
    <w:rsid w:val="00AC5918"/>
    <w:rsid w:val="00AC684E"/>
    <w:rsid w:val="00AC6C3B"/>
    <w:rsid w:val="00AC6DF7"/>
    <w:rsid w:val="00AC7B67"/>
    <w:rsid w:val="00AD01E7"/>
    <w:rsid w:val="00AD03E4"/>
    <w:rsid w:val="00AD0682"/>
    <w:rsid w:val="00AD11F9"/>
    <w:rsid w:val="00AD15E5"/>
    <w:rsid w:val="00AD20CC"/>
    <w:rsid w:val="00AD2731"/>
    <w:rsid w:val="00AD2AF2"/>
    <w:rsid w:val="00AD311E"/>
    <w:rsid w:val="00AD3874"/>
    <w:rsid w:val="00AD44BD"/>
    <w:rsid w:val="00AD4B9B"/>
    <w:rsid w:val="00AD5426"/>
    <w:rsid w:val="00AD5834"/>
    <w:rsid w:val="00AD5A35"/>
    <w:rsid w:val="00AD75E1"/>
    <w:rsid w:val="00AE00CB"/>
    <w:rsid w:val="00AE093A"/>
    <w:rsid w:val="00AE13B1"/>
    <w:rsid w:val="00AE20AD"/>
    <w:rsid w:val="00AE4B64"/>
    <w:rsid w:val="00AE62E6"/>
    <w:rsid w:val="00AE648C"/>
    <w:rsid w:val="00AE69D6"/>
    <w:rsid w:val="00AE7A61"/>
    <w:rsid w:val="00AE7EE4"/>
    <w:rsid w:val="00AF0F19"/>
    <w:rsid w:val="00AF1F6C"/>
    <w:rsid w:val="00AF28B5"/>
    <w:rsid w:val="00AF2CA2"/>
    <w:rsid w:val="00AF2DD4"/>
    <w:rsid w:val="00AF3D51"/>
    <w:rsid w:val="00AF490C"/>
    <w:rsid w:val="00AF6D3C"/>
    <w:rsid w:val="00AF78B3"/>
    <w:rsid w:val="00B01177"/>
    <w:rsid w:val="00B01836"/>
    <w:rsid w:val="00B019BC"/>
    <w:rsid w:val="00B033FC"/>
    <w:rsid w:val="00B054FD"/>
    <w:rsid w:val="00B062B7"/>
    <w:rsid w:val="00B062D3"/>
    <w:rsid w:val="00B06F7F"/>
    <w:rsid w:val="00B06FE7"/>
    <w:rsid w:val="00B07C84"/>
    <w:rsid w:val="00B10AB0"/>
    <w:rsid w:val="00B1132E"/>
    <w:rsid w:val="00B1153F"/>
    <w:rsid w:val="00B145A9"/>
    <w:rsid w:val="00B14CCB"/>
    <w:rsid w:val="00B157CA"/>
    <w:rsid w:val="00B15B0D"/>
    <w:rsid w:val="00B15B65"/>
    <w:rsid w:val="00B163CE"/>
    <w:rsid w:val="00B16A11"/>
    <w:rsid w:val="00B201D8"/>
    <w:rsid w:val="00B207BF"/>
    <w:rsid w:val="00B2230A"/>
    <w:rsid w:val="00B25E39"/>
    <w:rsid w:val="00B26769"/>
    <w:rsid w:val="00B27D75"/>
    <w:rsid w:val="00B27F5E"/>
    <w:rsid w:val="00B3064F"/>
    <w:rsid w:val="00B30F5D"/>
    <w:rsid w:val="00B310F1"/>
    <w:rsid w:val="00B312D9"/>
    <w:rsid w:val="00B316AE"/>
    <w:rsid w:val="00B338A3"/>
    <w:rsid w:val="00B34492"/>
    <w:rsid w:val="00B35B58"/>
    <w:rsid w:val="00B35E0B"/>
    <w:rsid w:val="00B36D8F"/>
    <w:rsid w:val="00B42194"/>
    <w:rsid w:val="00B4234E"/>
    <w:rsid w:val="00B4242E"/>
    <w:rsid w:val="00B4374C"/>
    <w:rsid w:val="00B437F5"/>
    <w:rsid w:val="00B43D11"/>
    <w:rsid w:val="00B44281"/>
    <w:rsid w:val="00B45E02"/>
    <w:rsid w:val="00B46E64"/>
    <w:rsid w:val="00B5123F"/>
    <w:rsid w:val="00B51E7C"/>
    <w:rsid w:val="00B522E1"/>
    <w:rsid w:val="00B52649"/>
    <w:rsid w:val="00B52E5F"/>
    <w:rsid w:val="00B53B38"/>
    <w:rsid w:val="00B53C54"/>
    <w:rsid w:val="00B548C3"/>
    <w:rsid w:val="00B54DAF"/>
    <w:rsid w:val="00B5553B"/>
    <w:rsid w:val="00B555B4"/>
    <w:rsid w:val="00B56FF9"/>
    <w:rsid w:val="00B57F7D"/>
    <w:rsid w:val="00B6012F"/>
    <w:rsid w:val="00B6191A"/>
    <w:rsid w:val="00B627B7"/>
    <w:rsid w:val="00B6549A"/>
    <w:rsid w:val="00B65523"/>
    <w:rsid w:val="00B6703E"/>
    <w:rsid w:val="00B723A9"/>
    <w:rsid w:val="00B73037"/>
    <w:rsid w:val="00B7303E"/>
    <w:rsid w:val="00B738A1"/>
    <w:rsid w:val="00B739FD"/>
    <w:rsid w:val="00B73F49"/>
    <w:rsid w:val="00B743F9"/>
    <w:rsid w:val="00B75A12"/>
    <w:rsid w:val="00B75A7A"/>
    <w:rsid w:val="00B75DB0"/>
    <w:rsid w:val="00B7644D"/>
    <w:rsid w:val="00B77A0D"/>
    <w:rsid w:val="00B80539"/>
    <w:rsid w:val="00B8067E"/>
    <w:rsid w:val="00B80DD1"/>
    <w:rsid w:val="00B810B3"/>
    <w:rsid w:val="00B82F20"/>
    <w:rsid w:val="00B837A2"/>
    <w:rsid w:val="00B8593B"/>
    <w:rsid w:val="00B87C5A"/>
    <w:rsid w:val="00B9015A"/>
    <w:rsid w:val="00B9076C"/>
    <w:rsid w:val="00B9139C"/>
    <w:rsid w:val="00B91C4F"/>
    <w:rsid w:val="00B9249D"/>
    <w:rsid w:val="00B9267D"/>
    <w:rsid w:val="00B93636"/>
    <w:rsid w:val="00B94170"/>
    <w:rsid w:val="00B95187"/>
    <w:rsid w:val="00B954FF"/>
    <w:rsid w:val="00B95C82"/>
    <w:rsid w:val="00B96C56"/>
    <w:rsid w:val="00B97370"/>
    <w:rsid w:val="00BA024B"/>
    <w:rsid w:val="00BA27C8"/>
    <w:rsid w:val="00BA2D3D"/>
    <w:rsid w:val="00BA2FD3"/>
    <w:rsid w:val="00BA366D"/>
    <w:rsid w:val="00BA6677"/>
    <w:rsid w:val="00BA6B4D"/>
    <w:rsid w:val="00BB064F"/>
    <w:rsid w:val="00BB1B8E"/>
    <w:rsid w:val="00BB1D01"/>
    <w:rsid w:val="00BB266E"/>
    <w:rsid w:val="00BB26B3"/>
    <w:rsid w:val="00BB2C5E"/>
    <w:rsid w:val="00BB3572"/>
    <w:rsid w:val="00BB437B"/>
    <w:rsid w:val="00BB483B"/>
    <w:rsid w:val="00BB68A3"/>
    <w:rsid w:val="00BB7529"/>
    <w:rsid w:val="00BC0B07"/>
    <w:rsid w:val="00BC1AFE"/>
    <w:rsid w:val="00BC253C"/>
    <w:rsid w:val="00BC2BF7"/>
    <w:rsid w:val="00BC3FA8"/>
    <w:rsid w:val="00BC4C80"/>
    <w:rsid w:val="00BC4DF1"/>
    <w:rsid w:val="00BC5884"/>
    <w:rsid w:val="00BC5E37"/>
    <w:rsid w:val="00BC63B7"/>
    <w:rsid w:val="00BD00D8"/>
    <w:rsid w:val="00BD2468"/>
    <w:rsid w:val="00BD2DF4"/>
    <w:rsid w:val="00BD32CE"/>
    <w:rsid w:val="00BD4915"/>
    <w:rsid w:val="00BD5E97"/>
    <w:rsid w:val="00BD681C"/>
    <w:rsid w:val="00BD6B62"/>
    <w:rsid w:val="00BD6D63"/>
    <w:rsid w:val="00BE178B"/>
    <w:rsid w:val="00BE2586"/>
    <w:rsid w:val="00BE2979"/>
    <w:rsid w:val="00BE414C"/>
    <w:rsid w:val="00BE587F"/>
    <w:rsid w:val="00BE6470"/>
    <w:rsid w:val="00BE6491"/>
    <w:rsid w:val="00BE70F4"/>
    <w:rsid w:val="00BE7AB1"/>
    <w:rsid w:val="00BE7CAA"/>
    <w:rsid w:val="00BF271B"/>
    <w:rsid w:val="00BF382F"/>
    <w:rsid w:val="00BF5E16"/>
    <w:rsid w:val="00BF650A"/>
    <w:rsid w:val="00BF734A"/>
    <w:rsid w:val="00BF7926"/>
    <w:rsid w:val="00BF7D4D"/>
    <w:rsid w:val="00C0130B"/>
    <w:rsid w:val="00C0256B"/>
    <w:rsid w:val="00C02E07"/>
    <w:rsid w:val="00C03AC0"/>
    <w:rsid w:val="00C0428F"/>
    <w:rsid w:val="00C050BF"/>
    <w:rsid w:val="00C05143"/>
    <w:rsid w:val="00C0579A"/>
    <w:rsid w:val="00C068EA"/>
    <w:rsid w:val="00C07DE9"/>
    <w:rsid w:val="00C10F43"/>
    <w:rsid w:val="00C11A2A"/>
    <w:rsid w:val="00C12E6A"/>
    <w:rsid w:val="00C13CE5"/>
    <w:rsid w:val="00C13EBB"/>
    <w:rsid w:val="00C14A97"/>
    <w:rsid w:val="00C1522C"/>
    <w:rsid w:val="00C15B08"/>
    <w:rsid w:val="00C17CC6"/>
    <w:rsid w:val="00C2025C"/>
    <w:rsid w:val="00C21537"/>
    <w:rsid w:val="00C2269A"/>
    <w:rsid w:val="00C22FA6"/>
    <w:rsid w:val="00C2317D"/>
    <w:rsid w:val="00C2385D"/>
    <w:rsid w:val="00C23D0F"/>
    <w:rsid w:val="00C244D3"/>
    <w:rsid w:val="00C24B3A"/>
    <w:rsid w:val="00C259DA"/>
    <w:rsid w:val="00C261E7"/>
    <w:rsid w:val="00C2680D"/>
    <w:rsid w:val="00C269C1"/>
    <w:rsid w:val="00C308C4"/>
    <w:rsid w:val="00C30A51"/>
    <w:rsid w:val="00C316E6"/>
    <w:rsid w:val="00C31B1D"/>
    <w:rsid w:val="00C33DF4"/>
    <w:rsid w:val="00C348A3"/>
    <w:rsid w:val="00C34F83"/>
    <w:rsid w:val="00C3690A"/>
    <w:rsid w:val="00C36CC5"/>
    <w:rsid w:val="00C3724A"/>
    <w:rsid w:val="00C41A7D"/>
    <w:rsid w:val="00C41D5F"/>
    <w:rsid w:val="00C41E2B"/>
    <w:rsid w:val="00C44225"/>
    <w:rsid w:val="00C4663F"/>
    <w:rsid w:val="00C47355"/>
    <w:rsid w:val="00C475B7"/>
    <w:rsid w:val="00C47EE2"/>
    <w:rsid w:val="00C50643"/>
    <w:rsid w:val="00C5223C"/>
    <w:rsid w:val="00C527C3"/>
    <w:rsid w:val="00C5290D"/>
    <w:rsid w:val="00C5379D"/>
    <w:rsid w:val="00C545AE"/>
    <w:rsid w:val="00C55FC0"/>
    <w:rsid w:val="00C5793F"/>
    <w:rsid w:val="00C60F9B"/>
    <w:rsid w:val="00C6390D"/>
    <w:rsid w:val="00C65DF1"/>
    <w:rsid w:val="00C66722"/>
    <w:rsid w:val="00C66F9F"/>
    <w:rsid w:val="00C6732F"/>
    <w:rsid w:val="00C67B0F"/>
    <w:rsid w:val="00C67FC0"/>
    <w:rsid w:val="00C70300"/>
    <w:rsid w:val="00C70BFC"/>
    <w:rsid w:val="00C732AC"/>
    <w:rsid w:val="00C758A0"/>
    <w:rsid w:val="00C7633E"/>
    <w:rsid w:val="00C7657D"/>
    <w:rsid w:val="00C80EFF"/>
    <w:rsid w:val="00C81F8C"/>
    <w:rsid w:val="00C82179"/>
    <w:rsid w:val="00C8271C"/>
    <w:rsid w:val="00C838AF"/>
    <w:rsid w:val="00C8394C"/>
    <w:rsid w:val="00C83FE9"/>
    <w:rsid w:val="00C84275"/>
    <w:rsid w:val="00C84418"/>
    <w:rsid w:val="00C845F5"/>
    <w:rsid w:val="00C84628"/>
    <w:rsid w:val="00C8465B"/>
    <w:rsid w:val="00C8500F"/>
    <w:rsid w:val="00C85EAB"/>
    <w:rsid w:val="00C87EF9"/>
    <w:rsid w:val="00C918B6"/>
    <w:rsid w:val="00C940C0"/>
    <w:rsid w:val="00C94DB1"/>
    <w:rsid w:val="00C961F6"/>
    <w:rsid w:val="00C96511"/>
    <w:rsid w:val="00CA1196"/>
    <w:rsid w:val="00CA1AC1"/>
    <w:rsid w:val="00CA3046"/>
    <w:rsid w:val="00CA45DF"/>
    <w:rsid w:val="00CA46DC"/>
    <w:rsid w:val="00CA6276"/>
    <w:rsid w:val="00CB1660"/>
    <w:rsid w:val="00CB180E"/>
    <w:rsid w:val="00CB1D17"/>
    <w:rsid w:val="00CB3B31"/>
    <w:rsid w:val="00CB5587"/>
    <w:rsid w:val="00CB5B36"/>
    <w:rsid w:val="00CB61B3"/>
    <w:rsid w:val="00CB659C"/>
    <w:rsid w:val="00CB6DCB"/>
    <w:rsid w:val="00CB7737"/>
    <w:rsid w:val="00CC19D3"/>
    <w:rsid w:val="00CC2116"/>
    <w:rsid w:val="00CC2A4F"/>
    <w:rsid w:val="00CC62C1"/>
    <w:rsid w:val="00CC6838"/>
    <w:rsid w:val="00CC7729"/>
    <w:rsid w:val="00CC7A70"/>
    <w:rsid w:val="00CD046C"/>
    <w:rsid w:val="00CD0482"/>
    <w:rsid w:val="00CD08D7"/>
    <w:rsid w:val="00CD0CCE"/>
    <w:rsid w:val="00CD264B"/>
    <w:rsid w:val="00CD2828"/>
    <w:rsid w:val="00CD2C60"/>
    <w:rsid w:val="00CD3C88"/>
    <w:rsid w:val="00CD4DD2"/>
    <w:rsid w:val="00CD51FD"/>
    <w:rsid w:val="00CD5218"/>
    <w:rsid w:val="00CD68DC"/>
    <w:rsid w:val="00CD74CE"/>
    <w:rsid w:val="00CD7AA0"/>
    <w:rsid w:val="00CD7B48"/>
    <w:rsid w:val="00CE0611"/>
    <w:rsid w:val="00CE12D1"/>
    <w:rsid w:val="00CE1740"/>
    <w:rsid w:val="00CE2498"/>
    <w:rsid w:val="00CE49B1"/>
    <w:rsid w:val="00CE52D0"/>
    <w:rsid w:val="00CE78D4"/>
    <w:rsid w:val="00CF051D"/>
    <w:rsid w:val="00CF1A88"/>
    <w:rsid w:val="00CF3A8F"/>
    <w:rsid w:val="00CF4299"/>
    <w:rsid w:val="00CF5510"/>
    <w:rsid w:val="00CF6AFA"/>
    <w:rsid w:val="00CF75E3"/>
    <w:rsid w:val="00D00C39"/>
    <w:rsid w:val="00D00F48"/>
    <w:rsid w:val="00D02D38"/>
    <w:rsid w:val="00D03305"/>
    <w:rsid w:val="00D03310"/>
    <w:rsid w:val="00D038E0"/>
    <w:rsid w:val="00D04015"/>
    <w:rsid w:val="00D05D05"/>
    <w:rsid w:val="00D06143"/>
    <w:rsid w:val="00D06AF5"/>
    <w:rsid w:val="00D07DEE"/>
    <w:rsid w:val="00D102AD"/>
    <w:rsid w:val="00D10695"/>
    <w:rsid w:val="00D1084D"/>
    <w:rsid w:val="00D10E59"/>
    <w:rsid w:val="00D11375"/>
    <w:rsid w:val="00D113B0"/>
    <w:rsid w:val="00D11B41"/>
    <w:rsid w:val="00D123C2"/>
    <w:rsid w:val="00D13AD5"/>
    <w:rsid w:val="00D14422"/>
    <w:rsid w:val="00D1482C"/>
    <w:rsid w:val="00D16A46"/>
    <w:rsid w:val="00D17CEF"/>
    <w:rsid w:val="00D21A9B"/>
    <w:rsid w:val="00D234BA"/>
    <w:rsid w:val="00D2685C"/>
    <w:rsid w:val="00D31313"/>
    <w:rsid w:val="00D33577"/>
    <w:rsid w:val="00D337B7"/>
    <w:rsid w:val="00D34331"/>
    <w:rsid w:val="00D3585E"/>
    <w:rsid w:val="00D3609B"/>
    <w:rsid w:val="00D417FB"/>
    <w:rsid w:val="00D420C1"/>
    <w:rsid w:val="00D42994"/>
    <w:rsid w:val="00D43056"/>
    <w:rsid w:val="00D4480A"/>
    <w:rsid w:val="00D45160"/>
    <w:rsid w:val="00D457A4"/>
    <w:rsid w:val="00D472D7"/>
    <w:rsid w:val="00D47E24"/>
    <w:rsid w:val="00D50755"/>
    <w:rsid w:val="00D516F0"/>
    <w:rsid w:val="00D53468"/>
    <w:rsid w:val="00D5368F"/>
    <w:rsid w:val="00D56063"/>
    <w:rsid w:val="00D56428"/>
    <w:rsid w:val="00D60156"/>
    <w:rsid w:val="00D60E08"/>
    <w:rsid w:val="00D62616"/>
    <w:rsid w:val="00D63B08"/>
    <w:rsid w:val="00D647BA"/>
    <w:rsid w:val="00D65E5B"/>
    <w:rsid w:val="00D678CB"/>
    <w:rsid w:val="00D67936"/>
    <w:rsid w:val="00D701D1"/>
    <w:rsid w:val="00D71EED"/>
    <w:rsid w:val="00D72B03"/>
    <w:rsid w:val="00D73382"/>
    <w:rsid w:val="00D734A5"/>
    <w:rsid w:val="00D767A1"/>
    <w:rsid w:val="00D767E4"/>
    <w:rsid w:val="00D77016"/>
    <w:rsid w:val="00D772D3"/>
    <w:rsid w:val="00D772D4"/>
    <w:rsid w:val="00D77A6A"/>
    <w:rsid w:val="00D803F2"/>
    <w:rsid w:val="00D83869"/>
    <w:rsid w:val="00D8464A"/>
    <w:rsid w:val="00D86420"/>
    <w:rsid w:val="00D865DD"/>
    <w:rsid w:val="00D87149"/>
    <w:rsid w:val="00D8723C"/>
    <w:rsid w:val="00D900F0"/>
    <w:rsid w:val="00D91466"/>
    <w:rsid w:val="00D91BEF"/>
    <w:rsid w:val="00D9380D"/>
    <w:rsid w:val="00D93BE9"/>
    <w:rsid w:val="00D94553"/>
    <w:rsid w:val="00D9720D"/>
    <w:rsid w:val="00D9777C"/>
    <w:rsid w:val="00D97ACF"/>
    <w:rsid w:val="00D97BC5"/>
    <w:rsid w:val="00DA1190"/>
    <w:rsid w:val="00DA147B"/>
    <w:rsid w:val="00DA17AB"/>
    <w:rsid w:val="00DA1BBC"/>
    <w:rsid w:val="00DA27D2"/>
    <w:rsid w:val="00DA2CD6"/>
    <w:rsid w:val="00DA3D47"/>
    <w:rsid w:val="00DA4207"/>
    <w:rsid w:val="00DA4535"/>
    <w:rsid w:val="00DA47A2"/>
    <w:rsid w:val="00DA5FD4"/>
    <w:rsid w:val="00DA6123"/>
    <w:rsid w:val="00DB0191"/>
    <w:rsid w:val="00DB0579"/>
    <w:rsid w:val="00DB0EAC"/>
    <w:rsid w:val="00DB10CD"/>
    <w:rsid w:val="00DB2B30"/>
    <w:rsid w:val="00DB346A"/>
    <w:rsid w:val="00DB48C6"/>
    <w:rsid w:val="00DB5C06"/>
    <w:rsid w:val="00DB611B"/>
    <w:rsid w:val="00DB6C23"/>
    <w:rsid w:val="00DB70B1"/>
    <w:rsid w:val="00DC0008"/>
    <w:rsid w:val="00DC16F9"/>
    <w:rsid w:val="00DC219D"/>
    <w:rsid w:val="00DC25AD"/>
    <w:rsid w:val="00DC3F6F"/>
    <w:rsid w:val="00DC4E68"/>
    <w:rsid w:val="00DC55F1"/>
    <w:rsid w:val="00DC656D"/>
    <w:rsid w:val="00DC75DC"/>
    <w:rsid w:val="00DD0097"/>
    <w:rsid w:val="00DD010E"/>
    <w:rsid w:val="00DD06E8"/>
    <w:rsid w:val="00DD0CC3"/>
    <w:rsid w:val="00DD11E9"/>
    <w:rsid w:val="00DD164C"/>
    <w:rsid w:val="00DD1D49"/>
    <w:rsid w:val="00DD20D4"/>
    <w:rsid w:val="00DD32CC"/>
    <w:rsid w:val="00DD3998"/>
    <w:rsid w:val="00DD4B40"/>
    <w:rsid w:val="00DD4B42"/>
    <w:rsid w:val="00DD4C63"/>
    <w:rsid w:val="00DD515F"/>
    <w:rsid w:val="00DD5C0E"/>
    <w:rsid w:val="00DD610A"/>
    <w:rsid w:val="00DD61C0"/>
    <w:rsid w:val="00DD6458"/>
    <w:rsid w:val="00DD65F5"/>
    <w:rsid w:val="00DD674D"/>
    <w:rsid w:val="00DD77D6"/>
    <w:rsid w:val="00DD7FE0"/>
    <w:rsid w:val="00DE091F"/>
    <w:rsid w:val="00DE21FE"/>
    <w:rsid w:val="00DE221F"/>
    <w:rsid w:val="00DE4725"/>
    <w:rsid w:val="00DE491D"/>
    <w:rsid w:val="00DE53DF"/>
    <w:rsid w:val="00DE71B7"/>
    <w:rsid w:val="00DE74BF"/>
    <w:rsid w:val="00DE7703"/>
    <w:rsid w:val="00DE7B51"/>
    <w:rsid w:val="00DF015D"/>
    <w:rsid w:val="00DF0BAC"/>
    <w:rsid w:val="00DF19B2"/>
    <w:rsid w:val="00DF2413"/>
    <w:rsid w:val="00DF4688"/>
    <w:rsid w:val="00DF4E2D"/>
    <w:rsid w:val="00DF6D87"/>
    <w:rsid w:val="00DF7368"/>
    <w:rsid w:val="00DF7BDB"/>
    <w:rsid w:val="00E0257B"/>
    <w:rsid w:val="00E029A7"/>
    <w:rsid w:val="00E03315"/>
    <w:rsid w:val="00E04659"/>
    <w:rsid w:val="00E048E1"/>
    <w:rsid w:val="00E05383"/>
    <w:rsid w:val="00E054FB"/>
    <w:rsid w:val="00E05807"/>
    <w:rsid w:val="00E06E5A"/>
    <w:rsid w:val="00E1046D"/>
    <w:rsid w:val="00E1086D"/>
    <w:rsid w:val="00E121AA"/>
    <w:rsid w:val="00E13C22"/>
    <w:rsid w:val="00E13FA7"/>
    <w:rsid w:val="00E15FD4"/>
    <w:rsid w:val="00E16159"/>
    <w:rsid w:val="00E166A1"/>
    <w:rsid w:val="00E21ED2"/>
    <w:rsid w:val="00E22143"/>
    <w:rsid w:val="00E22B43"/>
    <w:rsid w:val="00E22FD7"/>
    <w:rsid w:val="00E2352D"/>
    <w:rsid w:val="00E2530A"/>
    <w:rsid w:val="00E25679"/>
    <w:rsid w:val="00E25F94"/>
    <w:rsid w:val="00E264FD"/>
    <w:rsid w:val="00E266A7"/>
    <w:rsid w:val="00E26AE5"/>
    <w:rsid w:val="00E30B20"/>
    <w:rsid w:val="00E31D9F"/>
    <w:rsid w:val="00E33343"/>
    <w:rsid w:val="00E34D80"/>
    <w:rsid w:val="00E36944"/>
    <w:rsid w:val="00E36ACF"/>
    <w:rsid w:val="00E400C6"/>
    <w:rsid w:val="00E404BF"/>
    <w:rsid w:val="00E40CD4"/>
    <w:rsid w:val="00E41C4B"/>
    <w:rsid w:val="00E43849"/>
    <w:rsid w:val="00E44158"/>
    <w:rsid w:val="00E452DB"/>
    <w:rsid w:val="00E45436"/>
    <w:rsid w:val="00E4587B"/>
    <w:rsid w:val="00E459F1"/>
    <w:rsid w:val="00E50450"/>
    <w:rsid w:val="00E505BE"/>
    <w:rsid w:val="00E5086D"/>
    <w:rsid w:val="00E50C75"/>
    <w:rsid w:val="00E51309"/>
    <w:rsid w:val="00E52C11"/>
    <w:rsid w:val="00E54478"/>
    <w:rsid w:val="00E556DD"/>
    <w:rsid w:val="00E55CB4"/>
    <w:rsid w:val="00E56799"/>
    <w:rsid w:val="00E56842"/>
    <w:rsid w:val="00E57583"/>
    <w:rsid w:val="00E5780C"/>
    <w:rsid w:val="00E579BF"/>
    <w:rsid w:val="00E60101"/>
    <w:rsid w:val="00E608C0"/>
    <w:rsid w:val="00E6146F"/>
    <w:rsid w:val="00E6182D"/>
    <w:rsid w:val="00E61B3F"/>
    <w:rsid w:val="00E62C69"/>
    <w:rsid w:val="00E62D5E"/>
    <w:rsid w:val="00E637A1"/>
    <w:rsid w:val="00E643F7"/>
    <w:rsid w:val="00E6540A"/>
    <w:rsid w:val="00E65C23"/>
    <w:rsid w:val="00E65D6A"/>
    <w:rsid w:val="00E669E9"/>
    <w:rsid w:val="00E715EE"/>
    <w:rsid w:val="00E72A44"/>
    <w:rsid w:val="00E73ABF"/>
    <w:rsid w:val="00E73FAC"/>
    <w:rsid w:val="00E7428B"/>
    <w:rsid w:val="00E74695"/>
    <w:rsid w:val="00E74AAA"/>
    <w:rsid w:val="00E74AC2"/>
    <w:rsid w:val="00E74CA6"/>
    <w:rsid w:val="00E7590B"/>
    <w:rsid w:val="00E75B1E"/>
    <w:rsid w:val="00E76201"/>
    <w:rsid w:val="00E7639E"/>
    <w:rsid w:val="00E766D4"/>
    <w:rsid w:val="00E76A53"/>
    <w:rsid w:val="00E7767F"/>
    <w:rsid w:val="00E80686"/>
    <w:rsid w:val="00E81C6A"/>
    <w:rsid w:val="00E84913"/>
    <w:rsid w:val="00E863A5"/>
    <w:rsid w:val="00E86E9F"/>
    <w:rsid w:val="00E87050"/>
    <w:rsid w:val="00E875F7"/>
    <w:rsid w:val="00E9028B"/>
    <w:rsid w:val="00E91730"/>
    <w:rsid w:val="00E93A0E"/>
    <w:rsid w:val="00E93B54"/>
    <w:rsid w:val="00E956B3"/>
    <w:rsid w:val="00E9708C"/>
    <w:rsid w:val="00EA0BCE"/>
    <w:rsid w:val="00EA1B3A"/>
    <w:rsid w:val="00EA1DEE"/>
    <w:rsid w:val="00EA21DE"/>
    <w:rsid w:val="00EA2D56"/>
    <w:rsid w:val="00EA30F7"/>
    <w:rsid w:val="00EA4279"/>
    <w:rsid w:val="00EA447A"/>
    <w:rsid w:val="00EA4526"/>
    <w:rsid w:val="00EA5AF0"/>
    <w:rsid w:val="00EA5C55"/>
    <w:rsid w:val="00EA6938"/>
    <w:rsid w:val="00EA7978"/>
    <w:rsid w:val="00EA7AE6"/>
    <w:rsid w:val="00EB07E3"/>
    <w:rsid w:val="00EB0E66"/>
    <w:rsid w:val="00EB0E8A"/>
    <w:rsid w:val="00EB291C"/>
    <w:rsid w:val="00EB2FE5"/>
    <w:rsid w:val="00EB34DB"/>
    <w:rsid w:val="00EB4B5E"/>
    <w:rsid w:val="00EB6FAD"/>
    <w:rsid w:val="00EB783B"/>
    <w:rsid w:val="00EC0365"/>
    <w:rsid w:val="00EC1323"/>
    <w:rsid w:val="00EC3818"/>
    <w:rsid w:val="00EC3F2C"/>
    <w:rsid w:val="00EC4277"/>
    <w:rsid w:val="00EC542D"/>
    <w:rsid w:val="00EC5842"/>
    <w:rsid w:val="00EC5867"/>
    <w:rsid w:val="00EC598D"/>
    <w:rsid w:val="00EC5A5F"/>
    <w:rsid w:val="00EC69DB"/>
    <w:rsid w:val="00EC6A5F"/>
    <w:rsid w:val="00EC750C"/>
    <w:rsid w:val="00ED08E6"/>
    <w:rsid w:val="00ED22DB"/>
    <w:rsid w:val="00ED37A8"/>
    <w:rsid w:val="00ED4DCB"/>
    <w:rsid w:val="00ED6E4C"/>
    <w:rsid w:val="00ED75EA"/>
    <w:rsid w:val="00EE1DCE"/>
    <w:rsid w:val="00EE2436"/>
    <w:rsid w:val="00EE2F5E"/>
    <w:rsid w:val="00EE40CE"/>
    <w:rsid w:val="00EE4560"/>
    <w:rsid w:val="00EE5E0A"/>
    <w:rsid w:val="00EE5E15"/>
    <w:rsid w:val="00EE6072"/>
    <w:rsid w:val="00EE624A"/>
    <w:rsid w:val="00EE6A9D"/>
    <w:rsid w:val="00EE6B26"/>
    <w:rsid w:val="00EE7ED9"/>
    <w:rsid w:val="00EF0631"/>
    <w:rsid w:val="00EF0C5D"/>
    <w:rsid w:val="00EF2BA3"/>
    <w:rsid w:val="00EF3D04"/>
    <w:rsid w:val="00EF506C"/>
    <w:rsid w:val="00EF5F6B"/>
    <w:rsid w:val="00EF647F"/>
    <w:rsid w:val="00EF6B12"/>
    <w:rsid w:val="00EF6D00"/>
    <w:rsid w:val="00F01AA5"/>
    <w:rsid w:val="00F02E5E"/>
    <w:rsid w:val="00F07DAD"/>
    <w:rsid w:val="00F10A47"/>
    <w:rsid w:val="00F12078"/>
    <w:rsid w:val="00F1211E"/>
    <w:rsid w:val="00F12A96"/>
    <w:rsid w:val="00F1418B"/>
    <w:rsid w:val="00F145E7"/>
    <w:rsid w:val="00F14FAE"/>
    <w:rsid w:val="00F1714F"/>
    <w:rsid w:val="00F20B4D"/>
    <w:rsid w:val="00F21D07"/>
    <w:rsid w:val="00F222F8"/>
    <w:rsid w:val="00F23400"/>
    <w:rsid w:val="00F24D55"/>
    <w:rsid w:val="00F26C7D"/>
    <w:rsid w:val="00F27C5C"/>
    <w:rsid w:val="00F324C9"/>
    <w:rsid w:val="00F344E6"/>
    <w:rsid w:val="00F35BE0"/>
    <w:rsid w:val="00F36487"/>
    <w:rsid w:val="00F3723F"/>
    <w:rsid w:val="00F42496"/>
    <w:rsid w:val="00F43422"/>
    <w:rsid w:val="00F43EA2"/>
    <w:rsid w:val="00F43FA9"/>
    <w:rsid w:val="00F459B3"/>
    <w:rsid w:val="00F465F1"/>
    <w:rsid w:val="00F466D9"/>
    <w:rsid w:val="00F47E26"/>
    <w:rsid w:val="00F47EE1"/>
    <w:rsid w:val="00F51B41"/>
    <w:rsid w:val="00F52119"/>
    <w:rsid w:val="00F52A0C"/>
    <w:rsid w:val="00F530EC"/>
    <w:rsid w:val="00F536F3"/>
    <w:rsid w:val="00F551F0"/>
    <w:rsid w:val="00F55298"/>
    <w:rsid w:val="00F567AC"/>
    <w:rsid w:val="00F60B8C"/>
    <w:rsid w:val="00F61393"/>
    <w:rsid w:val="00F63375"/>
    <w:rsid w:val="00F63631"/>
    <w:rsid w:val="00F63B9B"/>
    <w:rsid w:val="00F64BDE"/>
    <w:rsid w:val="00F65485"/>
    <w:rsid w:val="00F655AA"/>
    <w:rsid w:val="00F655D3"/>
    <w:rsid w:val="00F65C14"/>
    <w:rsid w:val="00F65CB8"/>
    <w:rsid w:val="00F66201"/>
    <w:rsid w:val="00F66FFB"/>
    <w:rsid w:val="00F67722"/>
    <w:rsid w:val="00F700A5"/>
    <w:rsid w:val="00F703B2"/>
    <w:rsid w:val="00F709AE"/>
    <w:rsid w:val="00F728B6"/>
    <w:rsid w:val="00F7297B"/>
    <w:rsid w:val="00F740D9"/>
    <w:rsid w:val="00F75E19"/>
    <w:rsid w:val="00F76290"/>
    <w:rsid w:val="00F7742B"/>
    <w:rsid w:val="00F778F1"/>
    <w:rsid w:val="00F806AE"/>
    <w:rsid w:val="00F827D5"/>
    <w:rsid w:val="00F82BFD"/>
    <w:rsid w:val="00F837FF"/>
    <w:rsid w:val="00F838E1"/>
    <w:rsid w:val="00F842D9"/>
    <w:rsid w:val="00F843A0"/>
    <w:rsid w:val="00F84F7C"/>
    <w:rsid w:val="00F85EF1"/>
    <w:rsid w:val="00F87BF7"/>
    <w:rsid w:val="00F902CB"/>
    <w:rsid w:val="00F91351"/>
    <w:rsid w:val="00F92167"/>
    <w:rsid w:val="00F92E0A"/>
    <w:rsid w:val="00F930F9"/>
    <w:rsid w:val="00F96258"/>
    <w:rsid w:val="00F963A0"/>
    <w:rsid w:val="00F96FD2"/>
    <w:rsid w:val="00FA05F8"/>
    <w:rsid w:val="00FA107E"/>
    <w:rsid w:val="00FA161E"/>
    <w:rsid w:val="00FA1FE4"/>
    <w:rsid w:val="00FA258B"/>
    <w:rsid w:val="00FA3105"/>
    <w:rsid w:val="00FA3BB9"/>
    <w:rsid w:val="00FA4730"/>
    <w:rsid w:val="00FA687C"/>
    <w:rsid w:val="00FA69F7"/>
    <w:rsid w:val="00FA7EAF"/>
    <w:rsid w:val="00FA7F86"/>
    <w:rsid w:val="00FB395A"/>
    <w:rsid w:val="00FB3A39"/>
    <w:rsid w:val="00FB3F91"/>
    <w:rsid w:val="00FB4ACB"/>
    <w:rsid w:val="00FB5464"/>
    <w:rsid w:val="00FB59B2"/>
    <w:rsid w:val="00FB66AF"/>
    <w:rsid w:val="00FB6834"/>
    <w:rsid w:val="00FC05C4"/>
    <w:rsid w:val="00FC0994"/>
    <w:rsid w:val="00FC1742"/>
    <w:rsid w:val="00FC2635"/>
    <w:rsid w:val="00FC38C5"/>
    <w:rsid w:val="00FC3F50"/>
    <w:rsid w:val="00FC67EB"/>
    <w:rsid w:val="00FC6C8E"/>
    <w:rsid w:val="00FC78F3"/>
    <w:rsid w:val="00FD089F"/>
    <w:rsid w:val="00FD2228"/>
    <w:rsid w:val="00FD3107"/>
    <w:rsid w:val="00FD4F4D"/>
    <w:rsid w:val="00FD7B8A"/>
    <w:rsid w:val="00FD7EEF"/>
    <w:rsid w:val="00FE03BB"/>
    <w:rsid w:val="00FE1534"/>
    <w:rsid w:val="00FE40FF"/>
    <w:rsid w:val="00FE499F"/>
    <w:rsid w:val="00FE4E0B"/>
    <w:rsid w:val="00FE5D07"/>
    <w:rsid w:val="00FE622B"/>
    <w:rsid w:val="00FE784A"/>
    <w:rsid w:val="00FE79ED"/>
    <w:rsid w:val="00FF00F0"/>
    <w:rsid w:val="00FF0745"/>
    <w:rsid w:val="00FF2DEA"/>
    <w:rsid w:val="00FF36EE"/>
    <w:rsid w:val="00FF38B7"/>
    <w:rsid w:val="00FF3E73"/>
    <w:rsid w:val="00FF5E8E"/>
    <w:rsid w:val="00FF6AE2"/>
    <w:rsid w:val="00FF7F62"/>
  </w:rsids>
  <m:mathPr>
    <m:mathFont m:val="Cambria Math"/>
    <m:brkBin m:val="before"/>
    <m:brkBinSub m:val="--"/>
    <m:smallFrac m:val="0"/>
    <m:dispDef/>
    <m:lMargin m:val="0"/>
    <m:rMargin m:val="0"/>
    <m:defJc m:val="centerGroup"/>
    <m:wrapIndent m:val="1440"/>
    <m:intLim m:val="subSup"/>
    <m:naryLim m:val="undOvr"/>
  </m:mathPr>
  <w:themeFontLang w:val="ru-RU"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56C5F0-0B6B-48E3-9ED0-7C49C45C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7E5"/>
    <w:rPr>
      <w:rFonts w:ascii="Times New Roman" w:eastAsia="Times New Roman" w:hAnsi="Times New Roman"/>
      <w:sz w:val="28"/>
    </w:rPr>
  </w:style>
  <w:style w:type="paragraph" w:styleId="2">
    <w:name w:val="heading 2"/>
    <w:basedOn w:val="a"/>
    <w:next w:val="a"/>
    <w:link w:val="20"/>
    <w:uiPriority w:val="9"/>
    <w:unhideWhenUsed/>
    <w:qFormat/>
    <w:rsid w:val="00B0117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8B54B8"/>
    <w:pPr>
      <w:keepNext/>
      <w:outlineLvl w:val="2"/>
    </w:pPr>
    <w:rPr>
      <w: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E6A91"/>
    <w:pPr>
      <w:tabs>
        <w:tab w:val="center" w:pos="4677"/>
        <w:tab w:val="right" w:pos="9355"/>
      </w:tabs>
    </w:pPr>
    <w:rPr>
      <w:sz w:val="24"/>
    </w:rPr>
  </w:style>
  <w:style w:type="character" w:customStyle="1" w:styleId="a4">
    <w:name w:val="Верхний колонтитул Знак"/>
    <w:basedOn w:val="a0"/>
    <w:link w:val="a3"/>
    <w:uiPriority w:val="99"/>
    <w:rsid w:val="003E6A91"/>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9"/>
    <w:rsid w:val="008B54B8"/>
    <w:rPr>
      <w:rFonts w:ascii="Times New Roman" w:eastAsia="Times New Roman" w:hAnsi="Times New Roman" w:cs="Times New Roman"/>
      <w:i/>
      <w:sz w:val="28"/>
      <w:szCs w:val="20"/>
      <w:lang w:val="uk-UA" w:eastAsia="ru-RU"/>
    </w:rPr>
  </w:style>
  <w:style w:type="paragraph" w:styleId="a5">
    <w:name w:val="Normal (Web)"/>
    <w:basedOn w:val="a"/>
    <w:uiPriority w:val="99"/>
    <w:rsid w:val="008B54B8"/>
    <w:pPr>
      <w:spacing w:before="100" w:beforeAutospacing="1" w:after="100" w:afterAutospacing="1"/>
    </w:pPr>
    <w:rPr>
      <w:rFonts w:eastAsia="Calibri"/>
      <w:sz w:val="24"/>
      <w:szCs w:val="24"/>
    </w:rPr>
  </w:style>
  <w:style w:type="paragraph" w:styleId="a6">
    <w:name w:val="List Paragraph"/>
    <w:basedOn w:val="a"/>
    <w:uiPriority w:val="34"/>
    <w:qFormat/>
    <w:rsid w:val="008B54B8"/>
    <w:pPr>
      <w:spacing w:after="200" w:line="276" w:lineRule="auto"/>
      <w:ind w:left="720"/>
      <w:contextualSpacing/>
    </w:pPr>
    <w:rPr>
      <w:rFonts w:ascii="Calibri" w:eastAsia="Calibri" w:hAnsi="Calibri"/>
      <w:sz w:val="22"/>
      <w:szCs w:val="22"/>
      <w:lang w:eastAsia="en-US"/>
    </w:rPr>
  </w:style>
  <w:style w:type="character" w:customStyle="1" w:styleId="FontStyle22">
    <w:name w:val="Font Style22"/>
    <w:basedOn w:val="a0"/>
    <w:rsid w:val="008B54B8"/>
    <w:rPr>
      <w:rFonts w:ascii="Times New Roman" w:hAnsi="Times New Roman" w:cs="Times New Roman"/>
      <w:sz w:val="26"/>
      <w:szCs w:val="26"/>
    </w:rPr>
  </w:style>
  <w:style w:type="character" w:customStyle="1" w:styleId="1">
    <w:name w:val="Название1"/>
    <w:basedOn w:val="a0"/>
    <w:rsid w:val="008B54B8"/>
    <w:rPr>
      <w:b/>
      <w:bCs/>
      <w:color w:val="6683AA"/>
      <w:sz w:val="26"/>
      <w:szCs w:val="26"/>
    </w:rPr>
  </w:style>
  <w:style w:type="paragraph" w:styleId="a7">
    <w:name w:val="Balloon Text"/>
    <w:basedOn w:val="a"/>
    <w:link w:val="a8"/>
    <w:uiPriority w:val="99"/>
    <w:semiHidden/>
    <w:unhideWhenUsed/>
    <w:rsid w:val="008B54B8"/>
    <w:rPr>
      <w:rFonts w:ascii="Tahoma" w:eastAsia="Calibri" w:hAnsi="Tahoma" w:cs="Tahoma"/>
      <w:sz w:val="16"/>
      <w:szCs w:val="16"/>
      <w:lang w:val="uk-UA" w:eastAsia="en-US"/>
    </w:rPr>
  </w:style>
  <w:style w:type="character" w:customStyle="1" w:styleId="a8">
    <w:name w:val="Текст выноски Знак"/>
    <w:basedOn w:val="a0"/>
    <w:link w:val="a7"/>
    <w:uiPriority w:val="99"/>
    <w:semiHidden/>
    <w:rsid w:val="008B54B8"/>
    <w:rPr>
      <w:rFonts w:ascii="Tahoma" w:eastAsia="Calibri" w:hAnsi="Tahoma" w:cs="Tahoma"/>
      <w:sz w:val="16"/>
      <w:szCs w:val="16"/>
      <w:lang w:val="uk-UA"/>
    </w:rPr>
  </w:style>
  <w:style w:type="character" w:customStyle="1" w:styleId="FontStyle12">
    <w:name w:val="Font Style12"/>
    <w:uiPriority w:val="99"/>
    <w:rsid w:val="0027704E"/>
    <w:rPr>
      <w:rFonts w:ascii="Times New Roman" w:hAnsi="Times New Roman" w:cs="Times New Roman"/>
      <w:sz w:val="26"/>
      <w:szCs w:val="26"/>
    </w:rPr>
  </w:style>
  <w:style w:type="character" w:customStyle="1" w:styleId="medium3">
    <w:name w:val="medium3"/>
    <w:rsid w:val="0027704E"/>
  </w:style>
  <w:style w:type="paragraph" w:styleId="a9">
    <w:name w:val="footer"/>
    <w:basedOn w:val="a"/>
    <w:link w:val="aa"/>
    <w:uiPriority w:val="99"/>
    <w:unhideWhenUsed/>
    <w:rsid w:val="004D7F31"/>
    <w:pPr>
      <w:tabs>
        <w:tab w:val="center" w:pos="4677"/>
        <w:tab w:val="right" w:pos="9355"/>
      </w:tabs>
    </w:pPr>
  </w:style>
  <w:style w:type="character" w:customStyle="1" w:styleId="aa">
    <w:name w:val="Нижний колонтитул Знак"/>
    <w:basedOn w:val="a0"/>
    <w:link w:val="a9"/>
    <w:uiPriority w:val="99"/>
    <w:rsid w:val="004D7F31"/>
    <w:rPr>
      <w:rFonts w:ascii="Times New Roman" w:eastAsia="Times New Roman" w:hAnsi="Times New Roman" w:cs="Times New Roman"/>
      <w:sz w:val="28"/>
      <w:szCs w:val="20"/>
      <w:lang w:eastAsia="ru-RU"/>
    </w:rPr>
  </w:style>
  <w:style w:type="table" w:styleId="ab">
    <w:name w:val="Table Grid"/>
    <w:basedOn w:val="a1"/>
    <w:uiPriority w:val="59"/>
    <w:rsid w:val="00BC588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uiPriority w:val="99"/>
    <w:unhideWhenUsed/>
    <w:rsid w:val="00093582"/>
    <w:pPr>
      <w:spacing w:after="120" w:line="480" w:lineRule="auto"/>
      <w:ind w:left="283"/>
    </w:pPr>
    <w:rPr>
      <w:sz w:val="20"/>
      <w:lang w:val="uk-UA" w:eastAsia="uk-UA"/>
    </w:rPr>
  </w:style>
  <w:style w:type="character" w:customStyle="1" w:styleId="22">
    <w:name w:val="Основной текст с отступом 2 Знак"/>
    <w:basedOn w:val="a0"/>
    <w:link w:val="21"/>
    <w:uiPriority w:val="99"/>
    <w:rsid w:val="00093582"/>
    <w:rPr>
      <w:rFonts w:ascii="Times New Roman" w:eastAsia="Times New Roman" w:hAnsi="Times New Roman" w:cs="Times New Roman"/>
      <w:sz w:val="20"/>
      <w:szCs w:val="20"/>
      <w:lang w:val="uk-UA" w:eastAsia="uk-UA"/>
    </w:rPr>
  </w:style>
  <w:style w:type="character" w:customStyle="1" w:styleId="FontStyle13">
    <w:name w:val="Font Style13"/>
    <w:uiPriority w:val="99"/>
    <w:rsid w:val="00BC0B07"/>
    <w:rPr>
      <w:rFonts w:ascii="Times New Roman" w:hAnsi="Times New Roman" w:cs="Times New Roman"/>
      <w:sz w:val="22"/>
      <w:szCs w:val="22"/>
    </w:rPr>
  </w:style>
  <w:style w:type="character" w:customStyle="1" w:styleId="FontStyle14">
    <w:name w:val="Font Style14"/>
    <w:uiPriority w:val="99"/>
    <w:rsid w:val="00BC0B07"/>
    <w:rPr>
      <w:rFonts w:ascii="Times New Roman" w:hAnsi="Times New Roman" w:cs="Times New Roman"/>
      <w:i/>
      <w:iCs/>
      <w:sz w:val="22"/>
      <w:szCs w:val="22"/>
    </w:rPr>
  </w:style>
  <w:style w:type="character" w:customStyle="1" w:styleId="spelle">
    <w:name w:val="spelle"/>
    <w:basedOn w:val="a0"/>
    <w:rsid w:val="00310019"/>
  </w:style>
  <w:style w:type="paragraph" w:customStyle="1" w:styleId="rvps2">
    <w:name w:val="rvps2"/>
    <w:basedOn w:val="a"/>
    <w:rsid w:val="00075251"/>
    <w:pPr>
      <w:spacing w:before="100" w:beforeAutospacing="1" w:after="100" w:afterAutospacing="1"/>
    </w:pPr>
    <w:rPr>
      <w:sz w:val="24"/>
      <w:szCs w:val="24"/>
      <w:lang w:val="uk-UA" w:eastAsia="uk-UA"/>
    </w:rPr>
  </w:style>
  <w:style w:type="character" w:customStyle="1" w:styleId="FontStyle28">
    <w:name w:val="Font Style28"/>
    <w:uiPriority w:val="99"/>
    <w:rsid w:val="00075251"/>
    <w:rPr>
      <w:rFonts w:ascii="Times New Roman" w:hAnsi="Times New Roman" w:cs="Times New Roman"/>
      <w:sz w:val="22"/>
      <w:szCs w:val="22"/>
    </w:rPr>
  </w:style>
  <w:style w:type="character" w:customStyle="1" w:styleId="FontStyle15">
    <w:name w:val="Font Style15"/>
    <w:uiPriority w:val="99"/>
    <w:rsid w:val="00075251"/>
    <w:rPr>
      <w:rFonts w:ascii="Times New Roman" w:hAnsi="Times New Roman" w:cs="Times New Roman"/>
      <w:sz w:val="22"/>
      <w:szCs w:val="22"/>
    </w:rPr>
  </w:style>
  <w:style w:type="paragraph" w:customStyle="1" w:styleId="Default">
    <w:name w:val="Default"/>
    <w:rsid w:val="002953A9"/>
    <w:pPr>
      <w:autoSpaceDE w:val="0"/>
      <w:autoSpaceDN w:val="0"/>
      <w:adjustRightInd w:val="0"/>
    </w:pPr>
    <w:rPr>
      <w:rFonts w:ascii="Times New Roman" w:eastAsiaTheme="minorHAnsi" w:hAnsi="Times New Roman"/>
      <w:color w:val="000000"/>
      <w:sz w:val="24"/>
      <w:szCs w:val="24"/>
      <w:lang w:val="uk-UA" w:eastAsia="en-US"/>
    </w:rPr>
  </w:style>
  <w:style w:type="paragraph" w:customStyle="1" w:styleId="ac">
    <w:name w:val="Назва документа"/>
    <w:basedOn w:val="a"/>
    <w:next w:val="a"/>
    <w:rsid w:val="009272EF"/>
    <w:pPr>
      <w:keepNext/>
      <w:keepLines/>
      <w:spacing w:before="240" w:after="240"/>
      <w:jc w:val="center"/>
    </w:pPr>
    <w:rPr>
      <w:rFonts w:ascii="Antiqua" w:hAnsi="Antiqua"/>
      <w:b/>
      <w:sz w:val="26"/>
      <w:lang w:val="uk-UA"/>
    </w:rPr>
  </w:style>
  <w:style w:type="character" w:customStyle="1" w:styleId="20">
    <w:name w:val="Заголовок 2 Знак"/>
    <w:basedOn w:val="a0"/>
    <w:link w:val="2"/>
    <w:uiPriority w:val="9"/>
    <w:rsid w:val="00B01177"/>
    <w:rPr>
      <w:rFonts w:asciiTheme="majorHAnsi" w:eastAsiaTheme="majorEastAsia" w:hAnsiTheme="majorHAnsi" w:cstheme="majorBidi"/>
      <w:color w:val="365F91" w:themeColor="accent1" w:themeShade="BF"/>
      <w:sz w:val="26"/>
      <w:szCs w:val="26"/>
    </w:rPr>
  </w:style>
  <w:style w:type="character" w:customStyle="1" w:styleId="rvts44">
    <w:name w:val="rvts44"/>
    <w:basedOn w:val="a0"/>
    <w:rsid w:val="007908E0"/>
  </w:style>
  <w:style w:type="character" w:styleId="ad">
    <w:name w:val="Hyperlink"/>
    <w:basedOn w:val="a0"/>
    <w:uiPriority w:val="99"/>
    <w:unhideWhenUsed/>
    <w:rsid w:val="004F067A"/>
    <w:rPr>
      <w:color w:val="0000FF"/>
      <w:u w:val="single"/>
    </w:rPr>
  </w:style>
  <w:style w:type="character" w:styleId="ae">
    <w:name w:val="Strong"/>
    <w:basedOn w:val="a0"/>
    <w:uiPriority w:val="22"/>
    <w:qFormat/>
    <w:rsid w:val="0093402D"/>
    <w:rPr>
      <w:b/>
      <w:bCs/>
    </w:rPr>
  </w:style>
  <w:style w:type="paragraph" w:styleId="HTML">
    <w:name w:val="HTML Preformatted"/>
    <w:basedOn w:val="a"/>
    <w:link w:val="HTML0"/>
    <w:uiPriority w:val="99"/>
    <w:unhideWhenUsed/>
    <w:rsid w:val="004E19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uk-UA" w:eastAsia="uk-UA"/>
    </w:rPr>
  </w:style>
  <w:style w:type="character" w:customStyle="1" w:styleId="HTML0">
    <w:name w:val="Стандартный HTML Знак"/>
    <w:basedOn w:val="a0"/>
    <w:link w:val="HTML"/>
    <w:uiPriority w:val="99"/>
    <w:rsid w:val="004E1910"/>
    <w:rPr>
      <w:rFonts w:ascii="Courier New" w:eastAsia="Times New Roman" w:hAnsi="Courier New" w:cs="Courier New"/>
      <w:lang w:val="uk-UA" w:eastAsia="uk-UA"/>
    </w:rPr>
  </w:style>
  <w:style w:type="character" w:styleId="af">
    <w:name w:val="Emphasis"/>
    <w:basedOn w:val="a0"/>
    <w:uiPriority w:val="20"/>
    <w:qFormat/>
    <w:rsid w:val="00FD089F"/>
    <w:rPr>
      <w:i/>
      <w:iCs/>
    </w:rPr>
  </w:style>
  <w:style w:type="paragraph" w:styleId="af0">
    <w:name w:val="No Spacing"/>
    <w:uiPriority w:val="1"/>
    <w:qFormat/>
    <w:rsid w:val="001B24E2"/>
    <w:rPr>
      <w:rFonts w:ascii="Times New Roman" w:eastAsia="Times New Roman" w:hAnsi="Times New Roman"/>
      <w:sz w:val="28"/>
    </w:rPr>
  </w:style>
  <w:style w:type="character" w:customStyle="1" w:styleId="rvts23">
    <w:name w:val="rvts23"/>
    <w:basedOn w:val="a0"/>
    <w:rsid w:val="008F0EF9"/>
  </w:style>
  <w:style w:type="paragraph" w:customStyle="1" w:styleId="51">
    <w:name w:val="Заголовок 51"/>
    <w:basedOn w:val="a"/>
    <w:next w:val="a"/>
    <w:rsid w:val="00EF6B12"/>
    <w:pPr>
      <w:keepNext/>
      <w:suppressAutoHyphens/>
      <w:jc w:val="center"/>
    </w:pPr>
    <w:rPr>
      <w:rFonts w:ascii="Peterburg" w:eastAsia="Arial" w:hAnsi="Peterburg"/>
      <w:b/>
      <w:lang w:val="uk-UA" w:eastAsia="ar-SA"/>
    </w:rPr>
  </w:style>
  <w:style w:type="character" w:customStyle="1" w:styleId="af1">
    <w:name w:val="Другое_"/>
    <w:basedOn w:val="a0"/>
    <w:link w:val="af2"/>
    <w:rsid w:val="00A64541"/>
    <w:rPr>
      <w:rFonts w:ascii="Times New Roman" w:eastAsia="Times New Roman" w:hAnsi="Times New Roman"/>
      <w:sz w:val="18"/>
      <w:szCs w:val="18"/>
    </w:rPr>
  </w:style>
  <w:style w:type="paragraph" w:customStyle="1" w:styleId="af2">
    <w:name w:val="Другое"/>
    <w:basedOn w:val="a"/>
    <w:link w:val="af1"/>
    <w:rsid w:val="00A64541"/>
    <w:pPr>
      <w:widowControl w:val="0"/>
    </w:pPr>
    <w:rPr>
      <w:sz w:val="18"/>
      <w:szCs w:val="18"/>
    </w:rPr>
  </w:style>
  <w:style w:type="paragraph" w:styleId="af3">
    <w:name w:val="Body Text"/>
    <w:basedOn w:val="a"/>
    <w:link w:val="af4"/>
    <w:uiPriority w:val="99"/>
    <w:unhideWhenUsed/>
    <w:rsid w:val="00EA0BCE"/>
    <w:pPr>
      <w:spacing w:after="120" w:line="276" w:lineRule="auto"/>
    </w:pPr>
    <w:rPr>
      <w:rFonts w:asciiTheme="minorHAnsi" w:eastAsiaTheme="minorHAnsi" w:hAnsiTheme="minorHAnsi" w:cstheme="minorBidi"/>
      <w:sz w:val="22"/>
      <w:szCs w:val="22"/>
      <w:lang w:eastAsia="en-US"/>
    </w:rPr>
  </w:style>
  <w:style w:type="character" w:customStyle="1" w:styleId="af4">
    <w:name w:val="Основной текст Знак"/>
    <w:basedOn w:val="a0"/>
    <w:link w:val="af3"/>
    <w:uiPriority w:val="99"/>
    <w:rsid w:val="00EA0BCE"/>
    <w:rPr>
      <w:rFonts w:asciiTheme="minorHAnsi" w:eastAsiaTheme="minorHAnsi" w:hAnsiTheme="minorHAnsi" w:cstheme="minorBidi"/>
      <w:sz w:val="22"/>
      <w:szCs w:val="22"/>
      <w:lang w:eastAsia="en-US"/>
    </w:rPr>
  </w:style>
  <w:style w:type="character" w:customStyle="1" w:styleId="af5">
    <w:name w:val="Основной текст_"/>
    <w:basedOn w:val="a0"/>
    <w:link w:val="10"/>
    <w:rsid w:val="003C57D2"/>
    <w:rPr>
      <w:rFonts w:ascii="Times New Roman" w:eastAsia="Times New Roman" w:hAnsi="Times New Roman"/>
      <w:b/>
      <w:bCs/>
    </w:rPr>
  </w:style>
  <w:style w:type="paragraph" w:customStyle="1" w:styleId="10">
    <w:name w:val="Основной текст1"/>
    <w:basedOn w:val="a"/>
    <w:link w:val="af5"/>
    <w:rsid w:val="003C57D2"/>
    <w:pPr>
      <w:widowControl w:val="0"/>
      <w:spacing w:after="260" w:line="346" w:lineRule="auto"/>
      <w:jc w:val="center"/>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95659">
      <w:bodyDiv w:val="1"/>
      <w:marLeft w:val="0"/>
      <w:marRight w:val="0"/>
      <w:marTop w:val="0"/>
      <w:marBottom w:val="0"/>
      <w:divBdr>
        <w:top w:val="none" w:sz="0" w:space="0" w:color="auto"/>
        <w:left w:val="none" w:sz="0" w:space="0" w:color="auto"/>
        <w:bottom w:val="none" w:sz="0" w:space="0" w:color="auto"/>
        <w:right w:val="none" w:sz="0" w:space="0" w:color="auto"/>
      </w:divBdr>
    </w:div>
    <w:div w:id="276759326">
      <w:bodyDiv w:val="1"/>
      <w:marLeft w:val="0"/>
      <w:marRight w:val="0"/>
      <w:marTop w:val="0"/>
      <w:marBottom w:val="0"/>
      <w:divBdr>
        <w:top w:val="none" w:sz="0" w:space="0" w:color="auto"/>
        <w:left w:val="none" w:sz="0" w:space="0" w:color="auto"/>
        <w:bottom w:val="none" w:sz="0" w:space="0" w:color="auto"/>
        <w:right w:val="none" w:sz="0" w:space="0" w:color="auto"/>
      </w:divBdr>
    </w:div>
    <w:div w:id="279193959">
      <w:bodyDiv w:val="1"/>
      <w:marLeft w:val="0"/>
      <w:marRight w:val="0"/>
      <w:marTop w:val="0"/>
      <w:marBottom w:val="0"/>
      <w:divBdr>
        <w:top w:val="none" w:sz="0" w:space="0" w:color="auto"/>
        <w:left w:val="none" w:sz="0" w:space="0" w:color="auto"/>
        <w:bottom w:val="none" w:sz="0" w:space="0" w:color="auto"/>
        <w:right w:val="none" w:sz="0" w:space="0" w:color="auto"/>
      </w:divBdr>
    </w:div>
    <w:div w:id="595091392">
      <w:bodyDiv w:val="1"/>
      <w:marLeft w:val="0"/>
      <w:marRight w:val="0"/>
      <w:marTop w:val="0"/>
      <w:marBottom w:val="0"/>
      <w:divBdr>
        <w:top w:val="none" w:sz="0" w:space="0" w:color="auto"/>
        <w:left w:val="none" w:sz="0" w:space="0" w:color="auto"/>
        <w:bottom w:val="none" w:sz="0" w:space="0" w:color="auto"/>
        <w:right w:val="none" w:sz="0" w:space="0" w:color="auto"/>
      </w:divBdr>
    </w:div>
    <w:div w:id="716005871">
      <w:bodyDiv w:val="1"/>
      <w:marLeft w:val="0"/>
      <w:marRight w:val="0"/>
      <w:marTop w:val="0"/>
      <w:marBottom w:val="0"/>
      <w:divBdr>
        <w:top w:val="none" w:sz="0" w:space="0" w:color="auto"/>
        <w:left w:val="none" w:sz="0" w:space="0" w:color="auto"/>
        <w:bottom w:val="none" w:sz="0" w:space="0" w:color="auto"/>
        <w:right w:val="none" w:sz="0" w:space="0" w:color="auto"/>
      </w:divBdr>
    </w:div>
    <w:div w:id="716784024">
      <w:bodyDiv w:val="1"/>
      <w:marLeft w:val="0"/>
      <w:marRight w:val="0"/>
      <w:marTop w:val="0"/>
      <w:marBottom w:val="0"/>
      <w:divBdr>
        <w:top w:val="none" w:sz="0" w:space="0" w:color="auto"/>
        <w:left w:val="none" w:sz="0" w:space="0" w:color="auto"/>
        <w:bottom w:val="none" w:sz="0" w:space="0" w:color="auto"/>
        <w:right w:val="none" w:sz="0" w:space="0" w:color="auto"/>
      </w:divBdr>
    </w:div>
    <w:div w:id="767774126">
      <w:bodyDiv w:val="1"/>
      <w:marLeft w:val="0"/>
      <w:marRight w:val="0"/>
      <w:marTop w:val="0"/>
      <w:marBottom w:val="0"/>
      <w:divBdr>
        <w:top w:val="none" w:sz="0" w:space="0" w:color="auto"/>
        <w:left w:val="none" w:sz="0" w:space="0" w:color="auto"/>
        <w:bottom w:val="none" w:sz="0" w:space="0" w:color="auto"/>
        <w:right w:val="none" w:sz="0" w:space="0" w:color="auto"/>
      </w:divBdr>
    </w:div>
    <w:div w:id="881939106">
      <w:bodyDiv w:val="1"/>
      <w:marLeft w:val="0"/>
      <w:marRight w:val="0"/>
      <w:marTop w:val="0"/>
      <w:marBottom w:val="0"/>
      <w:divBdr>
        <w:top w:val="none" w:sz="0" w:space="0" w:color="auto"/>
        <w:left w:val="none" w:sz="0" w:space="0" w:color="auto"/>
        <w:bottom w:val="none" w:sz="0" w:space="0" w:color="auto"/>
        <w:right w:val="none" w:sz="0" w:space="0" w:color="auto"/>
      </w:divBdr>
    </w:div>
    <w:div w:id="920943507">
      <w:bodyDiv w:val="1"/>
      <w:marLeft w:val="0"/>
      <w:marRight w:val="0"/>
      <w:marTop w:val="0"/>
      <w:marBottom w:val="0"/>
      <w:divBdr>
        <w:top w:val="none" w:sz="0" w:space="0" w:color="auto"/>
        <w:left w:val="none" w:sz="0" w:space="0" w:color="auto"/>
        <w:bottom w:val="none" w:sz="0" w:space="0" w:color="auto"/>
        <w:right w:val="none" w:sz="0" w:space="0" w:color="auto"/>
      </w:divBdr>
    </w:div>
    <w:div w:id="922494662">
      <w:bodyDiv w:val="1"/>
      <w:marLeft w:val="0"/>
      <w:marRight w:val="0"/>
      <w:marTop w:val="0"/>
      <w:marBottom w:val="0"/>
      <w:divBdr>
        <w:top w:val="none" w:sz="0" w:space="0" w:color="auto"/>
        <w:left w:val="none" w:sz="0" w:space="0" w:color="auto"/>
        <w:bottom w:val="none" w:sz="0" w:space="0" w:color="auto"/>
        <w:right w:val="none" w:sz="0" w:space="0" w:color="auto"/>
      </w:divBdr>
    </w:div>
    <w:div w:id="1197157440">
      <w:bodyDiv w:val="1"/>
      <w:marLeft w:val="0"/>
      <w:marRight w:val="0"/>
      <w:marTop w:val="0"/>
      <w:marBottom w:val="0"/>
      <w:divBdr>
        <w:top w:val="none" w:sz="0" w:space="0" w:color="auto"/>
        <w:left w:val="none" w:sz="0" w:space="0" w:color="auto"/>
        <w:bottom w:val="none" w:sz="0" w:space="0" w:color="auto"/>
        <w:right w:val="none" w:sz="0" w:space="0" w:color="auto"/>
      </w:divBdr>
    </w:div>
    <w:div w:id="1198591710">
      <w:bodyDiv w:val="1"/>
      <w:marLeft w:val="0"/>
      <w:marRight w:val="0"/>
      <w:marTop w:val="0"/>
      <w:marBottom w:val="0"/>
      <w:divBdr>
        <w:top w:val="none" w:sz="0" w:space="0" w:color="auto"/>
        <w:left w:val="none" w:sz="0" w:space="0" w:color="auto"/>
        <w:bottom w:val="none" w:sz="0" w:space="0" w:color="auto"/>
        <w:right w:val="none" w:sz="0" w:space="0" w:color="auto"/>
      </w:divBdr>
    </w:div>
    <w:div w:id="1204711997">
      <w:bodyDiv w:val="1"/>
      <w:marLeft w:val="0"/>
      <w:marRight w:val="0"/>
      <w:marTop w:val="0"/>
      <w:marBottom w:val="0"/>
      <w:divBdr>
        <w:top w:val="none" w:sz="0" w:space="0" w:color="auto"/>
        <w:left w:val="none" w:sz="0" w:space="0" w:color="auto"/>
        <w:bottom w:val="none" w:sz="0" w:space="0" w:color="auto"/>
        <w:right w:val="none" w:sz="0" w:space="0" w:color="auto"/>
      </w:divBdr>
    </w:div>
    <w:div w:id="1256400152">
      <w:bodyDiv w:val="1"/>
      <w:marLeft w:val="0"/>
      <w:marRight w:val="0"/>
      <w:marTop w:val="0"/>
      <w:marBottom w:val="0"/>
      <w:divBdr>
        <w:top w:val="none" w:sz="0" w:space="0" w:color="auto"/>
        <w:left w:val="none" w:sz="0" w:space="0" w:color="auto"/>
        <w:bottom w:val="none" w:sz="0" w:space="0" w:color="auto"/>
        <w:right w:val="none" w:sz="0" w:space="0" w:color="auto"/>
      </w:divBdr>
    </w:div>
    <w:div w:id="1372225409">
      <w:bodyDiv w:val="1"/>
      <w:marLeft w:val="0"/>
      <w:marRight w:val="0"/>
      <w:marTop w:val="0"/>
      <w:marBottom w:val="0"/>
      <w:divBdr>
        <w:top w:val="none" w:sz="0" w:space="0" w:color="auto"/>
        <w:left w:val="none" w:sz="0" w:space="0" w:color="auto"/>
        <w:bottom w:val="none" w:sz="0" w:space="0" w:color="auto"/>
        <w:right w:val="none" w:sz="0" w:space="0" w:color="auto"/>
      </w:divBdr>
    </w:div>
    <w:div w:id="1382513613">
      <w:bodyDiv w:val="1"/>
      <w:marLeft w:val="0"/>
      <w:marRight w:val="0"/>
      <w:marTop w:val="0"/>
      <w:marBottom w:val="0"/>
      <w:divBdr>
        <w:top w:val="none" w:sz="0" w:space="0" w:color="auto"/>
        <w:left w:val="none" w:sz="0" w:space="0" w:color="auto"/>
        <w:bottom w:val="none" w:sz="0" w:space="0" w:color="auto"/>
        <w:right w:val="none" w:sz="0" w:space="0" w:color="auto"/>
      </w:divBdr>
    </w:div>
    <w:div w:id="1407999039">
      <w:bodyDiv w:val="1"/>
      <w:marLeft w:val="0"/>
      <w:marRight w:val="0"/>
      <w:marTop w:val="0"/>
      <w:marBottom w:val="0"/>
      <w:divBdr>
        <w:top w:val="none" w:sz="0" w:space="0" w:color="auto"/>
        <w:left w:val="none" w:sz="0" w:space="0" w:color="auto"/>
        <w:bottom w:val="none" w:sz="0" w:space="0" w:color="auto"/>
        <w:right w:val="none" w:sz="0" w:space="0" w:color="auto"/>
      </w:divBdr>
    </w:div>
    <w:div w:id="1408920568">
      <w:bodyDiv w:val="1"/>
      <w:marLeft w:val="0"/>
      <w:marRight w:val="0"/>
      <w:marTop w:val="0"/>
      <w:marBottom w:val="0"/>
      <w:divBdr>
        <w:top w:val="none" w:sz="0" w:space="0" w:color="auto"/>
        <w:left w:val="none" w:sz="0" w:space="0" w:color="auto"/>
        <w:bottom w:val="none" w:sz="0" w:space="0" w:color="auto"/>
        <w:right w:val="none" w:sz="0" w:space="0" w:color="auto"/>
      </w:divBdr>
    </w:div>
    <w:div w:id="1452940157">
      <w:bodyDiv w:val="1"/>
      <w:marLeft w:val="0"/>
      <w:marRight w:val="0"/>
      <w:marTop w:val="0"/>
      <w:marBottom w:val="0"/>
      <w:divBdr>
        <w:top w:val="none" w:sz="0" w:space="0" w:color="auto"/>
        <w:left w:val="none" w:sz="0" w:space="0" w:color="auto"/>
        <w:bottom w:val="none" w:sz="0" w:space="0" w:color="auto"/>
        <w:right w:val="none" w:sz="0" w:space="0" w:color="auto"/>
      </w:divBdr>
    </w:div>
    <w:div w:id="1471358665">
      <w:bodyDiv w:val="1"/>
      <w:marLeft w:val="0"/>
      <w:marRight w:val="0"/>
      <w:marTop w:val="0"/>
      <w:marBottom w:val="0"/>
      <w:divBdr>
        <w:top w:val="none" w:sz="0" w:space="0" w:color="auto"/>
        <w:left w:val="none" w:sz="0" w:space="0" w:color="auto"/>
        <w:bottom w:val="none" w:sz="0" w:space="0" w:color="auto"/>
        <w:right w:val="none" w:sz="0" w:space="0" w:color="auto"/>
      </w:divBdr>
    </w:div>
    <w:div w:id="1564291830">
      <w:bodyDiv w:val="1"/>
      <w:marLeft w:val="0"/>
      <w:marRight w:val="0"/>
      <w:marTop w:val="0"/>
      <w:marBottom w:val="0"/>
      <w:divBdr>
        <w:top w:val="none" w:sz="0" w:space="0" w:color="auto"/>
        <w:left w:val="none" w:sz="0" w:space="0" w:color="auto"/>
        <w:bottom w:val="none" w:sz="0" w:space="0" w:color="auto"/>
        <w:right w:val="none" w:sz="0" w:space="0" w:color="auto"/>
      </w:divBdr>
    </w:div>
    <w:div w:id="1601529860">
      <w:bodyDiv w:val="1"/>
      <w:marLeft w:val="0"/>
      <w:marRight w:val="0"/>
      <w:marTop w:val="0"/>
      <w:marBottom w:val="0"/>
      <w:divBdr>
        <w:top w:val="none" w:sz="0" w:space="0" w:color="auto"/>
        <w:left w:val="none" w:sz="0" w:space="0" w:color="auto"/>
        <w:bottom w:val="none" w:sz="0" w:space="0" w:color="auto"/>
        <w:right w:val="none" w:sz="0" w:space="0" w:color="auto"/>
      </w:divBdr>
    </w:div>
    <w:div w:id="1659651113">
      <w:bodyDiv w:val="1"/>
      <w:marLeft w:val="0"/>
      <w:marRight w:val="0"/>
      <w:marTop w:val="0"/>
      <w:marBottom w:val="0"/>
      <w:divBdr>
        <w:top w:val="none" w:sz="0" w:space="0" w:color="auto"/>
        <w:left w:val="none" w:sz="0" w:space="0" w:color="auto"/>
        <w:bottom w:val="none" w:sz="0" w:space="0" w:color="auto"/>
        <w:right w:val="none" w:sz="0" w:space="0" w:color="auto"/>
      </w:divBdr>
    </w:div>
    <w:div w:id="1730151481">
      <w:bodyDiv w:val="1"/>
      <w:marLeft w:val="0"/>
      <w:marRight w:val="0"/>
      <w:marTop w:val="0"/>
      <w:marBottom w:val="0"/>
      <w:divBdr>
        <w:top w:val="none" w:sz="0" w:space="0" w:color="auto"/>
        <w:left w:val="none" w:sz="0" w:space="0" w:color="auto"/>
        <w:bottom w:val="none" w:sz="0" w:space="0" w:color="auto"/>
        <w:right w:val="none" w:sz="0" w:space="0" w:color="auto"/>
      </w:divBdr>
    </w:div>
    <w:div w:id="1785996066">
      <w:bodyDiv w:val="1"/>
      <w:marLeft w:val="0"/>
      <w:marRight w:val="0"/>
      <w:marTop w:val="0"/>
      <w:marBottom w:val="0"/>
      <w:divBdr>
        <w:top w:val="none" w:sz="0" w:space="0" w:color="auto"/>
        <w:left w:val="none" w:sz="0" w:space="0" w:color="auto"/>
        <w:bottom w:val="none" w:sz="0" w:space="0" w:color="auto"/>
        <w:right w:val="none" w:sz="0" w:space="0" w:color="auto"/>
      </w:divBdr>
    </w:div>
    <w:div w:id="1787501489">
      <w:bodyDiv w:val="1"/>
      <w:marLeft w:val="0"/>
      <w:marRight w:val="0"/>
      <w:marTop w:val="0"/>
      <w:marBottom w:val="0"/>
      <w:divBdr>
        <w:top w:val="none" w:sz="0" w:space="0" w:color="auto"/>
        <w:left w:val="none" w:sz="0" w:space="0" w:color="auto"/>
        <w:bottom w:val="none" w:sz="0" w:space="0" w:color="auto"/>
        <w:right w:val="none" w:sz="0" w:space="0" w:color="auto"/>
      </w:divBdr>
    </w:div>
    <w:div w:id="1858813249">
      <w:bodyDiv w:val="1"/>
      <w:marLeft w:val="0"/>
      <w:marRight w:val="0"/>
      <w:marTop w:val="0"/>
      <w:marBottom w:val="0"/>
      <w:divBdr>
        <w:top w:val="none" w:sz="0" w:space="0" w:color="auto"/>
        <w:left w:val="none" w:sz="0" w:space="0" w:color="auto"/>
        <w:bottom w:val="none" w:sz="0" w:space="0" w:color="auto"/>
        <w:right w:val="none" w:sz="0" w:space="0" w:color="auto"/>
      </w:divBdr>
    </w:div>
    <w:div w:id="1876232086">
      <w:bodyDiv w:val="1"/>
      <w:marLeft w:val="0"/>
      <w:marRight w:val="0"/>
      <w:marTop w:val="0"/>
      <w:marBottom w:val="0"/>
      <w:divBdr>
        <w:top w:val="none" w:sz="0" w:space="0" w:color="auto"/>
        <w:left w:val="none" w:sz="0" w:space="0" w:color="auto"/>
        <w:bottom w:val="none" w:sz="0" w:space="0" w:color="auto"/>
        <w:right w:val="none" w:sz="0" w:space="0" w:color="auto"/>
      </w:divBdr>
    </w:div>
    <w:div w:id="1877233920">
      <w:bodyDiv w:val="1"/>
      <w:marLeft w:val="0"/>
      <w:marRight w:val="0"/>
      <w:marTop w:val="0"/>
      <w:marBottom w:val="0"/>
      <w:divBdr>
        <w:top w:val="none" w:sz="0" w:space="0" w:color="auto"/>
        <w:left w:val="none" w:sz="0" w:space="0" w:color="auto"/>
        <w:bottom w:val="none" w:sz="0" w:space="0" w:color="auto"/>
        <w:right w:val="none" w:sz="0" w:space="0" w:color="auto"/>
      </w:divBdr>
    </w:div>
    <w:div w:id="1910075151">
      <w:bodyDiv w:val="1"/>
      <w:marLeft w:val="0"/>
      <w:marRight w:val="0"/>
      <w:marTop w:val="0"/>
      <w:marBottom w:val="0"/>
      <w:divBdr>
        <w:top w:val="none" w:sz="0" w:space="0" w:color="auto"/>
        <w:left w:val="none" w:sz="0" w:space="0" w:color="auto"/>
        <w:bottom w:val="none" w:sz="0" w:space="0" w:color="auto"/>
        <w:right w:val="none" w:sz="0" w:space="0" w:color="auto"/>
      </w:divBdr>
    </w:div>
    <w:div w:id="1930851085">
      <w:bodyDiv w:val="1"/>
      <w:marLeft w:val="0"/>
      <w:marRight w:val="0"/>
      <w:marTop w:val="0"/>
      <w:marBottom w:val="0"/>
      <w:divBdr>
        <w:top w:val="none" w:sz="0" w:space="0" w:color="auto"/>
        <w:left w:val="none" w:sz="0" w:space="0" w:color="auto"/>
        <w:bottom w:val="none" w:sz="0" w:space="0" w:color="auto"/>
        <w:right w:val="none" w:sz="0" w:space="0" w:color="auto"/>
      </w:divBdr>
    </w:div>
    <w:div w:id="1937399561">
      <w:bodyDiv w:val="1"/>
      <w:marLeft w:val="0"/>
      <w:marRight w:val="0"/>
      <w:marTop w:val="0"/>
      <w:marBottom w:val="0"/>
      <w:divBdr>
        <w:top w:val="none" w:sz="0" w:space="0" w:color="auto"/>
        <w:left w:val="none" w:sz="0" w:space="0" w:color="auto"/>
        <w:bottom w:val="none" w:sz="0" w:space="0" w:color="auto"/>
        <w:right w:val="none" w:sz="0" w:space="0" w:color="auto"/>
      </w:divBdr>
    </w:div>
    <w:div w:id="1961304709">
      <w:bodyDiv w:val="1"/>
      <w:marLeft w:val="0"/>
      <w:marRight w:val="0"/>
      <w:marTop w:val="0"/>
      <w:marBottom w:val="0"/>
      <w:divBdr>
        <w:top w:val="none" w:sz="0" w:space="0" w:color="auto"/>
        <w:left w:val="none" w:sz="0" w:space="0" w:color="auto"/>
        <w:bottom w:val="none" w:sz="0" w:space="0" w:color="auto"/>
        <w:right w:val="none" w:sz="0" w:space="0" w:color="auto"/>
      </w:divBdr>
    </w:div>
    <w:div w:id="1997301791">
      <w:bodyDiv w:val="1"/>
      <w:marLeft w:val="0"/>
      <w:marRight w:val="0"/>
      <w:marTop w:val="0"/>
      <w:marBottom w:val="0"/>
      <w:divBdr>
        <w:top w:val="none" w:sz="0" w:space="0" w:color="auto"/>
        <w:left w:val="none" w:sz="0" w:space="0" w:color="auto"/>
        <w:bottom w:val="none" w:sz="0" w:space="0" w:color="auto"/>
        <w:right w:val="none" w:sz="0" w:space="0" w:color="auto"/>
      </w:divBdr>
    </w:div>
    <w:div w:id="2018147141">
      <w:bodyDiv w:val="1"/>
      <w:marLeft w:val="0"/>
      <w:marRight w:val="0"/>
      <w:marTop w:val="0"/>
      <w:marBottom w:val="0"/>
      <w:divBdr>
        <w:top w:val="none" w:sz="0" w:space="0" w:color="auto"/>
        <w:left w:val="none" w:sz="0" w:space="0" w:color="auto"/>
        <w:bottom w:val="none" w:sz="0" w:space="0" w:color="auto"/>
        <w:right w:val="none" w:sz="0" w:space="0" w:color="auto"/>
      </w:divBdr>
    </w:div>
    <w:div w:id="2021007038">
      <w:bodyDiv w:val="1"/>
      <w:marLeft w:val="0"/>
      <w:marRight w:val="0"/>
      <w:marTop w:val="0"/>
      <w:marBottom w:val="0"/>
      <w:divBdr>
        <w:top w:val="none" w:sz="0" w:space="0" w:color="auto"/>
        <w:left w:val="none" w:sz="0" w:space="0" w:color="auto"/>
        <w:bottom w:val="none" w:sz="0" w:space="0" w:color="auto"/>
        <w:right w:val="none" w:sz="0" w:space="0" w:color="auto"/>
      </w:divBdr>
    </w:div>
    <w:div w:id="2026783519">
      <w:bodyDiv w:val="1"/>
      <w:marLeft w:val="0"/>
      <w:marRight w:val="0"/>
      <w:marTop w:val="0"/>
      <w:marBottom w:val="0"/>
      <w:divBdr>
        <w:top w:val="none" w:sz="0" w:space="0" w:color="auto"/>
        <w:left w:val="none" w:sz="0" w:space="0" w:color="auto"/>
        <w:bottom w:val="none" w:sz="0" w:space="0" w:color="auto"/>
        <w:right w:val="none" w:sz="0" w:space="0" w:color="auto"/>
      </w:divBdr>
    </w:div>
    <w:div w:id="2045523690">
      <w:bodyDiv w:val="1"/>
      <w:marLeft w:val="0"/>
      <w:marRight w:val="0"/>
      <w:marTop w:val="0"/>
      <w:marBottom w:val="0"/>
      <w:divBdr>
        <w:top w:val="none" w:sz="0" w:space="0" w:color="auto"/>
        <w:left w:val="none" w:sz="0" w:space="0" w:color="auto"/>
        <w:bottom w:val="none" w:sz="0" w:space="0" w:color="auto"/>
        <w:right w:val="none" w:sz="0" w:space="0" w:color="auto"/>
      </w:divBdr>
    </w:div>
    <w:div w:id="2045708131">
      <w:bodyDiv w:val="1"/>
      <w:marLeft w:val="0"/>
      <w:marRight w:val="0"/>
      <w:marTop w:val="0"/>
      <w:marBottom w:val="0"/>
      <w:divBdr>
        <w:top w:val="none" w:sz="0" w:space="0" w:color="auto"/>
        <w:left w:val="none" w:sz="0" w:space="0" w:color="auto"/>
        <w:bottom w:val="none" w:sz="0" w:space="0" w:color="auto"/>
        <w:right w:val="none" w:sz="0" w:space="0" w:color="auto"/>
      </w:divBdr>
    </w:div>
    <w:div w:id="207180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sm.sante.fr/S-informer/Informations-de-securite-Retraits-de-lots-et-de-produits" TargetMode="External"/><Relationship Id="rId13" Type="http://schemas.openxmlformats.org/officeDocument/2006/relationships/hyperlink" Target="https://www.dls.gov.ua/%d0%b4%d0%b5%d1%80%d0%b6%d0%bb%d1%96%d0%ba%d1%81%d0%bb%d1%83%d0%b6%d0%b1%d0%b0/%d0%b4%d0%b5%d1%80%d0%b6%d0%b0%d0%b2%d0%bd%d1%96-%d0%bf%d1%96%d0%b4%d0%bf%d1%80%d0%b8%d1%94%d0%bc%d1%81%d1%82%d0%b2%d0%b0/%d0%b4%d0%bf-%d1%86%d0%b5%d0%bd%d1%82%d1%80%d0%b0%d0%bb%d1%8c%d0%bd%d0%b0-%d0%bb%d0%b0%d0%b1%d0%be%d1%80%d0%b0%d1%82%d0%be%d1%80%d1%96%d1%8f-%d0%b7-%d0%b0%d0%bd%d0%b0%d0%bb%d1%96%d0%b7%d1%83-%d1%8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ls.gov.ua/%d0%b4%d0%b5%d1%80%d0%b6%d0%bb%d1%96%d0%ba%d1%81%d0%bb%d1%83%d0%b6%d0%b1%d0%b0/%d0%b4%d0%b5%d1%80%d0%b6%d0%b0%d0%b2%d0%bd%d1%96-%d0%bf%d1%96%d0%b4%d0%bf%d1%80%d0%b8%d1%94%d0%bc%d1%81%d1%82%d0%b2%d0%b0/%d0%b4%d0%bf-%d1%86%d0%b5%d0%bd%d1%82%d1%80%d0%b0%d0%bb%d1%8c%d0%bd%d0%b0-%d0%bb%d0%b0%d0%b1%d0%be%d1%80%d0%b0%d1%82%d0%be%d1%80%d1%96%d1%8f-%d0%b7-%d0%b0%d0%bd%d0%b0%d0%bb%d1%96%d0%b7%d1%83-%d1%8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ls.gov.ua/%d0%b4%d0%b5%d1%80%d0%b6%d0%bb%d1%96%d0%ba%d1%81%d0%bb%d1%83%d0%b6%d0%b1%d0%b0/%d0%b4%d0%b5%d1%80%d0%b6%d0%b0%d0%b2%d0%bd%d1%96-%d0%bf%d1%96%d0%b4%d0%bf%d1%80%d0%b8%d1%94%d0%bc%d1%81%d1%82%d0%b2%d0%b0/%d0%b4%d0%bf-%d1%86%d0%b5%d0%bd%d1%82%d1%80%d0%b0%d0%bb%d1%8c%d0%bd%d0%b0-%d0%bb%d0%b0%d0%b1%d0%be%d1%80%d0%b0%d1%82%d0%be%d1%80%d1%96%d1%8f-%d0%b7-%d0%b0%d0%bd%d0%b0%d0%bb%d1%96%d0%b7%d1%83-%d1%8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farm.de/SiteGlobals/Forms/Suche/EN/kundeninfo_Filtersuche_Formular_en.html?nn=45277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wissmedic.ch/rueckrufe_medizinprodukte/index.html?lang=en" TargetMode="External"/><Relationship Id="rId14" Type="http://schemas.openxmlformats.org/officeDocument/2006/relationships/hyperlink" Target="https://zakon.rada.gov.ua/laws/show/2163-19?find=1&amp;text=CERT-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F7133-7A52-4EEC-BD4D-D159CE4D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73</Pages>
  <Words>95724</Words>
  <Characters>54564</Characters>
  <Application>Microsoft Office Word</Application>
  <DocSecurity>0</DocSecurity>
  <Lines>454</Lines>
  <Paragraphs>299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dc:creator>
  <cp:keywords/>
  <dc:description/>
  <cp:lastModifiedBy>Сіроштан Олександр Миколайович</cp:lastModifiedBy>
  <cp:revision>23</cp:revision>
  <cp:lastPrinted>2024-12-19T06:32:00Z</cp:lastPrinted>
  <dcterms:created xsi:type="dcterms:W3CDTF">2026-07-07T07:14:00Z</dcterms:created>
  <dcterms:modified xsi:type="dcterms:W3CDTF">2026-07-10T08:06:00Z</dcterms:modified>
</cp:coreProperties>
</file>