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C1" w:rsidRPr="00B923C1" w:rsidRDefault="00B923C1" w:rsidP="00AB46B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434343"/>
          <w:sz w:val="28"/>
          <w:szCs w:val="28"/>
        </w:rPr>
      </w:pPr>
      <w:bookmarkStart w:id="0" w:name="_GoBack"/>
      <w:proofErr w:type="spellStart"/>
      <w:r w:rsidRPr="00B923C1">
        <w:rPr>
          <w:bCs w:val="0"/>
          <w:color w:val="434343"/>
          <w:sz w:val="28"/>
          <w:szCs w:val="28"/>
        </w:rPr>
        <w:t>Звіт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gramStart"/>
      <w:r w:rsidRPr="00B923C1">
        <w:rPr>
          <w:bCs w:val="0"/>
          <w:color w:val="434343"/>
          <w:sz w:val="28"/>
          <w:szCs w:val="28"/>
        </w:rPr>
        <w:t>про роботу</w:t>
      </w:r>
      <w:proofErr w:type="gram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із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зверненнями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громадян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, </w:t>
      </w:r>
      <w:proofErr w:type="spellStart"/>
      <w:r w:rsidRPr="00B923C1">
        <w:rPr>
          <w:bCs w:val="0"/>
          <w:color w:val="434343"/>
          <w:sz w:val="28"/>
          <w:szCs w:val="28"/>
        </w:rPr>
        <w:t>що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надійшли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до </w:t>
      </w:r>
      <w:proofErr w:type="spellStart"/>
      <w:r w:rsidRPr="00B923C1">
        <w:rPr>
          <w:bCs w:val="0"/>
          <w:color w:val="434343"/>
          <w:sz w:val="28"/>
          <w:szCs w:val="28"/>
        </w:rPr>
        <w:t>Державної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служби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з </w:t>
      </w:r>
      <w:proofErr w:type="spellStart"/>
      <w:r w:rsidRPr="00B923C1">
        <w:rPr>
          <w:bCs w:val="0"/>
          <w:color w:val="434343"/>
          <w:sz w:val="28"/>
          <w:szCs w:val="28"/>
        </w:rPr>
        <w:t>лікарських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</w:t>
      </w:r>
      <w:proofErr w:type="spellStart"/>
      <w:r w:rsidRPr="00B923C1">
        <w:rPr>
          <w:bCs w:val="0"/>
          <w:color w:val="434343"/>
          <w:sz w:val="28"/>
          <w:szCs w:val="28"/>
        </w:rPr>
        <w:t>засобів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та конт</w:t>
      </w:r>
      <w:r w:rsidRPr="00B923C1">
        <w:rPr>
          <w:bCs w:val="0"/>
          <w:color w:val="434343"/>
          <w:sz w:val="28"/>
          <w:szCs w:val="28"/>
        </w:rPr>
        <w:t xml:space="preserve">ролю за наркотиками у </w:t>
      </w:r>
      <w:proofErr w:type="spellStart"/>
      <w:r w:rsidRPr="00B923C1">
        <w:rPr>
          <w:bCs w:val="0"/>
          <w:color w:val="434343"/>
          <w:sz w:val="28"/>
          <w:szCs w:val="28"/>
        </w:rPr>
        <w:t>Житомирські</w:t>
      </w:r>
      <w:r>
        <w:rPr>
          <w:bCs w:val="0"/>
          <w:color w:val="434343"/>
          <w:sz w:val="28"/>
          <w:szCs w:val="28"/>
        </w:rPr>
        <w:t>й</w:t>
      </w:r>
      <w:proofErr w:type="spellEnd"/>
      <w:r>
        <w:rPr>
          <w:bCs w:val="0"/>
          <w:color w:val="434343"/>
          <w:sz w:val="28"/>
          <w:szCs w:val="28"/>
        </w:rPr>
        <w:t xml:space="preserve"> </w:t>
      </w:r>
      <w:proofErr w:type="spellStart"/>
      <w:r>
        <w:rPr>
          <w:bCs w:val="0"/>
          <w:color w:val="434343"/>
          <w:sz w:val="28"/>
          <w:szCs w:val="28"/>
        </w:rPr>
        <w:t>області</w:t>
      </w:r>
      <w:proofErr w:type="spellEnd"/>
      <w:r>
        <w:rPr>
          <w:bCs w:val="0"/>
          <w:color w:val="434343"/>
          <w:sz w:val="28"/>
          <w:szCs w:val="28"/>
        </w:rPr>
        <w:t xml:space="preserve"> за 1 </w:t>
      </w:r>
      <w:proofErr w:type="spellStart"/>
      <w:r>
        <w:rPr>
          <w:bCs w:val="0"/>
          <w:color w:val="434343"/>
          <w:sz w:val="28"/>
          <w:szCs w:val="28"/>
        </w:rPr>
        <w:t>півріччя</w:t>
      </w:r>
      <w:proofErr w:type="spellEnd"/>
      <w:r w:rsidRPr="00B923C1">
        <w:rPr>
          <w:bCs w:val="0"/>
          <w:color w:val="434343"/>
          <w:sz w:val="28"/>
          <w:szCs w:val="28"/>
        </w:rPr>
        <w:t xml:space="preserve"> 2026 року</w:t>
      </w:r>
      <w:bookmarkEnd w:id="0"/>
    </w:p>
    <w:p w:rsidR="00E254D4" w:rsidRPr="00E254D4" w:rsidRDefault="00E254D4" w:rsidP="00E254D4">
      <w:pPr>
        <w:shd w:val="clear" w:color="auto" w:fill="FFFFFF"/>
        <w:spacing w:after="0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</w:p>
    <w:p w:rsidR="00E254D4" w:rsidRPr="00E254D4" w:rsidRDefault="00E254D4" w:rsidP="00E254D4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На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виконання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Закону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«Про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», Указу Президента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07.02.2008 № 109/2008 «Про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першочергові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заходи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щодо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забезпечення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реалізації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гарантування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конституційного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права на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до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органів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державної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влади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органів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місцевого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самоврядування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» у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Державній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лікарських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засобів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контр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олю за наркотиками у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Житомирській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області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здійснювались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заходи,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спрямовані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на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всебічний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розгляд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звернень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оперативне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вирішення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порушених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в них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питань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.</w:t>
      </w:r>
    </w:p>
    <w:p w:rsidR="00E254D4" w:rsidRPr="00E254D4" w:rsidRDefault="00E254D4" w:rsidP="00E254D4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За 6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місяців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2026 </w:t>
      </w:r>
      <w:proofErr w:type="gram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року 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(</w:t>
      </w:r>
      <w:proofErr w:type="gramEnd"/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у 2 кварталі) 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до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надійшло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було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опрацьовано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3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нення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.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Дані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3 (100 %) є заяви. Два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надійшли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громадяника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третє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–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направлене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нал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ежністю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Держлікслужби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України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.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Всі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є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індивідуальними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(100%).</w:t>
      </w:r>
    </w:p>
    <w:p w:rsidR="00E254D4" w:rsidRPr="00E254D4" w:rsidRDefault="00E254D4" w:rsidP="00E254D4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</w:pP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Всього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 1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півріччя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2026 року 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до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Служби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звернулися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2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.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</w:t>
      </w:r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надійшли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жителів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Житомирської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області</w:t>
      </w:r>
      <w:proofErr w:type="spellEnd"/>
      <w:r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та м. </w:t>
      </w:r>
      <w:r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Києва.</w:t>
      </w:r>
    </w:p>
    <w:p w:rsidR="00E254D4" w:rsidRPr="00AB46B5" w:rsidRDefault="00E254D4" w:rsidP="00E254D4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</w:pPr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Питання які порушувалися у зверненнях – якості лікарського засобу, порядку відпуску </w:t>
      </w:r>
      <w:proofErr w:type="spellStart"/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неспавного</w:t>
      </w:r>
      <w:proofErr w:type="spellEnd"/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</w:t>
      </w:r>
      <w:proofErr w:type="spellStart"/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меди</w:t>
      </w:r>
      <w:r w:rsidR="00AB46B5"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чног</w:t>
      </w:r>
      <w:proofErr w:type="spellEnd"/>
      <w:r w:rsidR="00AB46B5"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виробу, питання відсутності </w:t>
      </w:r>
      <w:proofErr w:type="spellStart"/>
      <w:r w:rsid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безбарєрного</w:t>
      </w:r>
      <w:proofErr w:type="spellEnd"/>
      <w:r w:rsid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</w:t>
      </w:r>
      <w:r w:rsidR="00AB46B5"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доступу </w:t>
      </w:r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до аптечного закладу</w:t>
      </w:r>
      <w:r w:rsid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 xml:space="preserve"> людям з інвалідністю</w:t>
      </w:r>
      <w:r w:rsidRPr="00AB46B5">
        <w:rPr>
          <w:rFonts w:ascii="ProbaPro-Regular" w:eastAsia="Times New Roman" w:hAnsi="ProbaPro-Regular" w:cs="Times New Roman"/>
          <w:color w:val="1D1D1B"/>
          <w:sz w:val="24"/>
          <w:szCs w:val="24"/>
          <w:lang w:val="uk-UA" w:eastAsia="ru-RU"/>
        </w:rPr>
        <w:t>.</w:t>
      </w:r>
    </w:p>
    <w:p w:rsidR="00E254D4" w:rsidRPr="00E254D4" w:rsidRDefault="00E254D4" w:rsidP="00E254D4">
      <w:pPr>
        <w:shd w:val="clear" w:color="auto" w:fill="FFFFFF"/>
        <w:spacing w:before="100" w:beforeAutospacing="1" w:after="100" w:afterAutospacing="1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Дані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розглянуті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Службою у строки,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визначені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Законом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«Про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звернення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громадян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» та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надані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відповіді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 xml:space="preserve"> – </w:t>
      </w:r>
      <w:proofErr w:type="spellStart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роз’яснення</w:t>
      </w:r>
      <w:proofErr w:type="spellEnd"/>
      <w:r w:rsidRPr="00E254D4"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  <w:t>.</w:t>
      </w:r>
    </w:p>
    <w:p w:rsidR="007C2CF2" w:rsidRDefault="007C2CF2"/>
    <w:sectPr w:rsidR="007C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4"/>
    <w:rsid w:val="001755B8"/>
    <w:rsid w:val="007C2CF2"/>
    <w:rsid w:val="00AB46B5"/>
    <w:rsid w:val="00B923C1"/>
    <w:rsid w:val="00C55F64"/>
    <w:rsid w:val="00E254D4"/>
    <w:rsid w:val="00E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6B81"/>
  <w15:chartTrackingRefBased/>
  <w15:docId w15:val="{EC3E2C0D-8F8E-4FA8-A5CE-B6320D3D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254D4"/>
  </w:style>
  <w:style w:type="paragraph" w:styleId="a3">
    <w:name w:val="Normal (Web)"/>
    <w:basedOn w:val="a"/>
    <w:uiPriority w:val="99"/>
    <w:semiHidden/>
    <w:unhideWhenUsed/>
    <w:rsid w:val="00E2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10942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2026-07-03T08:45:00Z</dcterms:created>
  <dcterms:modified xsi:type="dcterms:W3CDTF">2026-07-03T09:32:00Z</dcterms:modified>
</cp:coreProperties>
</file>