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25F681" w14:textId="77777777" w:rsidR="00EB1CFA" w:rsidRPr="003D6A08" w:rsidRDefault="000E1ED0" w:rsidP="006863FB">
      <w:pPr>
        <w:spacing w:before="120" w:after="120"/>
        <w:ind w:firstLine="567"/>
        <w:jc w:val="center"/>
        <w:rPr>
          <w:b/>
          <w:sz w:val="28"/>
        </w:rPr>
      </w:pPr>
      <w:r w:rsidRPr="003D6A08">
        <w:rPr>
          <w:b/>
          <w:sz w:val="28"/>
        </w:rPr>
        <w:t>АНАЛІЗ</w:t>
      </w:r>
      <w:r w:rsidRPr="003D6A08">
        <w:rPr>
          <w:b/>
          <w:spacing w:val="8"/>
          <w:sz w:val="28"/>
        </w:rPr>
        <w:t xml:space="preserve"> </w:t>
      </w:r>
      <w:r w:rsidRPr="003D6A08">
        <w:rPr>
          <w:b/>
          <w:sz w:val="28"/>
        </w:rPr>
        <w:t>РЕГУЛЯТОРНОГО</w:t>
      </w:r>
      <w:r w:rsidRPr="003D6A08">
        <w:rPr>
          <w:b/>
          <w:spacing w:val="7"/>
          <w:sz w:val="28"/>
        </w:rPr>
        <w:t xml:space="preserve"> </w:t>
      </w:r>
      <w:r w:rsidRPr="003D6A08">
        <w:rPr>
          <w:b/>
          <w:spacing w:val="-2"/>
          <w:sz w:val="28"/>
        </w:rPr>
        <w:t>ВПЛИВУ</w:t>
      </w:r>
    </w:p>
    <w:p w14:paraId="136EA56F" w14:textId="3DA8E370" w:rsidR="00EB1CFA" w:rsidRPr="003D6A08" w:rsidRDefault="00D0510E" w:rsidP="005D1D9A">
      <w:pPr>
        <w:spacing w:before="120" w:after="120"/>
        <w:ind w:right="2"/>
        <w:jc w:val="both"/>
        <w:rPr>
          <w:b/>
          <w:sz w:val="28"/>
        </w:rPr>
      </w:pPr>
      <w:r w:rsidRPr="003D6A08">
        <w:rPr>
          <w:b/>
          <w:sz w:val="28"/>
        </w:rPr>
        <w:t xml:space="preserve">до </w:t>
      </w:r>
      <w:proofErr w:type="spellStart"/>
      <w:r w:rsidR="000E1ED0" w:rsidRPr="003D6A08">
        <w:rPr>
          <w:b/>
          <w:sz w:val="28"/>
        </w:rPr>
        <w:t>проєкту</w:t>
      </w:r>
      <w:proofErr w:type="spellEnd"/>
      <w:r w:rsidR="000E1ED0" w:rsidRPr="003D6A08">
        <w:rPr>
          <w:b/>
          <w:sz w:val="28"/>
        </w:rPr>
        <w:t xml:space="preserve"> </w:t>
      </w:r>
      <w:r w:rsidRPr="003D6A08">
        <w:rPr>
          <w:b/>
          <w:sz w:val="28"/>
        </w:rPr>
        <w:t>постанови Кабінету Міністрів України «</w:t>
      </w:r>
      <w:r w:rsidR="005B5A29">
        <w:rPr>
          <w:b/>
          <w:sz w:val="28"/>
        </w:rPr>
        <w:t>Про внесення змін до пункту 31</w:t>
      </w:r>
      <w:r w:rsidR="005B5A29">
        <w:rPr>
          <w:b/>
          <w:sz w:val="28"/>
          <w:vertAlign w:val="superscript"/>
        </w:rPr>
        <w:t>1</w:t>
      </w:r>
      <w:r w:rsidR="00183C89" w:rsidRPr="00183C89">
        <w:rPr>
          <w:b/>
          <w:sz w:val="28"/>
        </w:rPr>
        <w:t xml:space="preserve"> Ліцензійних умов </w:t>
      </w:r>
      <w:r w:rsidR="00183C89">
        <w:rPr>
          <w:b/>
          <w:sz w:val="28"/>
        </w:rPr>
        <w:t>провадження господарської</w:t>
      </w:r>
      <w:r w:rsidR="00183C89" w:rsidRPr="00183C89">
        <w:rPr>
          <w:b/>
          <w:sz w:val="28"/>
        </w:rPr>
        <w:t xml:space="preserve"> діяльності з виробництва лікарських засобів, оптової та </w:t>
      </w:r>
      <w:r w:rsidR="00183C89">
        <w:rPr>
          <w:b/>
          <w:sz w:val="28"/>
        </w:rPr>
        <w:t>роздрібної</w:t>
      </w:r>
      <w:r w:rsidR="00183C89" w:rsidRPr="00183C89">
        <w:rPr>
          <w:b/>
          <w:sz w:val="28"/>
        </w:rPr>
        <w:t xml:space="preserve"> торгівлі лікарськими засобами, і</w:t>
      </w:r>
      <w:r w:rsidR="00183C89">
        <w:rPr>
          <w:b/>
          <w:sz w:val="28"/>
        </w:rPr>
        <w:t>мпорту лікарських засобів (крім</w:t>
      </w:r>
      <w:r w:rsidR="00183C89" w:rsidRPr="00183C89">
        <w:rPr>
          <w:b/>
          <w:sz w:val="28"/>
        </w:rPr>
        <w:t xml:space="preserve"> активних фармацевтичних інгредієнтів)</w:t>
      </w:r>
      <w:r w:rsidRPr="003D6A08">
        <w:rPr>
          <w:b/>
          <w:sz w:val="28"/>
        </w:rPr>
        <w:t>»</w:t>
      </w:r>
    </w:p>
    <w:p w14:paraId="16CD3C63" w14:textId="77777777" w:rsidR="00014999" w:rsidRPr="003D6A08" w:rsidRDefault="00014999" w:rsidP="006863FB">
      <w:pPr>
        <w:spacing w:before="120" w:after="120"/>
        <w:ind w:right="572" w:firstLine="567"/>
        <w:jc w:val="center"/>
        <w:rPr>
          <w:b/>
        </w:rPr>
      </w:pPr>
    </w:p>
    <w:p w14:paraId="5A926A1F" w14:textId="25BE1747" w:rsidR="00EB1CFA" w:rsidRDefault="000E1ED0" w:rsidP="006863FB">
      <w:pPr>
        <w:tabs>
          <w:tab w:val="left" w:pos="142"/>
        </w:tabs>
        <w:spacing w:before="120" w:after="120"/>
        <w:ind w:firstLine="567"/>
        <w:jc w:val="both"/>
        <w:rPr>
          <w:b/>
          <w:spacing w:val="-2"/>
          <w:sz w:val="28"/>
          <w:szCs w:val="28"/>
        </w:rPr>
      </w:pPr>
      <w:r w:rsidRPr="00183C89">
        <w:rPr>
          <w:b/>
          <w:sz w:val="28"/>
          <w:szCs w:val="28"/>
        </w:rPr>
        <w:t>І.</w:t>
      </w:r>
      <w:r w:rsidRPr="00183C89">
        <w:rPr>
          <w:b/>
          <w:spacing w:val="-7"/>
          <w:sz w:val="28"/>
          <w:szCs w:val="28"/>
        </w:rPr>
        <w:t xml:space="preserve"> </w:t>
      </w:r>
      <w:r w:rsidRPr="00183C89">
        <w:rPr>
          <w:b/>
          <w:sz w:val="28"/>
          <w:szCs w:val="28"/>
        </w:rPr>
        <w:t>Визначення</w:t>
      </w:r>
      <w:r w:rsidRPr="00183C89">
        <w:rPr>
          <w:b/>
          <w:spacing w:val="-7"/>
          <w:sz w:val="28"/>
          <w:szCs w:val="28"/>
        </w:rPr>
        <w:t xml:space="preserve"> </w:t>
      </w:r>
      <w:r w:rsidRPr="00183C89">
        <w:rPr>
          <w:b/>
          <w:spacing w:val="-2"/>
          <w:sz w:val="28"/>
          <w:szCs w:val="28"/>
        </w:rPr>
        <w:t>проблеми</w:t>
      </w:r>
    </w:p>
    <w:p w14:paraId="25F56FCD" w14:textId="7743195C" w:rsidR="006633AD" w:rsidRPr="006633AD" w:rsidRDefault="006633AD" w:rsidP="006633AD">
      <w:pPr>
        <w:tabs>
          <w:tab w:val="left" w:pos="142"/>
        </w:tabs>
        <w:spacing w:before="120" w:after="120"/>
        <w:ind w:firstLine="567"/>
        <w:jc w:val="both"/>
        <w:rPr>
          <w:sz w:val="28"/>
          <w:szCs w:val="28"/>
        </w:rPr>
      </w:pPr>
      <w:r w:rsidRPr="006633AD">
        <w:rPr>
          <w:sz w:val="28"/>
          <w:szCs w:val="28"/>
        </w:rPr>
        <w:t xml:space="preserve">В умовах воєнного стану забезпечення безперервного постачання лікарських засобів населенню значною мірою залежить від стійкості складської та логістичної інфраструктури фармацевтичного ринку. Існуючі </w:t>
      </w:r>
      <w:proofErr w:type="spellStart"/>
      <w:r w:rsidRPr="006633AD">
        <w:rPr>
          <w:sz w:val="28"/>
          <w:szCs w:val="28"/>
        </w:rPr>
        <w:t>безпекові</w:t>
      </w:r>
      <w:proofErr w:type="spellEnd"/>
      <w:r w:rsidRPr="006633AD">
        <w:rPr>
          <w:sz w:val="28"/>
          <w:szCs w:val="28"/>
        </w:rPr>
        <w:t xml:space="preserve"> ризики обумовлюють необхідність створення умов для оперативного розосередження запасів лікарських засобів</w:t>
      </w:r>
      <w:r w:rsidR="001023FB">
        <w:rPr>
          <w:sz w:val="28"/>
          <w:szCs w:val="28"/>
        </w:rPr>
        <w:t>,</w:t>
      </w:r>
      <w:r w:rsidRPr="006633AD">
        <w:rPr>
          <w:sz w:val="28"/>
          <w:szCs w:val="28"/>
        </w:rPr>
        <w:t xml:space="preserve"> </w:t>
      </w:r>
      <w:r w:rsidR="001023FB" w:rsidRPr="001023FB">
        <w:rPr>
          <w:sz w:val="28"/>
          <w:szCs w:val="28"/>
        </w:rPr>
        <w:t>активних фармацевтичних інгредієнтів (АФІ) та допоміжних речовин, що використовуються для виробництва лікарських за</w:t>
      </w:r>
      <w:r w:rsidR="001023FB">
        <w:rPr>
          <w:sz w:val="28"/>
          <w:szCs w:val="28"/>
        </w:rPr>
        <w:t xml:space="preserve">собів, а також супутніх товарів, </w:t>
      </w:r>
      <w:r w:rsidRPr="006633AD">
        <w:rPr>
          <w:sz w:val="28"/>
          <w:szCs w:val="28"/>
        </w:rPr>
        <w:t>і використання з цією метою додаткових складських приміщень.</w:t>
      </w:r>
    </w:p>
    <w:p w14:paraId="53CEDF17" w14:textId="3A994E08" w:rsidR="006633AD" w:rsidRDefault="006633AD" w:rsidP="006633AD">
      <w:pPr>
        <w:tabs>
          <w:tab w:val="left" w:pos="142"/>
        </w:tabs>
        <w:spacing w:before="120" w:after="120"/>
        <w:ind w:firstLine="567"/>
        <w:jc w:val="both"/>
        <w:rPr>
          <w:sz w:val="28"/>
          <w:szCs w:val="28"/>
        </w:rPr>
      </w:pPr>
      <w:r w:rsidRPr="006633AD">
        <w:rPr>
          <w:sz w:val="28"/>
          <w:szCs w:val="28"/>
        </w:rPr>
        <w:t>Пунктом 31¹ Ліцензійних умов провадження господарської діяльності з виробництва лікарських засобів, оптової та роздрібної торгівлі лікарськими засобами, імпорту лікарських засобів (крім активних фармацевтичних інгредієнтів), затверджених постановою Кабінету Міністрів України від 30 листопада 2016 р. № 929 (далі — Ліцензійні умови), на період дії воєнного стану вже передбачено можливість зберігання ліцензіатами лікарських засобів у складських приміщеннях, відомості про які відсутні у відповідному ліцензійному реєстрі, за умови дотримання визначених виробником умов зберігання.</w:t>
      </w:r>
    </w:p>
    <w:p w14:paraId="265355B6" w14:textId="64B2F113" w:rsidR="006633AD" w:rsidRDefault="00362F79" w:rsidP="006633AD">
      <w:pPr>
        <w:tabs>
          <w:tab w:val="left" w:pos="142"/>
        </w:tabs>
        <w:spacing w:before="120" w:after="120"/>
        <w:ind w:firstLine="567"/>
        <w:jc w:val="both"/>
        <w:rPr>
          <w:sz w:val="28"/>
          <w:szCs w:val="28"/>
        </w:rPr>
      </w:pPr>
      <w:r w:rsidRPr="00362F79">
        <w:rPr>
          <w:sz w:val="28"/>
          <w:szCs w:val="28"/>
        </w:rPr>
        <w:t>Водночас чинне регулювання не повною мірою забезпечує можливість практичного використання такого механізму для оперативної диверсифікації місць зберігання запасів лікарських засобів</w:t>
      </w:r>
      <w:r w:rsidR="001023FB">
        <w:rPr>
          <w:sz w:val="28"/>
          <w:szCs w:val="28"/>
        </w:rPr>
        <w:t>,</w:t>
      </w:r>
      <w:r w:rsidR="001023FB" w:rsidRPr="001023FB">
        <w:t xml:space="preserve"> </w:t>
      </w:r>
      <w:r w:rsidR="001023FB" w:rsidRPr="001023FB">
        <w:rPr>
          <w:sz w:val="28"/>
          <w:szCs w:val="28"/>
        </w:rPr>
        <w:t>активних фармацевтичних інгредієнтів (АФІ) та допоміжних речовин, що використовуються для виробництва лікарських засобів, а також супутніх товарів</w:t>
      </w:r>
      <w:r w:rsidRPr="00362F79">
        <w:rPr>
          <w:sz w:val="28"/>
          <w:szCs w:val="28"/>
        </w:rPr>
        <w:t>.</w:t>
      </w:r>
    </w:p>
    <w:p w14:paraId="18A23923" w14:textId="297C1C66" w:rsidR="00362F79" w:rsidRDefault="00362F79" w:rsidP="006633AD">
      <w:pPr>
        <w:tabs>
          <w:tab w:val="left" w:pos="142"/>
        </w:tabs>
        <w:spacing w:before="120" w:after="120"/>
        <w:ind w:firstLine="567"/>
        <w:jc w:val="both"/>
        <w:rPr>
          <w:sz w:val="28"/>
          <w:szCs w:val="28"/>
        </w:rPr>
      </w:pPr>
      <w:r w:rsidRPr="00362F79">
        <w:rPr>
          <w:sz w:val="28"/>
          <w:szCs w:val="28"/>
        </w:rPr>
        <w:t xml:space="preserve">Зокрема, відповідно до абзацу четвертого пункту 28 Ліцензійних умов зберігання лікарських засобів та супутніх товарів, що належать іншому ліцензіату, допускається за умови, що ліцензіат, який здійснює їх зберігання, підтвердив відповідність вимогам належної практики дистрибуції. Зазначена вимога звужує коло ліцензіатів та складських </w:t>
      </w:r>
      <w:proofErr w:type="spellStart"/>
      <w:r w:rsidRPr="00362F79">
        <w:rPr>
          <w:sz w:val="28"/>
          <w:szCs w:val="28"/>
        </w:rPr>
        <w:t>потужностей</w:t>
      </w:r>
      <w:proofErr w:type="spellEnd"/>
      <w:r w:rsidRPr="00362F79">
        <w:rPr>
          <w:sz w:val="28"/>
          <w:szCs w:val="28"/>
        </w:rPr>
        <w:t xml:space="preserve">, які можуть бути </w:t>
      </w:r>
      <w:proofErr w:type="spellStart"/>
      <w:r w:rsidRPr="00362F79">
        <w:rPr>
          <w:sz w:val="28"/>
          <w:szCs w:val="28"/>
        </w:rPr>
        <w:t>оперативно</w:t>
      </w:r>
      <w:proofErr w:type="spellEnd"/>
      <w:r w:rsidRPr="00362F79">
        <w:rPr>
          <w:sz w:val="28"/>
          <w:szCs w:val="28"/>
        </w:rPr>
        <w:t xml:space="preserve"> залучені для розосередження запасів лікарських засобів у разі виникнення </w:t>
      </w:r>
      <w:proofErr w:type="spellStart"/>
      <w:r w:rsidRPr="00362F79">
        <w:rPr>
          <w:sz w:val="28"/>
          <w:szCs w:val="28"/>
        </w:rPr>
        <w:t>безпекових</w:t>
      </w:r>
      <w:proofErr w:type="spellEnd"/>
      <w:r w:rsidRPr="00362F79">
        <w:rPr>
          <w:sz w:val="28"/>
          <w:szCs w:val="28"/>
        </w:rPr>
        <w:t xml:space="preserve"> загроз.</w:t>
      </w:r>
    </w:p>
    <w:p w14:paraId="195A3DBD" w14:textId="1B98C44C" w:rsidR="00362F79" w:rsidRDefault="00362F79" w:rsidP="006633AD">
      <w:pPr>
        <w:tabs>
          <w:tab w:val="left" w:pos="142"/>
        </w:tabs>
        <w:spacing w:before="120" w:after="120"/>
        <w:ind w:firstLine="567"/>
        <w:jc w:val="both"/>
        <w:rPr>
          <w:sz w:val="28"/>
          <w:szCs w:val="28"/>
        </w:rPr>
      </w:pPr>
      <w:r w:rsidRPr="00362F79">
        <w:rPr>
          <w:sz w:val="28"/>
          <w:szCs w:val="28"/>
        </w:rPr>
        <w:t xml:space="preserve">Крім того, чинне положення пункту 31¹ Ліцензійних умов врегульовує можливість зберігання лікарських засобів у складських приміщеннях, відомості про які відсутні у ліцензійному реєстрі, однак не передбачає безпосередньо можливості їх відпуску/відвантаження з таких приміщень. Це обмежує практичне використання зазначених складських приміщень як повноцінних резервних місць зберігання, оскільки оперативне переміщення запасів має </w:t>
      </w:r>
      <w:r w:rsidRPr="00362F79">
        <w:rPr>
          <w:sz w:val="28"/>
          <w:szCs w:val="28"/>
        </w:rPr>
        <w:lastRenderedPageBreak/>
        <w:t>передбачати не лише можливість їх розміщення, а й подальше направлення до учасників ланцюга постачання.</w:t>
      </w:r>
    </w:p>
    <w:p w14:paraId="59E7A2B3" w14:textId="2433493B" w:rsidR="00362F79" w:rsidRPr="00362F79" w:rsidRDefault="00362F79" w:rsidP="00362F79">
      <w:pPr>
        <w:tabs>
          <w:tab w:val="left" w:pos="142"/>
        </w:tabs>
        <w:spacing w:before="120" w:after="120"/>
        <w:ind w:firstLine="567"/>
        <w:jc w:val="both"/>
        <w:rPr>
          <w:sz w:val="28"/>
          <w:szCs w:val="28"/>
        </w:rPr>
      </w:pPr>
      <w:r w:rsidRPr="00362F79">
        <w:rPr>
          <w:sz w:val="28"/>
          <w:szCs w:val="28"/>
        </w:rPr>
        <w:t>За відсутності відповідних змін можливості суб’єктів господарювання щодо оперативного розосередження запасів лікарських засобів</w:t>
      </w:r>
      <w:r w:rsidR="001023FB">
        <w:rPr>
          <w:sz w:val="28"/>
          <w:szCs w:val="28"/>
        </w:rPr>
        <w:t>,</w:t>
      </w:r>
      <w:r w:rsidR="001023FB" w:rsidRPr="001023FB">
        <w:t xml:space="preserve"> </w:t>
      </w:r>
      <w:r w:rsidR="001023FB" w:rsidRPr="001023FB">
        <w:rPr>
          <w:sz w:val="28"/>
          <w:szCs w:val="28"/>
        </w:rPr>
        <w:t>активних фармацевтичних інгредієнтів (АФІ) та допоміжних речовин, що використовуються для виробництва лікарських засобів, а також супутніх товарів</w:t>
      </w:r>
      <w:r w:rsidRPr="00362F79">
        <w:rPr>
          <w:sz w:val="28"/>
          <w:szCs w:val="28"/>
        </w:rPr>
        <w:t xml:space="preserve"> залишатимуться обмеженими чинними регуляторними вимогами. В умовах воєнного стану це створює ризик надмірної концентрації запасів в окремих місцях зберігання та ускладнює швидке реагування суб’єктів господарювання на зміну </w:t>
      </w:r>
      <w:proofErr w:type="spellStart"/>
      <w:r w:rsidRPr="00362F79">
        <w:rPr>
          <w:sz w:val="28"/>
          <w:szCs w:val="28"/>
        </w:rPr>
        <w:t>безпекової</w:t>
      </w:r>
      <w:proofErr w:type="spellEnd"/>
      <w:r w:rsidRPr="00362F79">
        <w:rPr>
          <w:sz w:val="28"/>
          <w:szCs w:val="28"/>
        </w:rPr>
        <w:t xml:space="preserve"> ситуації.</w:t>
      </w:r>
    </w:p>
    <w:p w14:paraId="4EAF4B9C" w14:textId="54D56B29" w:rsidR="00362F79" w:rsidRDefault="00362F79" w:rsidP="00362F79">
      <w:pPr>
        <w:tabs>
          <w:tab w:val="left" w:pos="142"/>
        </w:tabs>
        <w:spacing w:before="120" w:after="120"/>
        <w:ind w:firstLine="567"/>
        <w:jc w:val="both"/>
        <w:rPr>
          <w:sz w:val="28"/>
          <w:szCs w:val="28"/>
        </w:rPr>
      </w:pPr>
      <w:proofErr w:type="spellStart"/>
      <w:r w:rsidRPr="00362F79">
        <w:rPr>
          <w:sz w:val="28"/>
          <w:szCs w:val="28"/>
        </w:rPr>
        <w:t>Проєкт</w:t>
      </w:r>
      <w:proofErr w:type="spellEnd"/>
      <w:r w:rsidRPr="00362F79">
        <w:rPr>
          <w:sz w:val="28"/>
          <w:szCs w:val="28"/>
        </w:rPr>
        <w:t xml:space="preserve"> постанови Кабінету Міністрів України «Про внесення змін до пункту 31¹ Ліцензійних умов провадження господарської діяльності з виробництва лікарських засобів, оптової та роздрібної торгівлі лікарськими засобами, імпорту лікарських засобів (крім активних фармацевтичних інгредієнтів)» (далі — </w:t>
      </w:r>
      <w:proofErr w:type="spellStart"/>
      <w:r w:rsidRPr="00362F79">
        <w:rPr>
          <w:sz w:val="28"/>
          <w:szCs w:val="28"/>
        </w:rPr>
        <w:t>проєкт</w:t>
      </w:r>
      <w:proofErr w:type="spellEnd"/>
      <w:r w:rsidRPr="00362F79">
        <w:rPr>
          <w:sz w:val="28"/>
          <w:szCs w:val="28"/>
        </w:rPr>
        <w:t xml:space="preserve"> постанови) розроблено з метою удосконалення діючого на період воєнного стану механізму зберігання лікарських засобів та супутніх товарів і створення нормативних умов для оперативного розосередження їх запасів.</w:t>
      </w:r>
    </w:p>
    <w:p w14:paraId="7E4ADB5F" w14:textId="43B84E1D" w:rsidR="00362F79" w:rsidRPr="00362F79" w:rsidRDefault="00362F79" w:rsidP="00362F79">
      <w:pPr>
        <w:tabs>
          <w:tab w:val="left" w:pos="142"/>
        </w:tabs>
        <w:spacing w:before="120" w:after="120"/>
        <w:ind w:firstLine="567"/>
        <w:jc w:val="both"/>
        <w:rPr>
          <w:sz w:val="28"/>
          <w:szCs w:val="28"/>
        </w:rPr>
      </w:pPr>
      <w:proofErr w:type="spellStart"/>
      <w:r w:rsidRPr="00362F79">
        <w:rPr>
          <w:sz w:val="28"/>
          <w:szCs w:val="28"/>
        </w:rPr>
        <w:t>Проєктом</w:t>
      </w:r>
      <w:proofErr w:type="spellEnd"/>
      <w:r w:rsidRPr="00362F79">
        <w:rPr>
          <w:sz w:val="28"/>
          <w:szCs w:val="28"/>
        </w:rPr>
        <w:t xml:space="preserve"> постанови передбачається розширити передбачений пунктом 31¹ Ліцензійних умов механізм шляхом встановлення можливості зберігання ліцензіатами лікарських засобів</w:t>
      </w:r>
      <w:r w:rsidR="001023FB">
        <w:rPr>
          <w:sz w:val="28"/>
          <w:szCs w:val="28"/>
        </w:rPr>
        <w:t>,</w:t>
      </w:r>
      <w:r w:rsidRPr="00362F79">
        <w:rPr>
          <w:sz w:val="28"/>
          <w:szCs w:val="28"/>
        </w:rPr>
        <w:t xml:space="preserve"> </w:t>
      </w:r>
      <w:r w:rsidR="001023FB" w:rsidRPr="001023FB">
        <w:rPr>
          <w:sz w:val="28"/>
          <w:szCs w:val="28"/>
        </w:rPr>
        <w:t xml:space="preserve">активних фармацевтичних інгредієнтів (АФІ) та допоміжних речовин, що використовуються для виробництва лікарських засобів, а також супутніх товарів </w:t>
      </w:r>
      <w:r w:rsidRPr="00362F79">
        <w:rPr>
          <w:sz w:val="28"/>
          <w:szCs w:val="28"/>
        </w:rPr>
        <w:t xml:space="preserve">у складських приміщеннях, відомості про які відсутні у ліцензійному реєстрі, </w:t>
      </w:r>
      <w:r w:rsidR="001023FB">
        <w:rPr>
          <w:sz w:val="28"/>
          <w:szCs w:val="28"/>
        </w:rPr>
        <w:t xml:space="preserve">або які належать іншому ліцензіату, </w:t>
      </w:r>
      <w:r w:rsidR="00704275">
        <w:rPr>
          <w:sz w:val="28"/>
          <w:szCs w:val="28"/>
        </w:rPr>
        <w:t xml:space="preserve">а також </w:t>
      </w:r>
      <w:r w:rsidRPr="00362F79">
        <w:rPr>
          <w:sz w:val="28"/>
          <w:szCs w:val="28"/>
        </w:rPr>
        <w:t xml:space="preserve"> відпуску/відвантаження </w:t>
      </w:r>
      <w:r w:rsidR="00704275">
        <w:rPr>
          <w:sz w:val="28"/>
          <w:szCs w:val="28"/>
        </w:rPr>
        <w:t xml:space="preserve">лікарських засобів та </w:t>
      </w:r>
      <w:r w:rsidR="00704275" w:rsidRPr="00704275">
        <w:rPr>
          <w:sz w:val="28"/>
          <w:szCs w:val="28"/>
        </w:rPr>
        <w:t xml:space="preserve">супутніх товарів </w:t>
      </w:r>
      <w:r w:rsidRPr="00362F79">
        <w:rPr>
          <w:sz w:val="28"/>
          <w:szCs w:val="28"/>
        </w:rPr>
        <w:t xml:space="preserve">з таких приміщень за умови забезпечення збереження якості та </w:t>
      </w:r>
      <w:proofErr w:type="spellStart"/>
      <w:r w:rsidRPr="00362F79">
        <w:rPr>
          <w:sz w:val="28"/>
          <w:szCs w:val="28"/>
        </w:rPr>
        <w:t>простежуваності</w:t>
      </w:r>
      <w:proofErr w:type="spellEnd"/>
      <w:r w:rsidRPr="00362F79">
        <w:rPr>
          <w:sz w:val="28"/>
          <w:szCs w:val="28"/>
        </w:rPr>
        <w:t>.</w:t>
      </w:r>
    </w:p>
    <w:p w14:paraId="4E02D8E7" w14:textId="77777777" w:rsidR="00362F79" w:rsidRPr="00362F79" w:rsidRDefault="00362F79" w:rsidP="00362F79">
      <w:pPr>
        <w:tabs>
          <w:tab w:val="left" w:pos="142"/>
        </w:tabs>
        <w:spacing w:before="120" w:after="120"/>
        <w:ind w:firstLine="567"/>
        <w:jc w:val="both"/>
        <w:rPr>
          <w:sz w:val="28"/>
          <w:szCs w:val="28"/>
        </w:rPr>
      </w:pPr>
      <w:r w:rsidRPr="00362F79">
        <w:rPr>
          <w:sz w:val="28"/>
          <w:szCs w:val="28"/>
        </w:rPr>
        <w:t>Одночасно пропонується встановити, що у разі зберігання ліцензіатом лікарських засобів та супутніх товарів, які належать іншому ліцензіату, підтвердження відповідності ліцензіата, який здійснює таке зберігання, вимогам належної практики дистрибуції, передбачене абзацом четвертим пункту 28 Ліцензійних умов, на період дії відповідного спеціального механізму не вимагається.</w:t>
      </w:r>
    </w:p>
    <w:p w14:paraId="09AE8CAD" w14:textId="776EDF92" w:rsidR="00362F79" w:rsidRPr="00362F79" w:rsidRDefault="00362F79" w:rsidP="00362F79">
      <w:pPr>
        <w:tabs>
          <w:tab w:val="left" w:pos="142"/>
        </w:tabs>
        <w:spacing w:before="120" w:after="120"/>
        <w:ind w:firstLine="567"/>
        <w:jc w:val="both"/>
        <w:rPr>
          <w:sz w:val="28"/>
          <w:szCs w:val="28"/>
        </w:rPr>
      </w:pPr>
      <w:r w:rsidRPr="00362F79">
        <w:rPr>
          <w:sz w:val="28"/>
          <w:szCs w:val="28"/>
        </w:rPr>
        <w:t>Таким чином, запропоноване регулювання спрямоване на усунення конкретних нормативних обмежень, які перешкоджають оперативному розосередженню запасів лікарських засобів</w:t>
      </w:r>
      <w:r w:rsidR="001023FB">
        <w:rPr>
          <w:sz w:val="28"/>
          <w:szCs w:val="28"/>
        </w:rPr>
        <w:t>,</w:t>
      </w:r>
      <w:r w:rsidR="001023FB" w:rsidRPr="001023FB">
        <w:t xml:space="preserve"> </w:t>
      </w:r>
      <w:r w:rsidR="001023FB" w:rsidRPr="001023FB">
        <w:rPr>
          <w:sz w:val="28"/>
          <w:szCs w:val="28"/>
        </w:rPr>
        <w:t>активних фармацевтичних інгредієнтів (АФІ) та допоміжних речовин, що використовуються для виробництва лікарських засобів, а також супутніх товарів</w:t>
      </w:r>
      <w:r w:rsidRPr="00362F79">
        <w:rPr>
          <w:sz w:val="28"/>
          <w:szCs w:val="28"/>
        </w:rPr>
        <w:t xml:space="preserve"> в умовах воєнного стану, із одночасним збереженням вимог щодо визначених виробником умов зберігання, якості та </w:t>
      </w:r>
      <w:proofErr w:type="spellStart"/>
      <w:r w:rsidRPr="00362F79">
        <w:rPr>
          <w:sz w:val="28"/>
          <w:szCs w:val="28"/>
        </w:rPr>
        <w:t>простежуваності</w:t>
      </w:r>
      <w:proofErr w:type="spellEnd"/>
      <w:r w:rsidRPr="00362F79">
        <w:rPr>
          <w:sz w:val="28"/>
          <w:szCs w:val="28"/>
        </w:rPr>
        <w:t xml:space="preserve"> лікарських засобів.</w:t>
      </w:r>
    </w:p>
    <w:p w14:paraId="20EFDAD1" w14:textId="77777777" w:rsidR="00362F79" w:rsidRPr="00362F79" w:rsidRDefault="00362F79" w:rsidP="00362F79">
      <w:pPr>
        <w:tabs>
          <w:tab w:val="left" w:pos="142"/>
        </w:tabs>
        <w:spacing w:before="120" w:after="120"/>
        <w:ind w:firstLine="567"/>
        <w:jc w:val="both"/>
        <w:rPr>
          <w:sz w:val="28"/>
          <w:szCs w:val="28"/>
        </w:rPr>
      </w:pPr>
      <w:r w:rsidRPr="00362F79">
        <w:rPr>
          <w:sz w:val="28"/>
          <w:szCs w:val="28"/>
        </w:rPr>
        <w:t xml:space="preserve">Проблема не може бути розв’язана за допомогою ринкових механізмів, оскільки умови зберігання лікарських засобів та вимоги до провадження ліцензованої господарської діяльності встановлені нормативно-правовими актами і не можуть бути змінені домовленостями між суб’єктами </w:t>
      </w:r>
      <w:r w:rsidRPr="00362F79">
        <w:rPr>
          <w:sz w:val="28"/>
          <w:szCs w:val="28"/>
        </w:rPr>
        <w:lastRenderedPageBreak/>
        <w:t>господарювання.</w:t>
      </w:r>
    </w:p>
    <w:p w14:paraId="1A7CF3EA" w14:textId="1A3E8F08" w:rsidR="00362F79" w:rsidRPr="006633AD" w:rsidRDefault="00362F79" w:rsidP="00362F79">
      <w:pPr>
        <w:tabs>
          <w:tab w:val="left" w:pos="142"/>
        </w:tabs>
        <w:spacing w:before="120" w:after="120"/>
        <w:ind w:firstLine="567"/>
        <w:jc w:val="both"/>
        <w:rPr>
          <w:sz w:val="28"/>
          <w:szCs w:val="28"/>
        </w:rPr>
      </w:pPr>
      <w:r w:rsidRPr="00362F79">
        <w:rPr>
          <w:sz w:val="28"/>
          <w:szCs w:val="28"/>
        </w:rPr>
        <w:t>Проблема не може бути розв’язана за допомогою чинних регуляторних актів, оскільки саме положення чинних Ліцензійних умов встановлюють відповідні обмеження. Їх усунення потребує внесення змін до Ліцензійних умов, затверджених постановою Кабінету Міністрів України від 30 листопада 2016 р. № 929.</w:t>
      </w:r>
    </w:p>
    <w:p w14:paraId="2A4F967A" w14:textId="0D41296F" w:rsidR="00EB1CFA" w:rsidRPr="00183C89" w:rsidRDefault="000E1ED0" w:rsidP="006863FB">
      <w:pPr>
        <w:pStyle w:val="a3"/>
        <w:spacing w:before="120" w:after="120"/>
        <w:ind w:left="0" w:firstLine="567"/>
        <w:jc w:val="both"/>
      </w:pPr>
      <w:r w:rsidRPr="00183C89">
        <w:t>Основні</w:t>
      </w:r>
      <w:r w:rsidRPr="00183C89">
        <w:rPr>
          <w:spacing w:val="-7"/>
        </w:rPr>
        <w:t xml:space="preserve"> </w:t>
      </w:r>
      <w:r w:rsidRPr="00183C89">
        <w:t>групи</w:t>
      </w:r>
      <w:r w:rsidRPr="00183C89">
        <w:rPr>
          <w:spacing w:val="-5"/>
        </w:rPr>
        <w:t xml:space="preserve"> </w:t>
      </w:r>
      <w:r w:rsidRPr="00183C89">
        <w:t>(підгрупи),</w:t>
      </w:r>
      <w:r w:rsidRPr="00183C89">
        <w:rPr>
          <w:spacing w:val="-6"/>
        </w:rPr>
        <w:t xml:space="preserve"> </w:t>
      </w:r>
      <w:r w:rsidRPr="00183C89">
        <w:t>на</w:t>
      </w:r>
      <w:r w:rsidRPr="00183C89">
        <w:rPr>
          <w:spacing w:val="-5"/>
        </w:rPr>
        <w:t xml:space="preserve"> </w:t>
      </w:r>
      <w:r w:rsidRPr="00183C89">
        <w:t>які</w:t>
      </w:r>
      <w:r w:rsidRPr="00183C89">
        <w:rPr>
          <w:spacing w:val="-5"/>
        </w:rPr>
        <w:t xml:space="preserve"> </w:t>
      </w:r>
      <w:r w:rsidRPr="00183C89">
        <w:t>впли</w:t>
      </w:r>
      <w:r w:rsidR="00641390" w:rsidRPr="00183C89">
        <w:t>не</w:t>
      </w:r>
      <w:r w:rsidRPr="00183C89">
        <w:rPr>
          <w:spacing w:val="1"/>
        </w:rPr>
        <w:t xml:space="preserve"> </w:t>
      </w:r>
      <w:proofErr w:type="spellStart"/>
      <w:r w:rsidR="00641390" w:rsidRPr="00183C89">
        <w:t>проєкт</w:t>
      </w:r>
      <w:proofErr w:type="spellEnd"/>
      <w:r w:rsidR="00641390" w:rsidRPr="00183C89">
        <w:rPr>
          <w:spacing w:val="-5"/>
        </w:rPr>
        <w:t xml:space="preserve"> </w:t>
      </w:r>
      <w:r w:rsidRPr="00183C89">
        <w:rPr>
          <w:spacing w:val="-2"/>
        </w:rPr>
        <w:t>постанови:</w:t>
      </w:r>
    </w:p>
    <w:tbl>
      <w:tblPr>
        <w:tblStyle w:val="TableNormal"/>
        <w:tblW w:w="9495"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77"/>
        <w:gridCol w:w="708"/>
        <w:gridCol w:w="610"/>
      </w:tblGrid>
      <w:tr w:rsidR="003D6A08" w:rsidRPr="00183C89" w14:paraId="19EF9511" w14:textId="77777777" w:rsidTr="00686D35">
        <w:trPr>
          <w:trHeight w:val="323"/>
        </w:trPr>
        <w:tc>
          <w:tcPr>
            <w:tcW w:w="8177" w:type="dxa"/>
          </w:tcPr>
          <w:p w14:paraId="4A4C9A77" w14:textId="77777777" w:rsidR="00EB1CFA" w:rsidRPr="006633AD" w:rsidRDefault="000E1ED0" w:rsidP="006863FB">
            <w:pPr>
              <w:pStyle w:val="TableParagraph"/>
              <w:ind w:left="0" w:firstLine="567"/>
              <w:jc w:val="both"/>
              <w:rPr>
                <w:b/>
                <w:sz w:val="28"/>
                <w:szCs w:val="28"/>
                <w:lang w:val="en-US"/>
              </w:rPr>
            </w:pPr>
            <w:r w:rsidRPr="00183C89">
              <w:rPr>
                <w:b/>
                <w:sz w:val="28"/>
                <w:szCs w:val="28"/>
              </w:rPr>
              <w:t>Групи</w:t>
            </w:r>
            <w:r w:rsidRPr="00183C89">
              <w:rPr>
                <w:b/>
                <w:spacing w:val="-7"/>
                <w:sz w:val="28"/>
                <w:szCs w:val="28"/>
              </w:rPr>
              <w:t xml:space="preserve"> </w:t>
            </w:r>
            <w:r w:rsidRPr="00183C89">
              <w:rPr>
                <w:b/>
                <w:spacing w:val="-2"/>
                <w:sz w:val="28"/>
                <w:szCs w:val="28"/>
              </w:rPr>
              <w:t>(підгрупи)</w:t>
            </w:r>
          </w:p>
        </w:tc>
        <w:tc>
          <w:tcPr>
            <w:tcW w:w="708" w:type="dxa"/>
            <w:vAlign w:val="center"/>
          </w:tcPr>
          <w:p w14:paraId="77CEA064" w14:textId="77777777" w:rsidR="00EB1CFA" w:rsidRPr="00183C89" w:rsidRDefault="000E1ED0" w:rsidP="006863FB">
            <w:pPr>
              <w:pStyle w:val="TableParagraph"/>
              <w:ind w:left="0"/>
              <w:jc w:val="center"/>
              <w:rPr>
                <w:b/>
                <w:sz w:val="28"/>
                <w:szCs w:val="28"/>
              </w:rPr>
            </w:pPr>
            <w:r w:rsidRPr="00183C89">
              <w:rPr>
                <w:b/>
                <w:spacing w:val="-5"/>
                <w:sz w:val="28"/>
                <w:szCs w:val="28"/>
              </w:rPr>
              <w:t>Так</w:t>
            </w:r>
          </w:p>
        </w:tc>
        <w:tc>
          <w:tcPr>
            <w:tcW w:w="610" w:type="dxa"/>
            <w:vAlign w:val="center"/>
          </w:tcPr>
          <w:p w14:paraId="4CEC2260" w14:textId="77777777" w:rsidR="00EB1CFA" w:rsidRPr="00183C89" w:rsidRDefault="000E1ED0" w:rsidP="006863FB">
            <w:pPr>
              <w:pStyle w:val="TableParagraph"/>
              <w:ind w:left="0"/>
              <w:jc w:val="center"/>
              <w:rPr>
                <w:b/>
                <w:sz w:val="28"/>
                <w:szCs w:val="28"/>
              </w:rPr>
            </w:pPr>
            <w:r w:rsidRPr="00183C89">
              <w:rPr>
                <w:b/>
                <w:spacing w:val="-5"/>
                <w:sz w:val="28"/>
                <w:szCs w:val="28"/>
              </w:rPr>
              <w:t>Ні</w:t>
            </w:r>
          </w:p>
        </w:tc>
      </w:tr>
      <w:tr w:rsidR="003D6A08" w:rsidRPr="00183C89" w14:paraId="7B1F78FB" w14:textId="77777777" w:rsidTr="00686D35">
        <w:trPr>
          <w:trHeight w:val="321"/>
        </w:trPr>
        <w:tc>
          <w:tcPr>
            <w:tcW w:w="8177" w:type="dxa"/>
          </w:tcPr>
          <w:p w14:paraId="17367F00" w14:textId="77777777" w:rsidR="00EB1CFA" w:rsidRPr="00183C89" w:rsidRDefault="000E1ED0" w:rsidP="006863FB">
            <w:pPr>
              <w:pStyle w:val="TableParagraph"/>
              <w:ind w:left="0" w:firstLine="567"/>
              <w:jc w:val="both"/>
              <w:rPr>
                <w:sz w:val="28"/>
                <w:szCs w:val="28"/>
              </w:rPr>
            </w:pPr>
            <w:r w:rsidRPr="00183C89">
              <w:rPr>
                <w:spacing w:val="-2"/>
                <w:sz w:val="28"/>
                <w:szCs w:val="28"/>
              </w:rPr>
              <w:t>Громадяни</w:t>
            </w:r>
          </w:p>
        </w:tc>
        <w:tc>
          <w:tcPr>
            <w:tcW w:w="708" w:type="dxa"/>
            <w:vAlign w:val="center"/>
          </w:tcPr>
          <w:p w14:paraId="20B2E3F7" w14:textId="77777777" w:rsidR="00EB1CFA" w:rsidRPr="00183C89" w:rsidRDefault="000E1ED0" w:rsidP="006863FB">
            <w:pPr>
              <w:pStyle w:val="TableParagraph"/>
              <w:ind w:left="0" w:right="5" w:firstLine="273"/>
              <w:rPr>
                <w:sz w:val="28"/>
                <w:szCs w:val="28"/>
              </w:rPr>
            </w:pPr>
            <w:r w:rsidRPr="00183C89">
              <w:rPr>
                <w:spacing w:val="-10"/>
                <w:sz w:val="28"/>
                <w:szCs w:val="28"/>
              </w:rPr>
              <w:t>+</w:t>
            </w:r>
          </w:p>
        </w:tc>
        <w:tc>
          <w:tcPr>
            <w:tcW w:w="610" w:type="dxa"/>
            <w:vAlign w:val="center"/>
          </w:tcPr>
          <w:p w14:paraId="09E040B8" w14:textId="77777777" w:rsidR="00EB1CFA" w:rsidRPr="00183C89" w:rsidRDefault="00EB1CFA" w:rsidP="006863FB">
            <w:pPr>
              <w:pStyle w:val="TableParagraph"/>
              <w:ind w:left="0" w:firstLine="567"/>
              <w:jc w:val="center"/>
              <w:rPr>
                <w:sz w:val="28"/>
                <w:szCs w:val="28"/>
              </w:rPr>
            </w:pPr>
          </w:p>
        </w:tc>
      </w:tr>
      <w:tr w:rsidR="003D6A08" w:rsidRPr="00183C89" w14:paraId="5B864180" w14:textId="77777777" w:rsidTr="00686D35">
        <w:trPr>
          <w:trHeight w:val="321"/>
        </w:trPr>
        <w:tc>
          <w:tcPr>
            <w:tcW w:w="8177" w:type="dxa"/>
          </w:tcPr>
          <w:p w14:paraId="0171207C" w14:textId="77777777" w:rsidR="00EB1CFA" w:rsidRPr="00183C89" w:rsidRDefault="000E1ED0" w:rsidP="006863FB">
            <w:pPr>
              <w:pStyle w:val="TableParagraph"/>
              <w:ind w:left="0" w:firstLine="567"/>
              <w:jc w:val="both"/>
              <w:rPr>
                <w:sz w:val="28"/>
                <w:szCs w:val="28"/>
              </w:rPr>
            </w:pPr>
            <w:r w:rsidRPr="00183C89">
              <w:rPr>
                <w:spacing w:val="-2"/>
                <w:sz w:val="28"/>
                <w:szCs w:val="28"/>
              </w:rPr>
              <w:t>Держава</w:t>
            </w:r>
          </w:p>
        </w:tc>
        <w:tc>
          <w:tcPr>
            <w:tcW w:w="708" w:type="dxa"/>
            <w:vAlign w:val="center"/>
          </w:tcPr>
          <w:p w14:paraId="6BF7ECB7" w14:textId="77777777" w:rsidR="00EB1CFA" w:rsidRPr="00183C89" w:rsidRDefault="000E1ED0" w:rsidP="006863FB">
            <w:pPr>
              <w:pStyle w:val="TableParagraph"/>
              <w:ind w:left="0" w:right="5" w:firstLine="273"/>
              <w:rPr>
                <w:sz w:val="28"/>
                <w:szCs w:val="28"/>
              </w:rPr>
            </w:pPr>
            <w:r w:rsidRPr="00183C89">
              <w:rPr>
                <w:spacing w:val="-10"/>
                <w:sz w:val="28"/>
                <w:szCs w:val="28"/>
              </w:rPr>
              <w:t>+</w:t>
            </w:r>
          </w:p>
        </w:tc>
        <w:tc>
          <w:tcPr>
            <w:tcW w:w="610" w:type="dxa"/>
            <w:vAlign w:val="center"/>
          </w:tcPr>
          <w:p w14:paraId="2141271D" w14:textId="77777777" w:rsidR="00EB1CFA" w:rsidRPr="00183C89" w:rsidRDefault="00EB1CFA" w:rsidP="006863FB">
            <w:pPr>
              <w:pStyle w:val="TableParagraph"/>
              <w:ind w:left="0" w:firstLine="567"/>
              <w:jc w:val="center"/>
              <w:rPr>
                <w:sz w:val="28"/>
                <w:szCs w:val="28"/>
              </w:rPr>
            </w:pPr>
          </w:p>
        </w:tc>
      </w:tr>
      <w:tr w:rsidR="003D6A08" w:rsidRPr="00183C89" w14:paraId="22DF34CF" w14:textId="77777777" w:rsidTr="00686D35">
        <w:trPr>
          <w:trHeight w:val="323"/>
        </w:trPr>
        <w:tc>
          <w:tcPr>
            <w:tcW w:w="8177" w:type="dxa"/>
          </w:tcPr>
          <w:p w14:paraId="488BADA8" w14:textId="77777777" w:rsidR="00EB1CFA" w:rsidRPr="00183C89" w:rsidRDefault="000E1ED0" w:rsidP="006863FB">
            <w:pPr>
              <w:pStyle w:val="TableParagraph"/>
              <w:ind w:left="0" w:firstLine="567"/>
              <w:jc w:val="both"/>
              <w:rPr>
                <w:sz w:val="28"/>
                <w:szCs w:val="28"/>
              </w:rPr>
            </w:pPr>
            <w:r w:rsidRPr="00183C89">
              <w:rPr>
                <w:sz w:val="28"/>
                <w:szCs w:val="28"/>
              </w:rPr>
              <w:t>Суб’єкти</w:t>
            </w:r>
            <w:r w:rsidRPr="00183C89">
              <w:rPr>
                <w:spacing w:val="-10"/>
                <w:sz w:val="28"/>
                <w:szCs w:val="28"/>
              </w:rPr>
              <w:t xml:space="preserve"> </w:t>
            </w:r>
            <w:r w:rsidRPr="00183C89">
              <w:rPr>
                <w:spacing w:val="-2"/>
                <w:sz w:val="28"/>
                <w:szCs w:val="28"/>
              </w:rPr>
              <w:t>господарювання</w:t>
            </w:r>
          </w:p>
        </w:tc>
        <w:tc>
          <w:tcPr>
            <w:tcW w:w="708" w:type="dxa"/>
            <w:vAlign w:val="center"/>
          </w:tcPr>
          <w:p w14:paraId="3191DDEC" w14:textId="77777777" w:rsidR="00EB1CFA" w:rsidRPr="00183C89" w:rsidRDefault="000E1ED0" w:rsidP="006863FB">
            <w:pPr>
              <w:pStyle w:val="TableParagraph"/>
              <w:ind w:left="0" w:right="5" w:firstLine="273"/>
              <w:rPr>
                <w:sz w:val="28"/>
                <w:szCs w:val="28"/>
              </w:rPr>
            </w:pPr>
            <w:r w:rsidRPr="00183C89">
              <w:rPr>
                <w:spacing w:val="-10"/>
                <w:sz w:val="28"/>
                <w:szCs w:val="28"/>
              </w:rPr>
              <w:t>+</w:t>
            </w:r>
          </w:p>
        </w:tc>
        <w:tc>
          <w:tcPr>
            <w:tcW w:w="610" w:type="dxa"/>
            <w:vAlign w:val="center"/>
          </w:tcPr>
          <w:p w14:paraId="43FB830C" w14:textId="77777777" w:rsidR="00EB1CFA" w:rsidRPr="00183C89" w:rsidRDefault="00EB1CFA" w:rsidP="006863FB">
            <w:pPr>
              <w:pStyle w:val="TableParagraph"/>
              <w:ind w:left="0" w:firstLine="567"/>
              <w:jc w:val="center"/>
              <w:rPr>
                <w:sz w:val="28"/>
                <w:szCs w:val="28"/>
              </w:rPr>
            </w:pPr>
          </w:p>
        </w:tc>
      </w:tr>
    </w:tbl>
    <w:p w14:paraId="55EBA681" w14:textId="77777777" w:rsidR="00641390" w:rsidRPr="00183C89" w:rsidRDefault="00641390" w:rsidP="006863FB">
      <w:pPr>
        <w:pStyle w:val="1"/>
        <w:spacing w:before="120" w:after="120"/>
        <w:ind w:left="0" w:firstLine="567"/>
        <w:rPr>
          <w:highlight w:val="yellow"/>
        </w:rPr>
      </w:pPr>
    </w:p>
    <w:p w14:paraId="4C5F97AD" w14:textId="77777777" w:rsidR="00EB1CFA" w:rsidRPr="00183C89" w:rsidRDefault="000E1ED0" w:rsidP="006863FB">
      <w:pPr>
        <w:pStyle w:val="1"/>
        <w:spacing w:before="120" w:after="120"/>
        <w:ind w:left="0" w:firstLine="567"/>
      </w:pPr>
      <w:r w:rsidRPr="00183C89">
        <w:t>ІІ.</w:t>
      </w:r>
      <w:r w:rsidRPr="00183C89">
        <w:rPr>
          <w:spacing w:val="-7"/>
        </w:rPr>
        <w:t xml:space="preserve"> </w:t>
      </w:r>
      <w:r w:rsidRPr="00183C89">
        <w:t>Цілі</w:t>
      </w:r>
      <w:r w:rsidRPr="00183C89">
        <w:rPr>
          <w:spacing w:val="-5"/>
        </w:rPr>
        <w:t xml:space="preserve"> </w:t>
      </w:r>
      <w:r w:rsidRPr="00183C89">
        <w:t>державного</w:t>
      </w:r>
      <w:r w:rsidRPr="00183C89">
        <w:rPr>
          <w:spacing w:val="-6"/>
        </w:rPr>
        <w:t xml:space="preserve"> </w:t>
      </w:r>
      <w:r w:rsidRPr="00183C89">
        <w:rPr>
          <w:spacing w:val="-2"/>
        </w:rPr>
        <w:t>регулювання</w:t>
      </w:r>
    </w:p>
    <w:p w14:paraId="1FFCA879" w14:textId="77777777" w:rsidR="00B26B36" w:rsidRPr="00B26B36" w:rsidRDefault="00B26B36" w:rsidP="00B26B36">
      <w:pPr>
        <w:pStyle w:val="a3"/>
        <w:spacing w:before="120" w:after="120"/>
        <w:ind w:firstLine="567"/>
        <w:jc w:val="both"/>
      </w:pPr>
      <w:r w:rsidRPr="00B26B36">
        <w:t>Основними цілями державного регулювання є:</w:t>
      </w:r>
    </w:p>
    <w:p w14:paraId="5C878D97" w14:textId="2CF1FD03" w:rsidR="00B26B36" w:rsidRPr="00B26B36" w:rsidRDefault="00B26B36" w:rsidP="00B26B36">
      <w:pPr>
        <w:pStyle w:val="a3"/>
        <w:tabs>
          <w:tab w:val="left" w:pos="567"/>
          <w:tab w:val="left" w:pos="2714"/>
          <w:tab w:val="left" w:pos="4401"/>
          <w:tab w:val="left" w:pos="6965"/>
        </w:tabs>
        <w:spacing w:before="120" w:after="120"/>
        <w:jc w:val="both"/>
      </w:pPr>
      <w:r>
        <w:tab/>
      </w:r>
      <w:r w:rsidR="001023FB" w:rsidRPr="001023FB">
        <w:t>створення правових умов для диверсифікації місць приймання, зберігання та відпуску/відвантаження лікарських засобів, активних фармацевтичних інгредієнтів (АФІ), допоміжних речовин, що використовуються для виробництва лікарських засобів, та супутніх товарів в умовах дії воєнного стану;</w:t>
      </w:r>
    </w:p>
    <w:p w14:paraId="651E1C98" w14:textId="77777777" w:rsidR="001023FB" w:rsidRDefault="00B26B36" w:rsidP="001023FB">
      <w:pPr>
        <w:pStyle w:val="a3"/>
        <w:tabs>
          <w:tab w:val="left" w:pos="567"/>
          <w:tab w:val="left" w:pos="2714"/>
          <w:tab w:val="left" w:pos="4401"/>
          <w:tab w:val="left" w:pos="6965"/>
        </w:tabs>
        <w:spacing w:before="120" w:after="120"/>
        <w:jc w:val="both"/>
      </w:pPr>
      <w:r>
        <w:tab/>
      </w:r>
      <w:r w:rsidR="001023FB">
        <w:t xml:space="preserve">забезпечення можливості оперативного використання ліцензіатами додаткових складських </w:t>
      </w:r>
      <w:proofErr w:type="spellStart"/>
      <w:r w:rsidR="001023FB">
        <w:t>потужностей</w:t>
      </w:r>
      <w:proofErr w:type="spellEnd"/>
      <w:r w:rsidR="001023FB">
        <w:t>, у тому числі складських приміщень, відомості про які відсутні у відповідному ліцензійному реєстрі, а також складських приміщень інших ліцензіатів;</w:t>
      </w:r>
    </w:p>
    <w:p w14:paraId="63181966" w14:textId="7F9891C2" w:rsidR="001023FB" w:rsidRDefault="001023FB" w:rsidP="001023FB">
      <w:pPr>
        <w:pStyle w:val="a3"/>
        <w:tabs>
          <w:tab w:val="left" w:pos="567"/>
          <w:tab w:val="left" w:pos="2714"/>
          <w:tab w:val="left" w:pos="4401"/>
          <w:tab w:val="left" w:pos="6965"/>
        </w:tabs>
        <w:spacing w:before="120" w:after="120"/>
        <w:jc w:val="both"/>
      </w:pPr>
      <w:r>
        <w:tab/>
        <w:t>зниження ризиків концентрації запасів лікарських засобів та іншої продукції в окремих місцях зберігання та мінімізація можливих наслідків пошкодження або знищення складської інфраструктури внаслідок воєнних дій;</w:t>
      </w:r>
    </w:p>
    <w:p w14:paraId="3A6FCEC7" w14:textId="77777777" w:rsidR="001023FB" w:rsidRDefault="00B26B36" w:rsidP="001023FB">
      <w:pPr>
        <w:pStyle w:val="a3"/>
        <w:tabs>
          <w:tab w:val="left" w:pos="567"/>
          <w:tab w:val="left" w:pos="2714"/>
          <w:tab w:val="left" w:pos="4401"/>
          <w:tab w:val="left" w:pos="6965"/>
        </w:tabs>
        <w:spacing w:before="120" w:after="120"/>
        <w:jc w:val="both"/>
      </w:pPr>
      <w:r>
        <w:tab/>
      </w:r>
      <w:r w:rsidR="001023FB">
        <w:t xml:space="preserve">забезпечення безперервності постачання лікарських засобів та стабільності функціонування ланцюгів їх постачання в умовах підвищених </w:t>
      </w:r>
      <w:proofErr w:type="spellStart"/>
      <w:r w:rsidR="001023FB">
        <w:t>безпекових</w:t>
      </w:r>
      <w:proofErr w:type="spellEnd"/>
      <w:r w:rsidR="001023FB">
        <w:t xml:space="preserve"> ризиків;</w:t>
      </w:r>
    </w:p>
    <w:p w14:paraId="01F3C12E" w14:textId="5E61F089" w:rsidR="00B26B36" w:rsidRPr="00B26B36" w:rsidRDefault="001023FB" w:rsidP="001023FB">
      <w:pPr>
        <w:pStyle w:val="a3"/>
        <w:tabs>
          <w:tab w:val="left" w:pos="567"/>
          <w:tab w:val="left" w:pos="2714"/>
          <w:tab w:val="left" w:pos="4401"/>
          <w:tab w:val="left" w:pos="6965"/>
        </w:tabs>
        <w:spacing w:before="120" w:after="120"/>
        <w:jc w:val="both"/>
      </w:pPr>
      <w:r>
        <w:tab/>
        <w:t>створення можливості здійснення у додаткових складських приміщеннях повного комплексу необхідних складських операцій, зокрема приймання, зберігання та відпуску/відвантаження відповідної продукції;</w:t>
      </w:r>
    </w:p>
    <w:p w14:paraId="07D7413D" w14:textId="77777777" w:rsidR="001023FB" w:rsidRDefault="00B26B36" w:rsidP="001023FB">
      <w:pPr>
        <w:pStyle w:val="a3"/>
        <w:tabs>
          <w:tab w:val="left" w:pos="567"/>
          <w:tab w:val="left" w:pos="2714"/>
          <w:tab w:val="left" w:pos="4401"/>
          <w:tab w:val="left" w:pos="6965"/>
        </w:tabs>
        <w:spacing w:before="120" w:after="120"/>
        <w:jc w:val="both"/>
      </w:pPr>
      <w:r>
        <w:tab/>
      </w:r>
      <w:r w:rsidR="001023FB">
        <w:t>усунення необґрунтованих регуляторних обмежень щодо використання складських приміщень інших ліцензіатів для зберігання лікарських засобів та супутніх товарів, зокрема шляхом незастосування у передбаченому Ліцензійними умовами випадку вимоги щодо підтвердження відповідності ліцензіата, який здійснює таке зберігання, вимогам належної практики дистрибуції;</w:t>
      </w:r>
    </w:p>
    <w:p w14:paraId="4267BE1A" w14:textId="27FA4E38" w:rsidR="001023FB" w:rsidRDefault="001023FB" w:rsidP="001023FB">
      <w:pPr>
        <w:pStyle w:val="a3"/>
        <w:tabs>
          <w:tab w:val="left" w:pos="567"/>
          <w:tab w:val="left" w:pos="2714"/>
          <w:tab w:val="left" w:pos="4401"/>
          <w:tab w:val="left" w:pos="6965"/>
        </w:tabs>
        <w:spacing w:before="120" w:after="120"/>
        <w:jc w:val="both"/>
      </w:pPr>
      <w:r>
        <w:tab/>
        <w:t xml:space="preserve">забезпечення рівних та передбачуваних умов використання додаткових складських </w:t>
      </w:r>
      <w:proofErr w:type="spellStart"/>
      <w:r>
        <w:t>потужностей</w:t>
      </w:r>
      <w:proofErr w:type="spellEnd"/>
      <w:r>
        <w:t xml:space="preserve"> ліцензіатами, які провадять діяльність у сфері виробництва, оптової торгівлі та імпорту лікарських засобів;</w:t>
      </w:r>
    </w:p>
    <w:p w14:paraId="20F4C5D0" w14:textId="77777777" w:rsidR="001023FB" w:rsidRDefault="001023FB" w:rsidP="001023FB">
      <w:pPr>
        <w:pStyle w:val="a3"/>
        <w:tabs>
          <w:tab w:val="left" w:pos="567"/>
          <w:tab w:val="left" w:pos="2714"/>
          <w:tab w:val="left" w:pos="4401"/>
          <w:tab w:val="left" w:pos="6965"/>
        </w:tabs>
        <w:spacing w:before="120" w:after="120"/>
        <w:jc w:val="both"/>
      </w:pPr>
    </w:p>
    <w:p w14:paraId="69557249" w14:textId="4F3923D4" w:rsidR="001023FB" w:rsidRDefault="001023FB" w:rsidP="001023FB">
      <w:pPr>
        <w:pStyle w:val="a3"/>
        <w:tabs>
          <w:tab w:val="left" w:pos="567"/>
          <w:tab w:val="left" w:pos="2714"/>
          <w:tab w:val="left" w:pos="4401"/>
          <w:tab w:val="left" w:pos="6965"/>
        </w:tabs>
        <w:spacing w:before="120" w:after="120"/>
        <w:jc w:val="both"/>
      </w:pPr>
      <w:r>
        <w:tab/>
        <w:t xml:space="preserve">збереження належного рівня гарантій якості та </w:t>
      </w:r>
      <w:proofErr w:type="spellStart"/>
      <w:r>
        <w:t>простежуваності</w:t>
      </w:r>
      <w:proofErr w:type="spellEnd"/>
      <w:r>
        <w:t xml:space="preserve"> лікарських засобів та іншої продукції під час здійснення операцій у додаткових складських приміщеннях;</w:t>
      </w:r>
    </w:p>
    <w:p w14:paraId="633DF05B" w14:textId="77777777" w:rsidR="001023FB" w:rsidRDefault="001023FB" w:rsidP="001023FB">
      <w:pPr>
        <w:pStyle w:val="a3"/>
        <w:tabs>
          <w:tab w:val="left" w:pos="567"/>
          <w:tab w:val="left" w:pos="2714"/>
          <w:tab w:val="left" w:pos="4401"/>
          <w:tab w:val="left" w:pos="6965"/>
        </w:tabs>
        <w:spacing w:before="120" w:after="120"/>
        <w:jc w:val="both"/>
      </w:pPr>
      <w:r>
        <w:tab/>
        <w:t>зменшення організаційного та регуляторного навантаження на суб’єктів господарювання під час оперативного перерозподілу та розосередження товарних запасів;</w:t>
      </w:r>
    </w:p>
    <w:p w14:paraId="23F35248" w14:textId="4680EEEB" w:rsidR="001023FB" w:rsidRDefault="001023FB" w:rsidP="001023FB">
      <w:pPr>
        <w:pStyle w:val="a3"/>
        <w:tabs>
          <w:tab w:val="left" w:pos="567"/>
          <w:tab w:val="left" w:pos="2714"/>
          <w:tab w:val="left" w:pos="4401"/>
          <w:tab w:val="left" w:pos="6965"/>
        </w:tabs>
        <w:spacing w:before="120" w:after="120"/>
        <w:jc w:val="both"/>
      </w:pPr>
      <w:r>
        <w:tab/>
        <w:t>мінімізація ризиків неоднакового застосування положень Ліцензійних умов ліцензіатами та органом ліцензування при використанні складських приміщень, які не є власними місцями провадження господарської діяльності відповідного ліцензіата;</w:t>
      </w:r>
    </w:p>
    <w:p w14:paraId="2F3EA6D9" w14:textId="041558FC" w:rsidR="001023FB" w:rsidRDefault="001023FB" w:rsidP="001023FB">
      <w:pPr>
        <w:pStyle w:val="a3"/>
        <w:tabs>
          <w:tab w:val="left" w:pos="567"/>
          <w:tab w:val="left" w:pos="2714"/>
          <w:tab w:val="left" w:pos="4401"/>
          <w:tab w:val="left" w:pos="6965"/>
        </w:tabs>
        <w:spacing w:before="120" w:after="120"/>
        <w:jc w:val="both"/>
      </w:pPr>
      <w:r>
        <w:tab/>
        <w:t>забезпечення балансу між необхідністю підвищення стійкості фармацевтичної логістики в умовах воєнного стану, інтересами суб’єктів господарювання та необхідністю забезпечення населення лікарськими засобами належної якості.</w:t>
      </w:r>
      <w:r w:rsidR="00B26B36">
        <w:tab/>
      </w:r>
    </w:p>
    <w:p w14:paraId="21E7132D" w14:textId="520CF429" w:rsidR="002B19A7" w:rsidRPr="00183C89" w:rsidRDefault="001023FB" w:rsidP="001023FB">
      <w:pPr>
        <w:pStyle w:val="a3"/>
        <w:tabs>
          <w:tab w:val="left" w:pos="567"/>
          <w:tab w:val="left" w:pos="2714"/>
          <w:tab w:val="left" w:pos="4401"/>
          <w:tab w:val="left" w:pos="6965"/>
        </w:tabs>
        <w:spacing w:before="120" w:after="120"/>
        <w:jc w:val="both"/>
      </w:pPr>
      <w:r>
        <w:tab/>
      </w:r>
      <w:r w:rsidRPr="001023FB">
        <w:t xml:space="preserve">Досягнення зазначених цілей передбачається шляхом внесення змін до пункту 31¹ Ліцензійних умов, якими буде розширено можливості ліцензіатів щодо приймання, зберігання та відпуску/відвантаження лікарських засобів, активних фармацевтичних інгредієнтів (АФІ), допоміжних речовин, що використовуються для виробництва лікарських засобів, та супутніх товарів у додаткових складських приміщеннях за умови забезпечення якості та </w:t>
      </w:r>
      <w:proofErr w:type="spellStart"/>
      <w:r w:rsidRPr="001023FB">
        <w:t>простежуваності</w:t>
      </w:r>
      <w:proofErr w:type="spellEnd"/>
      <w:r w:rsidRPr="001023FB">
        <w:t>, а також передбачено незастосування у визначеному випадку вимоги щодо підтвердження відповідності вимогам належної практики дистрибуції.</w:t>
      </w:r>
    </w:p>
    <w:p w14:paraId="002BD3BC" w14:textId="77777777" w:rsidR="00E60F02" w:rsidRPr="00945E61" w:rsidRDefault="00E60F02" w:rsidP="00E60F02">
      <w:pPr>
        <w:tabs>
          <w:tab w:val="left" w:pos="990"/>
        </w:tabs>
        <w:spacing w:before="120" w:after="120"/>
        <w:ind w:left="270" w:firstLine="660"/>
        <w:jc w:val="center"/>
        <w:rPr>
          <w:b/>
          <w:sz w:val="28"/>
          <w:szCs w:val="28"/>
          <w:lang w:eastAsia="ru-RU"/>
        </w:rPr>
      </w:pPr>
      <w:r w:rsidRPr="00945E61">
        <w:rPr>
          <w:b/>
          <w:sz w:val="28"/>
          <w:szCs w:val="28"/>
          <w:lang w:eastAsia="ru-RU"/>
        </w:rPr>
        <w:t>ІІІ. Визначення та оцінка альтернативних способів досягнення цілей</w:t>
      </w:r>
    </w:p>
    <w:p w14:paraId="2C6688CC" w14:textId="77777777" w:rsidR="00E60F02" w:rsidRPr="00945E61" w:rsidRDefault="00E60F02" w:rsidP="00E60F02">
      <w:pPr>
        <w:numPr>
          <w:ilvl w:val="0"/>
          <w:numId w:val="11"/>
        </w:numPr>
        <w:tabs>
          <w:tab w:val="left" w:pos="990"/>
        </w:tabs>
        <w:autoSpaceDE/>
        <w:autoSpaceDN/>
        <w:spacing w:before="120" w:after="120"/>
        <w:ind w:left="270" w:firstLine="864"/>
        <w:jc w:val="both"/>
        <w:rPr>
          <w:sz w:val="28"/>
          <w:szCs w:val="28"/>
          <w:lang w:eastAsia="ru-RU"/>
        </w:rPr>
      </w:pPr>
      <w:r w:rsidRPr="00945E61">
        <w:rPr>
          <w:sz w:val="28"/>
          <w:szCs w:val="28"/>
          <w:lang w:eastAsia="ru-RU"/>
        </w:rPr>
        <w:t>Визначення альтернативних способів</w:t>
      </w:r>
    </w:p>
    <w:tbl>
      <w:tblPr>
        <w:tblW w:w="9180"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0"/>
        <w:gridCol w:w="5230"/>
      </w:tblGrid>
      <w:tr w:rsidR="00E60F02" w:rsidRPr="00945E61" w14:paraId="05DEEA1E" w14:textId="77777777" w:rsidTr="00E4202A">
        <w:tc>
          <w:tcPr>
            <w:tcW w:w="3950" w:type="dxa"/>
            <w:tcBorders>
              <w:top w:val="single" w:sz="4" w:space="0" w:color="auto"/>
              <w:left w:val="single" w:sz="4" w:space="0" w:color="auto"/>
              <w:bottom w:val="single" w:sz="4" w:space="0" w:color="auto"/>
              <w:right w:val="single" w:sz="4" w:space="0" w:color="auto"/>
            </w:tcBorders>
            <w:hideMark/>
          </w:tcPr>
          <w:p w14:paraId="749AC81C" w14:textId="77777777" w:rsidR="00E60F02" w:rsidRPr="00945E61" w:rsidRDefault="00E60F02" w:rsidP="00E4202A">
            <w:pPr>
              <w:tabs>
                <w:tab w:val="left" w:pos="990"/>
              </w:tabs>
              <w:spacing w:before="120" w:after="120"/>
              <w:ind w:left="270"/>
              <w:jc w:val="center"/>
              <w:rPr>
                <w:sz w:val="28"/>
                <w:szCs w:val="28"/>
                <w:lang w:eastAsia="ru-RU"/>
              </w:rPr>
            </w:pPr>
            <w:r w:rsidRPr="00945E61">
              <w:rPr>
                <w:sz w:val="28"/>
                <w:szCs w:val="28"/>
                <w:lang w:eastAsia="ru-RU"/>
              </w:rPr>
              <w:t>Вид альтернативи</w:t>
            </w:r>
          </w:p>
        </w:tc>
        <w:tc>
          <w:tcPr>
            <w:tcW w:w="5230" w:type="dxa"/>
            <w:tcBorders>
              <w:top w:val="single" w:sz="4" w:space="0" w:color="auto"/>
              <w:left w:val="single" w:sz="4" w:space="0" w:color="auto"/>
              <w:bottom w:val="single" w:sz="4" w:space="0" w:color="auto"/>
              <w:right w:val="single" w:sz="4" w:space="0" w:color="auto"/>
            </w:tcBorders>
            <w:hideMark/>
          </w:tcPr>
          <w:p w14:paraId="70FBC5C4" w14:textId="77777777" w:rsidR="00E60F02" w:rsidRPr="00945E61" w:rsidRDefault="00E60F02" w:rsidP="00E4202A">
            <w:pPr>
              <w:tabs>
                <w:tab w:val="left" w:pos="990"/>
              </w:tabs>
              <w:spacing w:before="120" w:after="120"/>
              <w:ind w:left="270"/>
              <w:jc w:val="center"/>
              <w:rPr>
                <w:sz w:val="28"/>
                <w:szCs w:val="28"/>
                <w:lang w:eastAsia="ru-RU"/>
              </w:rPr>
            </w:pPr>
            <w:r w:rsidRPr="00945E61">
              <w:rPr>
                <w:sz w:val="28"/>
                <w:szCs w:val="28"/>
                <w:lang w:eastAsia="ru-RU"/>
              </w:rPr>
              <w:t>Опис альтернативи</w:t>
            </w:r>
          </w:p>
        </w:tc>
      </w:tr>
      <w:tr w:rsidR="00E60F02" w:rsidRPr="00954332" w14:paraId="79EB33FE" w14:textId="77777777" w:rsidTr="00E4202A">
        <w:tc>
          <w:tcPr>
            <w:tcW w:w="3950" w:type="dxa"/>
            <w:tcBorders>
              <w:top w:val="single" w:sz="4" w:space="0" w:color="auto"/>
              <w:left w:val="single" w:sz="4" w:space="0" w:color="auto"/>
              <w:bottom w:val="single" w:sz="4" w:space="0" w:color="auto"/>
              <w:right w:val="single" w:sz="4" w:space="0" w:color="auto"/>
            </w:tcBorders>
            <w:hideMark/>
          </w:tcPr>
          <w:p w14:paraId="53C82264" w14:textId="77777777" w:rsidR="00E60F02" w:rsidRPr="00945E61" w:rsidRDefault="00E60F02" w:rsidP="00E4202A">
            <w:pPr>
              <w:tabs>
                <w:tab w:val="left" w:pos="990"/>
              </w:tabs>
              <w:spacing w:before="120" w:after="120"/>
              <w:rPr>
                <w:sz w:val="28"/>
                <w:szCs w:val="28"/>
                <w:lang w:eastAsia="ru-RU"/>
              </w:rPr>
            </w:pPr>
            <w:r w:rsidRPr="00945E61">
              <w:rPr>
                <w:sz w:val="28"/>
                <w:szCs w:val="28"/>
                <w:lang w:eastAsia="ru-RU"/>
              </w:rPr>
              <w:t>Альтернатива 1.</w:t>
            </w:r>
          </w:p>
          <w:p w14:paraId="3FDC3796" w14:textId="77777777" w:rsidR="00E60F02" w:rsidRPr="00945E61" w:rsidRDefault="00E60F02" w:rsidP="00E4202A">
            <w:pPr>
              <w:tabs>
                <w:tab w:val="left" w:pos="990"/>
              </w:tabs>
              <w:spacing w:before="120" w:after="120"/>
              <w:rPr>
                <w:sz w:val="28"/>
                <w:szCs w:val="28"/>
                <w:lang w:eastAsia="ru-RU"/>
              </w:rPr>
            </w:pPr>
            <w:r w:rsidRPr="00945E61">
              <w:rPr>
                <w:sz w:val="28"/>
                <w:szCs w:val="28"/>
                <w:lang w:eastAsia="ru-RU"/>
              </w:rPr>
              <w:t>Збереження ситуації, яка існує на цей час.</w:t>
            </w:r>
          </w:p>
        </w:tc>
        <w:tc>
          <w:tcPr>
            <w:tcW w:w="5230" w:type="dxa"/>
            <w:tcBorders>
              <w:top w:val="single" w:sz="4" w:space="0" w:color="auto"/>
              <w:left w:val="single" w:sz="4" w:space="0" w:color="auto"/>
              <w:bottom w:val="single" w:sz="4" w:space="0" w:color="auto"/>
              <w:right w:val="single" w:sz="4" w:space="0" w:color="auto"/>
            </w:tcBorders>
            <w:hideMark/>
          </w:tcPr>
          <w:p w14:paraId="565E11AD" w14:textId="77777777" w:rsidR="00A73E27" w:rsidRPr="00A73E27" w:rsidRDefault="00A73E27" w:rsidP="00A73E27">
            <w:pPr>
              <w:tabs>
                <w:tab w:val="left" w:pos="990"/>
              </w:tabs>
              <w:ind w:firstLine="201"/>
              <w:jc w:val="both"/>
              <w:rPr>
                <w:sz w:val="28"/>
                <w:szCs w:val="28"/>
              </w:rPr>
            </w:pPr>
            <w:r w:rsidRPr="00A73E27">
              <w:rPr>
                <w:sz w:val="28"/>
                <w:szCs w:val="28"/>
              </w:rPr>
              <w:t xml:space="preserve">За цієї альтернативи чинне регулювання і надалі передбачатиме можливість використання ліцензіатами для зберігання лікарських засобів складських приміщень у межах та на умовах, установлених чинними Ліцензійними умовами, без запровадження розширеного механізму здійснення операцій з приймання, зберігання та відпуску/відвантаження лікарських засобів, активних фармацевтичних інгредієнтів (АФІ), допоміжних речовин, що використовуються для виробництва лікарських засобів, та супутніх товарів у </w:t>
            </w:r>
            <w:r w:rsidRPr="00A73E27">
              <w:rPr>
                <w:sz w:val="28"/>
                <w:szCs w:val="28"/>
              </w:rPr>
              <w:lastRenderedPageBreak/>
              <w:t>додаткових складських приміщеннях.</w:t>
            </w:r>
          </w:p>
          <w:p w14:paraId="71D90C2F" w14:textId="77777777" w:rsidR="00A73E27" w:rsidRPr="00A73E27" w:rsidRDefault="00A73E27" w:rsidP="00A73E27">
            <w:pPr>
              <w:tabs>
                <w:tab w:val="left" w:pos="990"/>
              </w:tabs>
              <w:ind w:firstLine="201"/>
              <w:jc w:val="both"/>
              <w:rPr>
                <w:sz w:val="28"/>
                <w:szCs w:val="28"/>
              </w:rPr>
            </w:pPr>
            <w:r w:rsidRPr="00A73E27">
              <w:rPr>
                <w:sz w:val="28"/>
                <w:szCs w:val="28"/>
              </w:rPr>
              <w:t>Водночас можливості ліцензіатів щодо оперативного використання в умовах воєнного стану складських приміщень, відомості про які відсутні у ліцензійному реєстрі, а також складських приміщень інших ліцензіатів залишатимуться обмеженими.</w:t>
            </w:r>
          </w:p>
          <w:p w14:paraId="2EB56E52" w14:textId="77777777" w:rsidR="00A73E27" w:rsidRPr="00A73E27" w:rsidRDefault="00A73E27" w:rsidP="00A73E27">
            <w:pPr>
              <w:tabs>
                <w:tab w:val="left" w:pos="990"/>
              </w:tabs>
              <w:ind w:firstLine="201"/>
              <w:jc w:val="both"/>
              <w:rPr>
                <w:sz w:val="28"/>
                <w:szCs w:val="28"/>
              </w:rPr>
            </w:pPr>
            <w:r w:rsidRPr="00A73E27">
              <w:rPr>
                <w:sz w:val="28"/>
                <w:szCs w:val="28"/>
              </w:rPr>
              <w:t>Крім того, у разі зберігання лікарських засобів та супутніх товарів, що належать іншому ліцензіату, зберігатиметься вимога щодо підтвердження відповідності ліцензіата, який здійснює таке зберігання, вимогам належної практики дистрибуції у випадках, передбачених пунктом 28 Ліцензійних умов.</w:t>
            </w:r>
          </w:p>
          <w:p w14:paraId="01561463" w14:textId="77777777" w:rsidR="00A73E27" w:rsidRPr="00A73E27" w:rsidRDefault="00A73E27" w:rsidP="00A73E27">
            <w:pPr>
              <w:tabs>
                <w:tab w:val="left" w:pos="990"/>
              </w:tabs>
              <w:ind w:firstLine="201"/>
              <w:jc w:val="both"/>
              <w:rPr>
                <w:sz w:val="28"/>
                <w:szCs w:val="28"/>
              </w:rPr>
            </w:pPr>
            <w:r w:rsidRPr="00A73E27">
              <w:rPr>
                <w:sz w:val="28"/>
                <w:szCs w:val="28"/>
              </w:rPr>
              <w:t xml:space="preserve">Збереження чинного регулювання не забезпечить достатньої гнучкості для оперативного розосередження товарних запасів та використання додаткових складських </w:t>
            </w:r>
            <w:proofErr w:type="spellStart"/>
            <w:r w:rsidRPr="00A73E27">
              <w:rPr>
                <w:sz w:val="28"/>
                <w:szCs w:val="28"/>
              </w:rPr>
              <w:t>потужностей</w:t>
            </w:r>
            <w:proofErr w:type="spellEnd"/>
            <w:r w:rsidRPr="00A73E27">
              <w:rPr>
                <w:sz w:val="28"/>
                <w:szCs w:val="28"/>
              </w:rPr>
              <w:t xml:space="preserve"> в умовах підвищених </w:t>
            </w:r>
            <w:proofErr w:type="spellStart"/>
            <w:r w:rsidRPr="00A73E27">
              <w:rPr>
                <w:sz w:val="28"/>
                <w:szCs w:val="28"/>
              </w:rPr>
              <w:t>безпекових</w:t>
            </w:r>
            <w:proofErr w:type="spellEnd"/>
            <w:r w:rsidRPr="00A73E27">
              <w:rPr>
                <w:sz w:val="28"/>
                <w:szCs w:val="28"/>
              </w:rPr>
              <w:t xml:space="preserve"> ризиків.</w:t>
            </w:r>
          </w:p>
          <w:p w14:paraId="5E58D036" w14:textId="77777777" w:rsidR="00A73E27" w:rsidRPr="00A73E27" w:rsidRDefault="00A73E27" w:rsidP="00A73E27">
            <w:pPr>
              <w:tabs>
                <w:tab w:val="left" w:pos="990"/>
              </w:tabs>
              <w:ind w:firstLine="201"/>
              <w:jc w:val="both"/>
              <w:rPr>
                <w:sz w:val="28"/>
                <w:szCs w:val="28"/>
              </w:rPr>
            </w:pPr>
            <w:r w:rsidRPr="00A73E27">
              <w:rPr>
                <w:sz w:val="28"/>
                <w:szCs w:val="28"/>
              </w:rPr>
              <w:t>У разі обрання цієї альтернативи зберігатимуться такі проблеми:</w:t>
            </w:r>
          </w:p>
          <w:p w14:paraId="103894F1" w14:textId="77777777" w:rsidR="00A73E27" w:rsidRPr="00A73E27" w:rsidRDefault="00A73E27" w:rsidP="00A73E27">
            <w:pPr>
              <w:tabs>
                <w:tab w:val="left" w:pos="990"/>
              </w:tabs>
              <w:ind w:firstLine="201"/>
              <w:jc w:val="both"/>
              <w:rPr>
                <w:sz w:val="28"/>
                <w:szCs w:val="28"/>
              </w:rPr>
            </w:pPr>
            <w:r w:rsidRPr="00A73E27">
              <w:rPr>
                <w:sz w:val="28"/>
                <w:szCs w:val="28"/>
              </w:rPr>
              <w:t>обмежені можливості ліцензіатів щодо оперативного розосередження запасів лікарських засобів та іншої продукції між додатковими складськими приміщеннями;</w:t>
            </w:r>
          </w:p>
          <w:p w14:paraId="65B6A103" w14:textId="77777777" w:rsidR="00A73E27" w:rsidRPr="00A73E27" w:rsidRDefault="00A73E27" w:rsidP="00A73E27">
            <w:pPr>
              <w:tabs>
                <w:tab w:val="left" w:pos="990"/>
              </w:tabs>
              <w:ind w:firstLine="201"/>
              <w:jc w:val="both"/>
              <w:rPr>
                <w:sz w:val="28"/>
                <w:szCs w:val="28"/>
              </w:rPr>
            </w:pPr>
            <w:r w:rsidRPr="00A73E27">
              <w:rPr>
                <w:sz w:val="28"/>
                <w:szCs w:val="28"/>
              </w:rPr>
              <w:t>підвищені ризики концентрації значних обсягів товарних запасів в окремих місцях зберігання та їх одночасної втрати або пошкодження внаслідок воєнних дій;</w:t>
            </w:r>
          </w:p>
          <w:p w14:paraId="2A4BEA86" w14:textId="77777777" w:rsidR="00A73E27" w:rsidRPr="00A73E27" w:rsidRDefault="00A73E27" w:rsidP="00A73E27">
            <w:pPr>
              <w:tabs>
                <w:tab w:val="left" w:pos="990"/>
              </w:tabs>
              <w:ind w:firstLine="201"/>
              <w:jc w:val="both"/>
              <w:rPr>
                <w:sz w:val="28"/>
                <w:szCs w:val="28"/>
              </w:rPr>
            </w:pPr>
            <w:r w:rsidRPr="00A73E27">
              <w:rPr>
                <w:sz w:val="28"/>
                <w:szCs w:val="28"/>
              </w:rPr>
              <w:t xml:space="preserve">обмежена можливість оперативного використання наявних складських </w:t>
            </w:r>
            <w:proofErr w:type="spellStart"/>
            <w:r w:rsidRPr="00A73E27">
              <w:rPr>
                <w:sz w:val="28"/>
                <w:szCs w:val="28"/>
              </w:rPr>
              <w:t>потужностей</w:t>
            </w:r>
            <w:proofErr w:type="spellEnd"/>
            <w:r w:rsidRPr="00A73E27">
              <w:rPr>
                <w:sz w:val="28"/>
                <w:szCs w:val="28"/>
              </w:rPr>
              <w:t xml:space="preserve"> інших ліцензіатів;</w:t>
            </w:r>
          </w:p>
          <w:p w14:paraId="3D70E8E0" w14:textId="77777777" w:rsidR="00A73E27" w:rsidRPr="00A73E27" w:rsidRDefault="00A73E27" w:rsidP="00A73E27">
            <w:pPr>
              <w:tabs>
                <w:tab w:val="left" w:pos="990"/>
              </w:tabs>
              <w:ind w:firstLine="201"/>
              <w:jc w:val="both"/>
              <w:rPr>
                <w:sz w:val="28"/>
                <w:szCs w:val="28"/>
              </w:rPr>
            </w:pPr>
            <w:r w:rsidRPr="00A73E27">
              <w:rPr>
                <w:sz w:val="28"/>
                <w:szCs w:val="28"/>
              </w:rPr>
              <w:t>відсутність комплексного механізму здійснення у додаткових складських приміщеннях не лише зберігання, а й пов’язаних з ним операцій з приймання та відпуску/відвантаження продукції;</w:t>
            </w:r>
          </w:p>
          <w:p w14:paraId="2FA2BD2E" w14:textId="77777777" w:rsidR="00A73E27" w:rsidRPr="00A73E27" w:rsidRDefault="00A73E27" w:rsidP="00A73E27">
            <w:pPr>
              <w:tabs>
                <w:tab w:val="left" w:pos="990"/>
              </w:tabs>
              <w:ind w:firstLine="201"/>
              <w:jc w:val="both"/>
              <w:rPr>
                <w:sz w:val="28"/>
                <w:szCs w:val="28"/>
              </w:rPr>
            </w:pPr>
            <w:r w:rsidRPr="00A73E27">
              <w:rPr>
                <w:sz w:val="28"/>
                <w:szCs w:val="28"/>
              </w:rPr>
              <w:t xml:space="preserve">збереження ризиків порушення безперервності логістичних ланцюгів та постачання лікарських засобів у разі пошкодження або недоступності окремих </w:t>
            </w:r>
            <w:r w:rsidRPr="00A73E27">
              <w:rPr>
                <w:sz w:val="28"/>
                <w:szCs w:val="28"/>
              </w:rPr>
              <w:lastRenderedPageBreak/>
              <w:t>складських об’єктів;</w:t>
            </w:r>
          </w:p>
          <w:p w14:paraId="11406575" w14:textId="77777777" w:rsidR="00A73E27" w:rsidRPr="00A73E27" w:rsidRDefault="00A73E27" w:rsidP="00A73E27">
            <w:pPr>
              <w:tabs>
                <w:tab w:val="left" w:pos="990"/>
              </w:tabs>
              <w:ind w:firstLine="201"/>
              <w:jc w:val="both"/>
              <w:rPr>
                <w:sz w:val="28"/>
                <w:szCs w:val="28"/>
              </w:rPr>
            </w:pPr>
            <w:r w:rsidRPr="00A73E27">
              <w:rPr>
                <w:sz w:val="28"/>
                <w:szCs w:val="28"/>
              </w:rPr>
              <w:t>збереження додаткових регуляторних обмежень щодо використання складських приміщень інших ліцензіатів, пов’язаних із необхідністю підтвердження відповідності вимогам належної практики дистрибуції у випадках, визначених пунктом 28 Ліцензійних умов.</w:t>
            </w:r>
          </w:p>
          <w:p w14:paraId="238329E6" w14:textId="1038AF72" w:rsidR="00E60F02" w:rsidRPr="00945E61" w:rsidRDefault="00E60F02" w:rsidP="00A73E27">
            <w:pPr>
              <w:tabs>
                <w:tab w:val="left" w:pos="990"/>
              </w:tabs>
              <w:ind w:firstLine="201"/>
              <w:jc w:val="both"/>
              <w:rPr>
                <w:sz w:val="28"/>
                <w:szCs w:val="28"/>
              </w:rPr>
            </w:pPr>
          </w:p>
        </w:tc>
      </w:tr>
      <w:tr w:rsidR="00E60F02" w:rsidRPr="00954332" w14:paraId="327BA798" w14:textId="77777777" w:rsidTr="00E4202A">
        <w:tc>
          <w:tcPr>
            <w:tcW w:w="3950" w:type="dxa"/>
            <w:tcBorders>
              <w:top w:val="single" w:sz="4" w:space="0" w:color="auto"/>
              <w:left w:val="single" w:sz="4" w:space="0" w:color="auto"/>
              <w:bottom w:val="single" w:sz="4" w:space="0" w:color="auto"/>
              <w:right w:val="single" w:sz="4" w:space="0" w:color="auto"/>
            </w:tcBorders>
            <w:hideMark/>
          </w:tcPr>
          <w:p w14:paraId="4F369680" w14:textId="77777777" w:rsidR="00E60F02" w:rsidRPr="00945E61" w:rsidRDefault="00E60F02" w:rsidP="00E4202A">
            <w:pPr>
              <w:tabs>
                <w:tab w:val="left" w:pos="990"/>
              </w:tabs>
              <w:spacing w:before="120" w:after="120"/>
              <w:rPr>
                <w:sz w:val="28"/>
                <w:szCs w:val="28"/>
                <w:lang w:eastAsia="ru-RU"/>
              </w:rPr>
            </w:pPr>
            <w:r w:rsidRPr="00945E61">
              <w:rPr>
                <w:sz w:val="28"/>
                <w:szCs w:val="28"/>
                <w:lang w:eastAsia="ru-RU"/>
              </w:rPr>
              <w:lastRenderedPageBreak/>
              <w:t>Альтернатива 2.</w:t>
            </w:r>
          </w:p>
          <w:p w14:paraId="7C3896D2" w14:textId="77777777" w:rsidR="00E60F02" w:rsidRPr="00945E61" w:rsidRDefault="00E60F02" w:rsidP="00E4202A">
            <w:pPr>
              <w:tabs>
                <w:tab w:val="left" w:pos="990"/>
              </w:tabs>
              <w:spacing w:before="120" w:after="120"/>
              <w:rPr>
                <w:rFonts w:eastAsia="Calibri"/>
                <w:sz w:val="28"/>
                <w:szCs w:val="28"/>
              </w:rPr>
            </w:pPr>
            <w:r w:rsidRPr="00945E61">
              <w:rPr>
                <w:sz w:val="28"/>
                <w:szCs w:val="28"/>
                <w:lang w:eastAsia="ru-RU"/>
              </w:rPr>
              <w:t xml:space="preserve">Прийняття </w:t>
            </w:r>
            <w:proofErr w:type="spellStart"/>
            <w:r w:rsidRPr="00945E61">
              <w:rPr>
                <w:sz w:val="28"/>
                <w:szCs w:val="28"/>
                <w:lang w:eastAsia="ru-RU"/>
              </w:rPr>
              <w:t>проєкту</w:t>
            </w:r>
            <w:proofErr w:type="spellEnd"/>
            <w:r w:rsidRPr="00945E61">
              <w:rPr>
                <w:sz w:val="28"/>
                <w:szCs w:val="28"/>
                <w:lang w:eastAsia="ru-RU"/>
              </w:rPr>
              <w:t xml:space="preserve"> </w:t>
            </w:r>
            <w:proofErr w:type="spellStart"/>
            <w:r w:rsidRPr="00945E61">
              <w:rPr>
                <w:sz w:val="28"/>
                <w:szCs w:val="28"/>
                <w:lang w:eastAsia="ru-RU"/>
              </w:rPr>
              <w:t>акта</w:t>
            </w:r>
            <w:proofErr w:type="spellEnd"/>
            <w:r w:rsidRPr="00945E61">
              <w:rPr>
                <w:sz w:val="28"/>
                <w:szCs w:val="28"/>
                <w:lang w:eastAsia="ru-RU"/>
              </w:rPr>
              <w:t>.</w:t>
            </w:r>
            <w:r w:rsidRPr="00945E61" w:rsidDel="00741AC3">
              <w:rPr>
                <w:rFonts w:cs="Arial"/>
                <w:sz w:val="28"/>
                <w:szCs w:val="28"/>
                <w:lang w:eastAsia="ru-RU"/>
              </w:rPr>
              <w:t xml:space="preserve"> </w:t>
            </w:r>
          </w:p>
        </w:tc>
        <w:tc>
          <w:tcPr>
            <w:tcW w:w="5230" w:type="dxa"/>
            <w:tcBorders>
              <w:top w:val="single" w:sz="4" w:space="0" w:color="auto"/>
              <w:left w:val="single" w:sz="4" w:space="0" w:color="auto"/>
              <w:bottom w:val="single" w:sz="4" w:space="0" w:color="auto"/>
              <w:right w:val="single" w:sz="4" w:space="0" w:color="auto"/>
            </w:tcBorders>
            <w:hideMark/>
          </w:tcPr>
          <w:p w14:paraId="319001A1" w14:textId="77777777" w:rsidR="00A73E27" w:rsidRPr="00A73E27" w:rsidRDefault="00A73E27" w:rsidP="00A73E27">
            <w:pPr>
              <w:ind w:firstLine="198"/>
              <w:jc w:val="both"/>
              <w:rPr>
                <w:sz w:val="28"/>
                <w:szCs w:val="28"/>
                <w:shd w:val="clear" w:color="auto" w:fill="FFFFFF"/>
              </w:rPr>
            </w:pPr>
            <w:r w:rsidRPr="00A73E27">
              <w:rPr>
                <w:sz w:val="28"/>
                <w:szCs w:val="28"/>
                <w:shd w:val="clear" w:color="auto" w:fill="FFFFFF"/>
              </w:rPr>
              <w:t xml:space="preserve">Зазначена альтернатива передбачає розширення на період дії воєнного стану можливостей ліцензіатів щодо використання додаткових складських </w:t>
            </w:r>
            <w:proofErr w:type="spellStart"/>
            <w:r w:rsidRPr="00A73E27">
              <w:rPr>
                <w:sz w:val="28"/>
                <w:szCs w:val="28"/>
                <w:shd w:val="clear" w:color="auto" w:fill="FFFFFF"/>
              </w:rPr>
              <w:t>потужностей</w:t>
            </w:r>
            <w:proofErr w:type="spellEnd"/>
            <w:r w:rsidRPr="00A73E27">
              <w:rPr>
                <w:sz w:val="28"/>
                <w:szCs w:val="28"/>
                <w:shd w:val="clear" w:color="auto" w:fill="FFFFFF"/>
              </w:rPr>
              <w:t xml:space="preserve"> для приймання, зберігання та відпуску/відвантаження лікарських засобів, активних фармацевтичних інгредієнтів (АФІ), допоміжних речовин, що використовуються для виробництва лікарських засобів, та супутніх товарів.</w:t>
            </w:r>
          </w:p>
          <w:p w14:paraId="7C9B3B9A" w14:textId="77777777" w:rsidR="00A73E27" w:rsidRPr="00A73E27" w:rsidRDefault="00A73E27" w:rsidP="00A73E27">
            <w:pPr>
              <w:ind w:firstLine="198"/>
              <w:jc w:val="both"/>
              <w:rPr>
                <w:sz w:val="28"/>
                <w:szCs w:val="28"/>
                <w:shd w:val="clear" w:color="auto" w:fill="FFFFFF"/>
              </w:rPr>
            </w:pPr>
            <w:proofErr w:type="spellStart"/>
            <w:r w:rsidRPr="00A73E27">
              <w:rPr>
                <w:sz w:val="28"/>
                <w:szCs w:val="28"/>
                <w:shd w:val="clear" w:color="auto" w:fill="FFFFFF"/>
              </w:rPr>
              <w:t>Проєктом</w:t>
            </w:r>
            <w:proofErr w:type="spellEnd"/>
            <w:r w:rsidRPr="00A73E27">
              <w:rPr>
                <w:sz w:val="28"/>
                <w:szCs w:val="28"/>
                <w:shd w:val="clear" w:color="auto" w:fill="FFFFFF"/>
              </w:rPr>
              <w:t xml:space="preserve"> </w:t>
            </w:r>
            <w:proofErr w:type="spellStart"/>
            <w:r w:rsidRPr="00A73E27">
              <w:rPr>
                <w:sz w:val="28"/>
                <w:szCs w:val="28"/>
                <w:shd w:val="clear" w:color="auto" w:fill="FFFFFF"/>
              </w:rPr>
              <w:t>акта</w:t>
            </w:r>
            <w:proofErr w:type="spellEnd"/>
            <w:r w:rsidRPr="00A73E27">
              <w:rPr>
                <w:sz w:val="28"/>
                <w:szCs w:val="28"/>
                <w:shd w:val="clear" w:color="auto" w:fill="FFFFFF"/>
              </w:rPr>
              <w:t xml:space="preserve"> передбачається можливість здійснення зазначених операцій у складських приміщеннях, відомості про які відсутні у ліцензійному реєстрі, а також у складських приміщеннях, що належать іншому ліцензіату, за умови забезпечення якості та </w:t>
            </w:r>
            <w:proofErr w:type="spellStart"/>
            <w:r w:rsidRPr="00A73E27">
              <w:rPr>
                <w:sz w:val="28"/>
                <w:szCs w:val="28"/>
                <w:shd w:val="clear" w:color="auto" w:fill="FFFFFF"/>
              </w:rPr>
              <w:t>простежуваності</w:t>
            </w:r>
            <w:proofErr w:type="spellEnd"/>
            <w:r w:rsidRPr="00A73E27">
              <w:rPr>
                <w:sz w:val="28"/>
                <w:szCs w:val="28"/>
                <w:shd w:val="clear" w:color="auto" w:fill="FFFFFF"/>
              </w:rPr>
              <w:t xml:space="preserve"> відповідної продукції.</w:t>
            </w:r>
          </w:p>
          <w:p w14:paraId="6A4A7309" w14:textId="77777777" w:rsidR="00A73E27" w:rsidRPr="00A73E27" w:rsidRDefault="00A73E27" w:rsidP="00A73E27">
            <w:pPr>
              <w:ind w:firstLine="198"/>
              <w:jc w:val="both"/>
              <w:rPr>
                <w:sz w:val="28"/>
                <w:szCs w:val="28"/>
                <w:shd w:val="clear" w:color="auto" w:fill="FFFFFF"/>
              </w:rPr>
            </w:pPr>
            <w:r w:rsidRPr="00A73E27">
              <w:rPr>
                <w:sz w:val="28"/>
                <w:szCs w:val="28"/>
                <w:shd w:val="clear" w:color="auto" w:fill="FFFFFF"/>
              </w:rPr>
              <w:t xml:space="preserve">Крім того, </w:t>
            </w:r>
            <w:proofErr w:type="spellStart"/>
            <w:r w:rsidRPr="00A73E27">
              <w:rPr>
                <w:sz w:val="28"/>
                <w:szCs w:val="28"/>
                <w:shd w:val="clear" w:color="auto" w:fill="FFFFFF"/>
              </w:rPr>
              <w:t>проєктом</w:t>
            </w:r>
            <w:proofErr w:type="spellEnd"/>
            <w:r w:rsidRPr="00A73E27">
              <w:rPr>
                <w:sz w:val="28"/>
                <w:szCs w:val="28"/>
                <w:shd w:val="clear" w:color="auto" w:fill="FFFFFF"/>
              </w:rPr>
              <w:t xml:space="preserve"> пропонується не вимагати у визначеному випадку підтвердження відповідності ліцензіата, який здійснює зберігання лікарських засобів та супутніх товарів, що належать іншому ліцензіату, вимогам належної практики дистрибуції, передбаченого абзацом четвертим пункту 28 Ліцензійних умов.</w:t>
            </w:r>
          </w:p>
          <w:p w14:paraId="452C1648" w14:textId="77777777" w:rsidR="00A73E27" w:rsidRPr="00A73E27" w:rsidRDefault="00A73E27" w:rsidP="00A73E27">
            <w:pPr>
              <w:ind w:firstLine="198"/>
              <w:jc w:val="both"/>
              <w:rPr>
                <w:sz w:val="28"/>
                <w:szCs w:val="28"/>
                <w:shd w:val="clear" w:color="auto" w:fill="FFFFFF"/>
              </w:rPr>
            </w:pPr>
            <w:r w:rsidRPr="00A73E27">
              <w:rPr>
                <w:sz w:val="28"/>
                <w:szCs w:val="28"/>
                <w:shd w:val="clear" w:color="auto" w:fill="FFFFFF"/>
              </w:rPr>
              <w:t>Реалізація цієї альтернативи забезпечить:</w:t>
            </w:r>
          </w:p>
          <w:p w14:paraId="475FA538" w14:textId="77777777" w:rsidR="00A73E27" w:rsidRPr="00A73E27" w:rsidRDefault="00A73E27" w:rsidP="00A73E27">
            <w:pPr>
              <w:ind w:firstLine="198"/>
              <w:jc w:val="both"/>
              <w:rPr>
                <w:sz w:val="28"/>
                <w:szCs w:val="28"/>
                <w:shd w:val="clear" w:color="auto" w:fill="FFFFFF"/>
              </w:rPr>
            </w:pPr>
            <w:r w:rsidRPr="00A73E27">
              <w:rPr>
                <w:sz w:val="28"/>
                <w:szCs w:val="28"/>
                <w:shd w:val="clear" w:color="auto" w:fill="FFFFFF"/>
              </w:rPr>
              <w:t>створення правових умов для оперативної диверсифікації та територіального розосередження запасів лікарських засобів та іншої продукції;</w:t>
            </w:r>
          </w:p>
          <w:p w14:paraId="3B521FC0" w14:textId="77777777" w:rsidR="00A73E27" w:rsidRPr="00A73E27" w:rsidRDefault="00A73E27" w:rsidP="00A73E27">
            <w:pPr>
              <w:ind w:firstLine="198"/>
              <w:jc w:val="both"/>
              <w:rPr>
                <w:sz w:val="28"/>
                <w:szCs w:val="28"/>
                <w:shd w:val="clear" w:color="auto" w:fill="FFFFFF"/>
              </w:rPr>
            </w:pPr>
            <w:r w:rsidRPr="00A73E27">
              <w:rPr>
                <w:sz w:val="28"/>
                <w:szCs w:val="28"/>
                <w:shd w:val="clear" w:color="auto" w:fill="FFFFFF"/>
              </w:rPr>
              <w:t xml:space="preserve">розширення можливостей ліцензіатів щодо використання додаткових складських </w:t>
            </w:r>
            <w:proofErr w:type="spellStart"/>
            <w:r w:rsidRPr="00A73E27">
              <w:rPr>
                <w:sz w:val="28"/>
                <w:szCs w:val="28"/>
                <w:shd w:val="clear" w:color="auto" w:fill="FFFFFF"/>
              </w:rPr>
              <w:t>потужностей</w:t>
            </w:r>
            <w:proofErr w:type="spellEnd"/>
            <w:r w:rsidRPr="00A73E27">
              <w:rPr>
                <w:sz w:val="28"/>
                <w:szCs w:val="28"/>
                <w:shd w:val="clear" w:color="auto" w:fill="FFFFFF"/>
              </w:rPr>
              <w:t xml:space="preserve"> у період дії воєнного стану;</w:t>
            </w:r>
          </w:p>
          <w:p w14:paraId="5898CA63" w14:textId="77777777" w:rsidR="00A73E27" w:rsidRPr="00A73E27" w:rsidRDefault="00A73E27" w:rsidP="00A73E27">
            <w:pPr>
              <w:ind w:firstLine="198"/>
              <w:jc w:val="both"/>
              <w:rPr>
                <w:sz w:val="28"/>
                <w:szCs w:val="28"/>
                <w:shd w:val="clear" w:color="auto" w:fill="FFFFFF"/>
              </w:rPr>
            </w:pPr>
            <w:r w:rsidRPr="00A73E27">
              <w:rPr>
                <w:sz w:val="28"/>
                <w:szCs w:val="28"/>
                <w:shd w:val="clear" w:color="auto" w:fill="FFFFFF"/>
              </w:rPr>
              <w:lastRenderedPageBreak/>
              <w:t>зменшення ризиків одночасної втрати або пошкодження значних обсягів лікарських засобів та іншої продукції внаслідок пошкодження окремих складських об’єктів;</w:t>
            </w:r>
          </w:p>
          <w:p w14:paraId="7899164C" w14:textId="77777777" w:rsidR="00A73E27" w:rsidRPr="00A73E27" w:rsidRDefault="00A73E27" w:rsidP="00A73E27">
            <w:pPr>
              <w:ind w:firstLine="198"/>
              <w:jc w:val="both"/>
              <w:rPr>
                <w:sz w:val="28"/>
                <w:szCs w:val="28"/>
                <w:shd w:val="clear" w:color="auto" w:fill="FFFFFF"/>
              </w:rPr>
            </w:pPr>
            <w:r w:rsidRPr="00A73E27">
              <w:rPr>
                <w:sz w:val="28"/>
                <w:szCs w:val="28"/>
                <w:shd w:val="clear" w:color="auto" w:fill="FFFFFF"/>
              </w:rPr>
              <w:t>можливість здійснення у додаткових складських приміщеннях необхідного комплексу операцій з приймання, зберігання та відпуску/відвантаження продукції;</w:t>
            </w:r>
          </w:p>
          <w:p w14:paraId="23F955C0" w14:textId="77777777" w:rsidR="00A73E27" w:rsidRPr="00A73E27" w:rsidRDefault="00A73E27" w:rsidP="00A73E27">
            <w:pPr>
              <w:ind w:firstLine="198"/>
              <w:jc w:val="both"/>
              <w:rPr>
                <w:sz w:val="28"/>
                <w:szCs w:val="28"/>
                <w:shd w:val="clear" w:color="auto" w:fill="FFFFFF"/>
              </w:rPr>
            </w:pPr>
            <w:r w:rsidRPr="00A73E27">
              <w:rPr>
                <w:sz w:val="28"/>
                <w:szCs w:val="28"/>
                <w:shd w:val="clear" w:color="auto" w:fill="FFFFFF"/>
              </w:rPr>
              <w:t xml:space="preserve">ефективніше використання наявної складської інфраструктури фармацевтичного ринку, у тому числі складських </w:t>
            </w:r>
            <w:proofErr w:type="spellStart"/>
            <w:r w:rsidRPr="00A73E27">
              <w:rPr>
                <w:sz w:val="28"/>
                <w:szCs w:val="28"/>
                <w:shd w:val="clear" w:color="auto" w:fill="FFFFFF"/>
              </w:rPr>
              <w:t>потужностей</w:t>
            </w:r>
            <w:proofErr w:type="spellEnd"/>
            <w:r w:rsidRPr="00A73E27">
              <w:rPr>
                <w:sz w:val="28"/>
                <w:szCs w:val="28"/>
                <w:shd w:val="clear" w:color="auto" w:fill="FFFFFF"/>
              </w:rPr>
              <w:t xml:space="preserve"> інших ліцензіатів;</w:t>
            </w:r>
          </w:p>
          <w:p w14:paraId="2F5B6F35" w14:textId="77777777" w:rsidR="00A73E27" w:rsidRPr="00A73E27" w:rsidRDefault="00A73E27" w:rsidP="00A73E27">
            <w:pPr>
              <w:ind w:firstLine="198"/>
              <w:jc w:val="both"/>
              <w:rPr>
                <w:sz w:val="28"/>
                <w:szCs w:val="28"/>
                <w:shd w:val="clear" w:color="auto" w:fill="FFFFFF"/>
              </w:rPr>
            </w:pPr>
            <w:r w:rsidRPr="00A73E27">
              <w:rPr>
                <w:sz w:val="28"/>
                <w:szCs w:val="28"/>
                <w:shd w:val="clear" w:color="auto" w:fill="FFFFFF"/>
              </w:rPr>
              <w:t>підвищення стійкості логістичних ланцюгів та зниження ризиків переривання постачання лікарських засобів;</w:t>
            </w:r>
          </w:p>
          <w:p w14:paraId="61C61087" w14:textId="77777777" w:rsidR="00A73E27" w:rsidRPr="00A73E27" w:rsidRDefault="00A73E27" w:rsidP="00A73E27">
            <w:pPr>
              <w:ind w:firstLine="198"/>
              <w:jc w:val="both"/>
              <w:rPr>
                <w:sz w:val="28"/>
                <w:szCs w:val="28"/>
                <w:shd w:val="clear" w:color="auto" w:fill="FFFFFF"/>
              </w:rPr>
            </w:pPr>
            <w:r w:rsidRPr="00A73E27">
              <w:rPr>
                <w:sz w:val="28"/>
                <w:szCs w:val="28"/>
                <w:shd w:val="clear" w:color="auto" w:fill="FFFFFF"/>
              </w:rPr>
              <w:t>зменшення регуляторних обмежень для суб’єктів господарювання під час організації відповідального зберігання лікарських засобів та супутніх товарів у складських приміщеннях іншого ліцензіата;</w:t>
            </w:r>
          </w:p>
          <w:p w14:paraId="067507CD" w14:textId="77777777" w:rsidR="00A73E27" w:rsidRPr="00A73E27" w:rsidRDefault="00A73E27" w:rsidP="00A73E27">
            <w:pPr>
              <w:ind w:firstLine="198"/>
              <w:jc w:val="both"/>
              <w:rPr>
                <w:sz w:val="28"/>
                <w:szCs w:val="28"/>
                <w:shd w:val="clear" w:color="auto" w:fill="FFFFFF"/>
              </w:rPr>
            </w:pPr>
            <w:r w:rsidRPr="00A73E27">
              <w:rPr>
                <w:sz w:val="28"/>
                <w:szCs w:val="28"/>
                <w:shd w:val="clear" w:color="auto" w:fill="FFFFFF"/>
              </w:rPr>
              <w:t xml:space="preserve">збереження вимог щодо забезпечення якості та </w:t>
            </w:r>
            <w:proofErr w:type="spellStart"/>
            <w:r w:rsidRPr="00A73E27">
              <w:rPr>
                <w:sz w:val="28"/>
                <w:szCs w:val="28"/>
                <w:shd w:val="clear" w:color="auto" w:fill="FFFFFF"/>
              </w:rPr>
              <w:t>простежуваності</w:t>
            </w:r>
            <w:proofErr w:type="spellEnd"/>
            <w:r w:rsidRPr="00A73E27">
              <w:rPr>
                <w:sz w:val="28"/>
                <w:szCs w:val="28"/>
                <w:shd w:val="clear" w:color="auto" w:fill="FFFFFF"/>
              </w:rPr>
              <w:t xml:space="preserve"> лікарських засобів та іншої продукції під час застосування передбаченого </w:t>
            </w:r>
            <w:proofErr w:type="spellStart"/>
            <w:r w:rsidRPr="00A73E27">
              <w:rPr>
                <w:sz w:val="28"/>
                <w:szCs w:val="28"/>
                <w:shd w:val="clear" w:color="auto" w:fill="FFFFFF"/>
              </w:rPr>
              <w:t>проєктом</w:t>
            </w:r>
            <w:proofErr w:type="spellEnd"/>
            <w:r w:rsidRPr="00A73E27">
              <w:rPr>
                <w:sz w:val="28"/>
                <w:szCs w:val="28"/>
                <w:shd w:val="clear" w:color="auto" w:fill="FFFFFF"/>
              </w:rPr>
              <w:t xml:space="preserve"> механізму.</w:t>
            </w:r>
          </w:p>
          <w:p w14:paraId="52B90782" w14:textId="77777777" w:rsidR="00A73E27" w:rsidRPr="00A73E27" w:rsidRDefault="00A73E27" w:rsidP="00A73E27">
            <w:pPr>
              <w:ind w:firstLine="198"/>
              <w:jc w:val="both"/>
              <w:rPr>
                <w:sz w:val="28"/>
                <w:szCs w:val="28"/>
                <w:shd w:val="clear" w:color="auto" w:fill="FFFFFF"/>
              </w:rPr>
            </w:pPr>
            <w:r w:rsidRPr="00A73E27">
              <w:rPr>
                <w:sz w:val="28"/>
                <w:szCs w:val="28"/>
                <w:shd w:val="clear" w:color="auto" w:fill="FFFFFF"/>
              </w:rPr>
              <w:t xml:space="preserve">Перевагою альтернативи 2 є те, що вона дає можливість </w:t>
            </w:r>
            <w:proofErr w:type="spellStart"/>
            <w:r w:rsidRPr="00A73E27">
              <w:rPr>
                <w:sz w:val="28"/>
                <w:szCs w:val="28"/>
                <w:shd w:val="clear" w:color="auto" w:fill="FFFFFF"/>
              </w:rPr>
              <w:t>оперативно</w:t>
            </w:r>
            <w:proofErr w:type="spellEnd"/>
            <w:r w:rsidRPr="00A73E27">
              <w:rPr>
                <w:sz w:val="28"/>
                <w:szCs w:val="28"/>
                <w:shd w:val="clear" w:color="auto" w:fill="FFFFFF"/>
              </w:rPr>
              <w:t xml:space="preserve"> адаптувати складську та логістичну інфраструктуру суб’єктів фармацевтичного ринку до </w:t>
            </w:r>
            <w:proofErr w:type="spellStart"/>
            <w:r w:rsidRPr="00A73E27">
              <w:rPr>
                <w:sz w:val="28"/>
                <w:szCs w:val="28"/>
                <w:shd w:val="clear" w:color="auto" w:fill="FFFFFF"/>
              </w:rPr>
              <w:t>безпекових</w:t>
            </w:r>
            <w:proofErr w:type="spellEnd"/>
            <w:r w:rsidRPr="00A73E27">
              <w:rPr>
                <w:sz w:val="28"/>
                <w:szCs w:val="28"/>
                <w:shd w:val="clear" w:color="auto" w:fill="FFFFFF"/>
              </w:rPr>
              <w:t xml:space="preserve"> ризиків воєнного стану без запровадження нового виду ліцензування та без встановлення обов’язку щодо створення додаткових складських </w:t>
            </w:r>
            <w:proofErr w:type="spellStart"/>
            <w:r w:rsidRPr="00A73E27">
              <w:rPr>
                <w:sz w:val="28"/>
                <w:szCs w:val="28"/>
                <w:shd w:val="clear" w:color="auto" w:fill="FFFFFF"/>
              </w:rPr>
              <w:t>потужностей</w:t>
            </w:r>
            <w:proofErr w:type="spellEnd"/>
            <w:r w:rsidRPr="00A73E27">
              <w:rPr>
                <w:sz w:val="28"/>
                <w:szCs w:val="28"/>
                <w:shd w:val="clear" w:color="auto" w:fill="FFFFFF"/>
              </w:rPr>
              <w:t>.</w:t>
            </w:r>
          </w:p>
          <w:p w14:paraId="1F61DD5F" w14:textId="77777777" w:rsidR="00A73E27" w:rsidRPr="00A73E27" w:rsidRDefault="00A73E27" w:rsidP="00A73E27">
            <w:pPr>
              <w:ind w:firstLine="198"/>
              <w:jc w:val="both"/>
              <w:rPr>
                <w:sz w:val="28"/>
                <w:szCs w:val="28"/>
                <w:shd w:val="clear" w:color="auto" w:fill="FFFFFF"/>
              </w:rPr>
            </w:pPr>
            <w:r w:rsidRPr="00A73E27">
              <w:rPr>
                <w:sz w:val="28"/>
                <w:szCs w:val="28"/>
                <w:shd w:val="clear" w:color="auto" w:fill="FFFFFF"/>
              </w:rPr>
              <w:t xml:space="preserve">Запропоноване регулювання має спеціальний та тимчасовий характер, спрямований на підвищення стійкості системи постачання та зберігання лікарських засобів в умовах воєнного стану із збереженням основних гарантій їх якості та </w:t>
            </w:r>
            <w:proofErr w:type="spellStart"/>
            <w:r w:rsidRPr="00A73E27">
              <w:rPr>
                <w:sz w:val="28"/>
                <w:szCs w:val="28"/>
                <w:shd w:val="clear" w:color="auto" w:fill="FFFFFF"/>
              </w:rPr>
              <w:t>простежуваності</w:t>
            </w:r>
            <w:proofErr w:type="spellEnd"/>
            <w:r w:rsidRPr="00A73E27">
              <w:rPr>
                <w:sz w:val="28"/>
                <w:szCs w:val="28"/>
                <w:shd w:val="clear" w:color="auto" w:fill="FFFFFF"/>
              </w:rPr>
              <w:t>.</w:t>
            </w:r>
          </w:p>
          <w:p w14:paraId="622EA4F8" w14:textId="07443169" w:rsidR="00E60F02" w:rsidRPr="00945E61" w:rsidRDefault="00E60F02" w:rsidP="00A73E27">
            <w:pPr>
              <w:ind w:firstLine="198"/>
              <w:jc w:val="both"/>
              <w:rPr>
                <w:sz w:val="28"/>
                <w:szCs w:val="28"/>
                <w:shd w:val="clear" w:color="auto" w:fill="FFFFFF"/>
              </w:rPr>
            </w:pPr>
          </w:p>
        </w:tc>
      </w:tr>
    </w:tbl>
    <w:p w14:paraId="416C5BF8" w14:textId="5D4CE7AA" w:rsidR="00D07AE8" w:rsidRPr="00D07AE8" w:rsidRDefault="00D07AE8" w:rsidP="00D07AE8">
      <w:pPr>
        <w:pStyle w:val="a5"/>
        <w:numPr>
          <w:ilvl w:val="0"/>
          <w:numId w:val="11"/>
        </w:numPr>
        <w:tabs>
          <w:tab w:val="left" w:pos="990"/>
        </w:tabs>
        <w:spacing w:before="120" w:after="120"/>
        <w:ind w:right="1977"/>
        <w:rPr>
          <w:sz w:val="28"/>
          <w:szCs w:val="28"/>
        </w:rPr>
      </w:pPr>
      <w:r w:rsidRPr="00D07AE8">
        <w:rPr>
          <w:sz w:val="28"/>
          <w:szCs w:val="28"/>
        </w:rPr>
        <w:lastRenderedPageBreak/>
        <w:t>Оцінка вибраних альтернативних способів досягнення цілей.</w:t>
      </w:r>
    </w:p>
    <w:p w14:paraId="57553A35" w14:textId="77777777" w:rsidR="00D07AE8" w:rsidRPr="00945E61" w:rsidRDefault="00D07AE8" w:rsidP="00D07AE8">
      <w:pPr>
        <w:tabs>
          <w:tab w:val="left" w:pos="990"/>
        </w:tabs>
        <w:spacing w:before="120" w:after="120"/>
        <w:ind w:left="270" w:firstLine="723"/>
        <w:jc w:val="both"/>
        <w:rPr>
          <w:sz w:val="28"/>
          <w:szCs w:val="28"/>
          <w:lang w:eastAsia="ru-RU"/>
        </w:rPr>
      </w:pPr>
      <w:r w:rsidRPr="00945E61">
        <w:rPr>
          <w:sz w:val="28"/>
          <w:szCs w:val="28"/>
          <w:lang w:eastAsia="ru-RU"/>
        </w:rPr>
        <w:t>1. Оцінка впливу на сферу інтересів держави</w:t>
      </w:r>
    </w:p>
    <w:tbl>
      <w:tblPr>
        <w:tblStyle w:val="a6"/>
        <w:tblW w:w="9605" w:type="dxa"/>
        <w:tblLook w:val="04A0" w:firstRow="1" w:lastRow="0" w:firstColumn="1" w:lastColumn="0" w:noHBand="0" w:noVBand="1"/>
      </w:tblPr>
      <w:tblGrid>
        <w:gridCol w:w="2221"/>
        <w:gridCol w:w="4295"/>
        <w:gridCol w:w="3089"/>
      </w:tblGrid>
      <w:tr w:rsidR="00D07AE8" w:rsidRPr="00183C89" w14:paraId="02DF8B46" w14:textId="77777777" w:rsidTr="0037505B">
        <w:tc>
          <w:tcPr>
            <w:tcW w:w="2300" w:type="dxa"/>
          </w:tcPr>
          <w:p w14:paraId="37800CD5" w14:textId="77777777" w:rsidR="00D07AE8" w:rsidRPr="00183C89" w:rsidRDefault="00D07AE8" w:rsidP="00E4202A">
            <w:pPr>
              <w:spacing w:before="60" w:after="60"/>
              <w:ind w:right="92" w:firstLine="33"/>
              <w:jc w:val="center"/>
              <w:rPr>
                <w:sz w:val="28"/>
                <w:szCs w:val="28"/>
              </w:rPr>
            </w:pPr>
            <w:r w:rsidRPr="00183C89">
              <w:rPr>
                <w:b/>
                <w:spacing w:val="-4"/>
                <w:sz w:val="28"/>
                <w:szCs w:val="28"/>
              </w:rPr>
              <w:t xml:space="preserve">Вид </w:t>
            </w:r>
            <w:r w:rsidRPr="00183C89">
              <w:rPr>
                <w:b/>
                <w:spacing w:val="-2"/>
                <w:sz w:val="28"/>
                <w:szCs w:val="28"/>
              </w:rPr>
              <w:t>альтернативи</w:t>
            </w:r>
          </w:p>
        </w:tc>
        <w:tc>
          <w:tcPr>
            <w:tcW w:w="4810" w:type="dxa"/>
          </w:tcPr>
          <w:p w14:paraId="467929D6" w14:textId="77777777" w:rsidR="00D07AE8" w:rsidRPr="00183C89" w:rsidRDefault="00D07AE8" w:rsidP="00E4202A">
            <w:pPr>
              <w:spacing w:before="60" w:after="60"/>
              <w:ind w:firstLine="567"/>
              <w:jc w:val="center"/>
              <w:rPr>
                <w:sz w:val="28"/>
                <w:szCs w:val="28"/>
              </w:rPr>
            </w:pPr>
            <w:r w:rsidRPr="00183C89">
              <w:rPr>
                <w:b/>
                <w:spacing w:val="-2"/>
                <w:sz w:val="28"/>
                <w:szCs w:val="28"/>
              </w:rPr>
              <w:t>Вигоди</w:t>
            </w:r>
          </w:p>
        </w:tc>
        <w:tc>
          <w:tcPr>
            <w:tcW w:w="2495" w:type="dxa"/>
          </w:tcPr>
          <w:p w14:paraId="3146C425" w14:textId="77777777" w:rsidR="00D07AE8" w:rsidRPr="00183C89" w:rsidRDefault="00D07AE8" w:rsidP="00E4202A">
            <w:pPr>
              <w:pStyle w:val="a3"/>
              <w:spacing w:before="60" w:after="60"/>
              <w:ind w:left="0"/>
              <w:jc w:val="center"/>
            </w:pPr>
            <w:r w:rsidRPr="00183C89">
              <w:rPr>
                <w:b/>
                <w:spacing w:val="-2"/>
              </w:rPr>
              <w:t>Витрати</w:t>
            </w:r>
          </w:p>
        </w:tc>
      </w:tr>
      <w:tr w:rsidR="00D07AE8" w:rsidRPr="00183C89" w14:paraId="4EDCC86D" w14:textId="77777777" w:rsidTr="0037505B">
        <w:tc>
          <w:tcPr>
            <w:tcW w:w="2300" w:type="dxa"/>
          </w:tcPr>
          <w:p w14:paraId="54EEA903" w14:textId="77777777" w:rsidR="00D07AE8" w:rsidRPr="00183C89" w:rsidRDefault="00D07AE8" w:rsidP="00E4202A">
            <w:pPr>
              <w:spacing w:before="60" w:after="60"/>
              <w:ind w:firstLine="33"/>
              <w:rPr>
                <w:sz w:val="28"/>
                <w:szCs w:val="28"/>
              </w:rPr>
            </w:pPr>
            <w:r w:rsidRPr="00183C89">
              <w:rPr>
                <w:sz w:val="28"/>
                <w:szCs w:val="28"/>
              </w:rPr>
              <w:t>Альтернатива 1</w:t>
            </w:r>
          </w:p>
        </w:tc>
        <w:tc>
          <w:tcPr>
            <w:tcW w:w="4810" w:type="dxa"/>
          </w:tcPr>
          <w:p w14:paraId="377034D9" w14:textId="61B89A4F" w:rsidR="00A73E27" w:rsidRDefault="00A73E27" w:rsidP="00A73E27">
            <w:pPr>
              <w:pStyle w:val="a3"/>
              <w:tabs>
                <w:tab w:val="left" w:pos="0"/>
              </w:tabs>
              <w:spacing w:before="120" w:after="120"/>
              <w:ind w:left="0" w:right="2"/>
              <w:jc w:val="both"/>
            </w:pPr>
            <w:r>
              <w:t xml:space="preserve">     Вигоди для держави від збереження чинного регулювання відсутні.</w:t>
            </w:r>
          </w:p>
          <w:p w14:paraId="24E2DCC4" w14:textId="5F9FE94B" w:rsidR="00D07AE8" w:rsidRPr="00183C89" w:rsidRDefault="00A73E27" w:rsidP="00A73E27">
            <w:pPr>
              <w:pStyle w:val="a3"/>
              <w:tabs>
                <w:tab w:val="left" w:pos="0"/>
              </w:tabs>
              <w:spacing w:before="120" w:after="120"/>
              <w:ind w:left="0" w:right="2"/>
              <w:jc w:val="both"/>
            </w:pPr>
            <w:r>
              <w:t xml:space="preserve">     Збереження існуючого порядку не потребуватиме запровадження нового механізму регулювання та здійснення органами державної влади додаткових організаційних заходів, пов’язаних із реалізацією запропонованих змін.</w:t>
            </w:r>
          </w:p>
        </w:tc>
        <w:tc>
          <w:tcPr>
            <w:tcW w:w="2495" w:type="dxa"/>
          </w:tcPr>
          <w:p w14:paraId="661AA8AD" w14:textId="77777777" w:rsidR="00A73E27" w:rsidRPr="00A73E27" w:rsidRDefault="00A73E27" w:rsidP="00560ECB">
            <w:pPr>
              <w:spacing w:before="60" w:after="60"/>
              <w:jc w:val="both"/>
              <w:rPr>
                <w:sz w:val="28"/>
                <w:szCs w:val="28"/>
              </w:rPr>
            </w:pPr>
            <w:r w:rsidRPr="00A73E27">
              <w:rPr>
                <w:sz w:val="28"/>
                <w:szCs w:val="28"/>
              </w:rPr>
              <w:t xml:space="preserve">У разі неприйняття </w:t>
            </w:r>
            <w:proofErr w:type="spellStart"/>
            <w:r w:rsidRPr="00A73E27">
              <w:rPr>
                <w:sz w:val="28"/>
                <w:szCs w:val="28"/>
              </w:rPr>
              <w:t>проєкту</w:t>
            </w:r>
            <w:proofErr w:type="spellEnd"/>
            <w:r w:rsidRPr="00A73E27">
              <w:rPr>
                <w:sz w:val="28"/>
                <w:szCs w:val="28"/>
              </w:rPr>
              <w:t xml:space="preserve"> постанови зберігатимуться чинні обмеження щодо оперативного використання ліцензіатами додаткових складських </w:t>
            </w:r>
            <w:proofErr w:type="spellStart"/>
            <w:r w:rsidRPr="00A73E27">
              <w:rPr>
                <w:sz w:val="28"/>
                <w:szCs w:val="28"/>
              </w:rPr>
              <w:t>потужностей</w:t>
            </w:r>
            <w:proofErr w:type="spellEnd"/>
            <w:r w:rsidRPr="00A73E27">
              <w:rPr>
                <w:sz w:val="28"/>
                <w:szCs w:val="28"/>
              </w:rPr>
              <w:t xml:space="preserve"> для приймання, зберігання та відпуску/відвантаження лікарських засобів, активних фармацевтичних інгредієнтів (АФІ), допоміжних речовин, що використовуються для виробництва лікарських засобів, та супутніх товарів.</w:t>
            </w:r>
          </w:p>
          <w:p w14:paraId="27C5E88A" w14:textId="77777777" w:rsidR="00A73E27" w:rsidRPr="00A73E27" w:rsidRDefault="00A73E27" w:rsidP="00560ECB">
            <w:pPr>
              <w:spacing w:before="60" w:after="60"/>
              <w:jc w:val="both"/>
              <w:rPr>
                <w:sz w:val="28"/>
                <w:szCs w:val="28"/>
              </w:rPr>
            </w:pPr>
            <w:r w:rsidRPr="00A73E27">
              <w:rPr>
                <w:sz w:val="28"/>
                <w:szCs w:val="28"/>
              </w:rPr>
              <w:t xml:space="preserve">Для держави це </w:t>
            </w:r>
            <w:proofErr w:type="spellStart"/>
            <w:r w:rsidRPr="00A73E27">
              <w:rPr>
                <w:sz w:val="28"/>
                <w:szCs w:val="28"/>
              </w:rPr>
              <w:t>означатиме</w:t>
            </w:r>
            <w:proofErr w:type="spellEnd"/>
            <w:r w:rsidRPr="00A73E27">
              <w:rPr>
                <w:sz w:val="28"/>
                <w:szCs w:val="28"/>
              </w:rPr>
              <w:t xml:space="preserve"> збереження таких проблем та ризиків:</w:t>
            </w:r>
          </w:p>
          <w:p w14:paraId="6E76BAFD" w14:textId="77777777" w:rsidR="00A73E27" w:rsidRPr="00A73E27" w:rsidRDefault="00A73E27" w:rsidP="00560ECB">
            <w:pPr>
              <w:spacing w:before="60" w:after="60"/>
              <w:jc w:val="both"/>
              <w:rPr>
                <w:sz w:val="28"/>
                <w:szCs w:val="28"/>
              </w:rPr>
            </w:pPr>
            <w:r w:rsidRPr="00A73E27">
              <w:rPr>
                <w:sz w:val="28"/>
                <w:szCs w:val="28"/>
              </w:rPr>
              <w:t>обмежені можливості для оперативної диверсифікації та територіального розосередження запасів лікарських засобів та іншої продукції в умовах воєнного стану;</w:t>
            </w:r>
          </w:p>
          <w:p w14:paraId="5BF07957" w14:textId="77777777" w:rsidR="00A73E27" w:rsidRPr="00A73E27" w:rsidRDefault="00A73E27" w:rsidP="00560ECB">
            <w:pPr>
              <w:spacing w:before="60" w:after="60"/>
              <w:jc w:val="both"/>
              <w:rPr>
                <w:sz w:val="28"/>
                <w:szCs w:val="28"/>
              </w:rPr>
            </w:pPr>
            <w:r w:rsidRPr="00A73E27">
              <w:rPr>
                <w:sz w:val="28"/>
                <w:szCs w:val="28"/>
              </w:rPr>
              <w:t xml:space="preserve">збереження ризику концентрації значних обсягів лікарських засобів та іншої </w:t>
            </w:r>
            <w:r w:rsidRPr="00A73E27">
              <w:rPr>
                <w:sz w:val="28"/>
                <w:szCs w:val="28"/>
              </w:rPr>
              <w:lastRenderedPageBreak/>
              <w:t>продукції в окремих місцях зберігання та, відповідно, ризику їх одночасної втрати або пошкодження внаслідок воєнних дій;</w:t>
            </w:r>
          </w:p>
          <w:p w14:paraId="336BDB25" w14:textId="77777777" w:rsidR="00A73E27" w:rsidRPr="00A73E27" w:rsidRDefault="00A73E27" w:rsidP="00560ECB">
            <w:pPr>
              <w:spacing w:before="60" w:after="60"/>
              <w:jc w:val="both"/>
              <w:rPr>
                <w:sz w:val="28"/>
                <w:szCs w:val="28"/>
              </w:rPr>
            </w:pPr>
            <w:r w:rsidRPr="00A73E27">
              <w:rPr>
                <w:sz w:val="28"/>
                <w:szCs w:val="28"/>
              </w:rPr>
              <w:t>обмежені можливості використання наявної складської інфраструктури фармацевтичного ринку, зокрема складських приміщень інших ліцензіатів;</w:t>
            </w:r>
          </w:p>
          <w:p w14:paraId="4BC2DA6E" w14:textId="77777777" w:rsidR="00A73E27" w:rsidRPr="00A73E27" w:rsidRDefault="00A73E27" w:rsidP="00560ECB">
            <w:pPr>
              <w:spacing w:before="60" w:after="60"/>
              <w:jc w:val="both"/>
              <w:rPr>
                <w:sz w:val="28"/>
                <w:szCs w:val="28"/>
              </w:rPr>
            </w:pPr>
            <w:r w:rsidRPr="00A73E27">
              <w:rPr>
                <w:sz w:val="28"/>
                <w:szCs w:val="28"/>
              </w:rPr>
              <w:t>відсутність комплексного механізму здійснення у додаткових складських приміщеннях операцій з приймання, зберігання та відпуску/відвантаження відповідної продукції;</w:t>
            </w:r>
          </w:p>
          <w:p w14:paraId="0D428C73" w14:textId="77777777" w:rsidR="00A73E27" w:rsidRPr="00A73E27" w:rsidRDefault="00A73E27" w:rsidP="00560ECB">
            <w:pPr>
              <w:spacing w:before="60" w:after="60"/>
              <w:jc w:val="both"/>
              <w:rPr>
                <w:sz w:val="28"/>
                <w:szCs w:val="28"/>
              </w:rPr>
            </w:pPr>
            <w:r w:rsidRPr="00A73E27">
              <w:rPr>
                <w:sz w:val="28"/>
                <w:szCs w:val="28"/>
              </w:rPr>
              <w:t>збереження ризиків порушення безперервності ланцюгів постачання лікарських засобів у разі пошкодження, знищення або тимчасової недоступності окремих складських об’єктів;</w:t>
            </w:r>
          </w:p>
          <w:p w14:paraId="4D12CD20" w14:textId="77777777" w:rsidR="00A73E27" w:rsidRPr="00A73E27" w:rsidRDefault="00A73E27" w:rsidP="00560ECB">
            <w:pPr>
              <w:spacing w:before="60" w:after="60"/>
              <w:jc w:val="both"/>
              <w:rPr>
                <w:sz w:val="28"/>
                <w:szCs w:val="28"/>
              </w:rPr>
            </w:pPr>
            <w:r w:rsidRPr="00A73E27">
              <w:rPr>
                <w:sz w:val="28"/>
                <w:szCs w:val="28"/>
              </w:rPr>
              <w:t xml:space="preserve">збереження регуляторних обмежень щодо використання складських приміщень іншого ліцензіата, зокрема вимоги щодо підтвердження відповідності ліцензіата, який здійснює зберігання лікарських засобів та супутніх товарів, що </w:t>
            </w:r>
            <w:r w:rsidRPr="00A73E27">
              <w:rPr>
                <w:sz w:val="28"/>
                <w:szCs w:val="28"/>
              </w:rPr>
              <w:lastRenderedPageBreak/>
              <w:t>належать іншому ліцензіату, вимогам належної практики дистрибуції у випадку, передбаченому абзацом четвертим пункту 28 Ліцензійних умов;</w:t>
            </w:r>
          </w:p>
          <w:p w14:paraId="65542B0D" w14:textId="77777777" w:rsidR="00A73E27" w:rsidRPr="00A73E27" w:rsidRDefault="00A73E27" w:rsidP="00560ECB">
            <w:pPr>
              <w:spacing w:before="60" w:after="60"/>
              <w:jc w:val="both"/>
              <w:rPr>
                <w:sz w:val="28"/>
                <w:szCs w:val="28"/>
              </w:rPr>
            </w:pPr>
            <w:r w:rsidRPr="00A73E27">
              <w:rPr>
                <w:sz w:val="28"/>
                <w:szCs w:val="28"/>
              </w:rPr>
              <w:t xml:space="preserve">необхідність реагування органів державної влади на проблемні питання, пов’язані із застосуванням чинних обмежень в умовах підвищених </w:t>
            </w:r>
            <w:proofErr w:type="spellStart"/>
            <w:r w:rsidRPr="00A73E27">
              <w:rPr>
                <w:sz w:val="28"/>
                <w:szCs w:val="28"/>
              </w:rPr>
              <w:t>безпекових</w:t>
            </w:r>
            <w:proofErr w:type="spellEnd"/>
            <w:r w:rsidRPr="00A73E27">
              <w:rPr>
                <w:sz w:val="28"/>
                <w:szCs w:val="28"/>
              </w:rPr>
              <w:t xml:space="preserve"> ризиків.</w:t>
            </w:r>
          </w:p>
          <w:p w14:paraId="2E3C001B" w14:textId="483CF89E" w:rsidR="00D07AE8" w:rsidRPr="00183C89" w:rsidRDefault="00D07AE8" w:rsidP="00560ECB">
            <w:pPr>
              <w:spacing w:before="60" w:after="60"/>
              <w:jc w:val="both"/>
              <w:rPr>
                <w:sz w:val="28"/>
                <w:szCs w:val="28"/>
              </w:rPr>
            </w:pPr>
          </w:p>
        </w:tc>
      </w:tr>
      <w:tr w:rsidR="00D07AE8" w:rsidRPr="00183C89" w14:paraId="6D8B3DEB" w14:textId="77777777" w:rsidTr="0037505B">
        <w:tc>
          <w:tcPr>
            <w:tcW w:w="2300" w:type="dxa"/>
            <w:tcBorders>
              <w:bottom w:val="single" w:sz="4" w:space="0" w:color="auto"/>
            </w:tcBorders>
            <w:vAlign w:val="center"/>
          </w:tcPr>
          <w:p w14:paraId="283AEC26" w14:textId="0917CA9E" w:rsidR="00D07AE8" w:rsidRPr="005C0A6E" w:rsidRDefault="005C0A6E" w:rsidP="005C0A6E">
            <w:pPr>
              <w:spacing w:before="60" w:after="60"/>
              <w:ind w:right="92" w:firstLine="33"/>
              <w:rPr>
                <w:spacing w:val="-4"/>
                <w:sz w:val="28"/>
                <w:szCs w:val="28"/>
              </w:rPr>
            </w:pPr>
            <w:r>
              <w:rPr>
                <w:spacing w:val="-4"/>
                <w:sz w:val="28"/>
                <w:szCs w:val="28"/>
              </w:rPr>
              <w:lastRenderedPageBreak/>
              <w:t>Альтернатива 2</w:t>
            </w:r>
          </w:p>
        </w:tc>
        <w:tc>
          <w:tcPr>
            <w:tcW w:w="4810" w:type="dxa"/>
            <w:tcBorders>
              <w:bottom w:val="single" w:sz="4" w:space="0" w:color="auto"/>
            </w:tcBorders>
            <w:vAlign w:val="center"/>
          </w:tcPr>
          <w:p w14:paraId="68FE0C3B" w14:textId="77777777" w:rsidR="00560ECB" w:rsidRPr="00560ECB" w:rsidRDefault="00560ECB" w:rsidP="00560ECB">
            <w:pPr>
              <w:spacing w:before="60" w:after="60"/>
              <w:ind w:firstLine="567"/>
              <w:jc w:val="both"/>
              <w:rPr>
                <w:spacing w:val="-2"/>
                <w:sz w:val="28"/>
                <w:szCs w:val="28"/>
              </w:rPr>
            </w:pPr>
            <w:r w:rsidRPr="00560ECB">
              <w:rPr>
                <w:spacing w:val="-2"/>
                <w:sz w:val="28"/>
                <w:szCs w:val="28"/>
              </w:rPr>
              <w:t>Реалізація цієї альтернативи забезпечить створення правових умов для диверсифікації місць приймання, зберігання та відпуску/відвантаження лікарських засобів, активних фармацевтичних інгредієнтів (АФІ), допоміжних речовин, що використовуються для виробництва лікарських засобів, та супутніх товарів в умовах воєнного стану.</w:t>
            </w:r>
          </w:p>
          <w:p w14:paraId="75281849" w14:textId="77777777" w:rsidR="00560ECB" w:rsidRPr="00560ECB" w:rsidRDefault="00560ECB" w:rsidP="00560ECB">
            <w:pPr>
              <w:spacing w:before="60" w:after="60"/>
              <w:ind w:firstLine="567"/>
              <w:jc w:val="both"/>
              <w:rPr>
                <w:spacing w:val="-2"/>
                <w:sz w:val="28"/>
                <w:szCs w:val="28"/>
              </w:rPr>
            </w:pPr>
            <w:r w:rsidRPr="00560ECB">
              <w:rPr>
                <w:spacing w:val="-2"/>
                <w:sz w:val="28"/>
                <w:szCs w:val="28"/>
              </w:rPr>
              <w:t>Для держави основними вигодами є:</w:t>
            </w:r>
          </w:p>
          <w:p w14:paraId="1E389518" w14:textId="77777777" w:rsidR="00560ECB" w:rsidRPr="00560ECB" w:rsidRDefault="00560ECB" w:rsidP="00560ECB">
            <w:pPr>
              <w:spacing w:before="60" w:after="60"/>
              <w:ind w:firstLine="567"/>
              <w:jc w:val="both"/>
              <w:rPr>
                <w:spacing w:val="-2"/>
                <w:sz w:val="28"/>
                <w:szCs w:val="28"/>
              </w:rPr>
            </w:pPr>
            <w:r w:rsidRPr="00560ECB">
              <w:rPr>
                <w:spacing w:val="-2"/>
                <w:sz w:val="28"/>
                <w:szCs w:val="28"/>
              </w:rPr>
              <w:t>підвищення стійкості системи постачання та зберігання лікарських засобів в умовах воєнного стану;</w:t>
            </w:r>
          </w:p>
          <w:p w14:paraId="7BBC74D5" w14:textId="77777777" w:rsidR="00560ECB" w:rsidRPr="00560ECB" w:rsidRDefault="00560ECB" w:rsidP="00560ECB">
            <w:pPr>
              <w:spacing w:before="60" w:after="60"/>
              <w:ind w:firstLine="567"/>
              <w:jc w:val="both"/>
              <w:rPr>
                <w:spacing w:val="-2"/>
                <w:sz w:val="28"/>
                <w:szCs w:val="28"/>
              </w:rPr>
            </w:pPr>
            <w:r w:rsidRPr="00560ECB">
              <w:rPr>
                <w:spacing w:val="-2"/>
                <w:sz w:val="28"/>
                <w:szCs w:val="28"/>
              </w:rPr>
              <w:t>створення правових умов для оперативного розосередження запасів лікарських засобів та іншої продукції між додатковими складськими приміщеннями;</w:t>
            </w:r>
          </w:p>
          <w:p w14:paraId="07DB1BA6" w14:textId="77777777" w:rsidR="00560ECB" w:rsidRPr="00560ECB" w:rsidRDefault="00560ECB" w:rsidP="00560ECB">
            <w:pPr>
              <w:spacing w:before="60" w:after="60"/>
              <w:ind w:firstLine="567"/>
              <w:jc w:val="both"/>
              <w:rPr>
                <w:spacing w:val="-2"/>
                <w:sz w:val="28"/>
                <w:szCs w:val="28"/>
              </w:rPr>
            </w:pPr>
            <w:r w:rsidRPr="00560ECB">
              <w:rPr>
                <w:spacing w:val="-2"/>
                <w:sz w:val="28"/>
                <w:szCs w:val="28"/>
              </w:rPr>
              <w:t xml:space="preserve">зниження ризику одночасної втрати або пошкодження значних обсягів лікарських засобів та іншої продукції внаслідок пошкодження </w:t>
            </w:r>
            <w:r w:rsidRPr="00560ECB">
              <w:rPr>
                <w:spacing w:val="-2"/>
                <w:sz w:val="28"/>
                <w:szCs w:val="28"/>
              </w:rPr>
              <w:lastRenderedPageBreak/>
              <w:t>або знищення окремих об’єктів складської інфраструктури;</w:t>
            </w:r>
          </w:p>
          <w:p w14:paraId="7BC063FA" w14:textId="77777777" w:rsidR="00560ECB" w:rsidRPr="00560ECB" w:rsidRDefault="00560ECB" w:rsidP="00560ECB">
            <w:pPr>
              <w:spacing w:before="60" w:after="60"/>
              <w:ind w:firstLine="567"/>
              <w:jc w:val="both"/>
              <w:rPr>
                <w:spacing w:val="-2"/>
                <w:sz w:val="28"/>
                <w:szCs w:val="28"/>
              </w:rPr>
            </w:pPr>
            <w:r w:rsidRPr="00560ECB">
              <w:rPr>
                <w:spacing w:val="-2"/>
                <w:sz w:val="28"/>
                <w:szCs w:val="28"/>
              </w:rPr>
              <w:t>створення можливості більш ефективного використання наявної складської інфраструктури фармацевтичного ринку, у тому числі складських приміщень інших ліцензіатів;</w:t>
            </w:r>
          </w:p>
          <w:p w14:paraId="1EC86243" w14:textId="77777777" w:rsidR="00560ECB" w:rsidRPr="00560ECB" w:rsidRDefault="00560ECB" w:rsidP="00560ECB">
            <w:pPr>
              <w:spacing w:before="60" w:after="60"/>
              <w:ind w:firstLine="567"/>
              <w:jc w:val="both"/>
              <w:rPr>
                <w:spacing w:val="-2"/>
                <w:sz w:val="28"/>
                <w:szCs w:val="28"/>
              </w:rPr>
            </w:pPr>
            <w:r w:rsidRPr="00560ECB">
              <w:rPr>
                <w:spacing w:val="-2"/>
                <w:sz w:val="28"/>
                <w:szCs w:val="28"/>
              </w:rPr>
              <w:t>зниження ризиків переривання ланцюгів постачання лікарських засобів у разі пошкодження, знищення або тимчасової недоступності окремих складських об’єктів;</w:t>
            </w:r>
          </w:p>
          <w:p w14:paraId="086E624F" w14:textId="77777777" w:rsidR="00560ECB" w:rsidRPr="00560ECB" w:rsidRDefault="00560ECB" w:rsidP="00560ECB">
            <w:pPr>
              <w:spacing w:before="60" w:after="60"/>
              <w:ind w:firstLine="567"/>
              <w:jc w:val="both"/>
              <w:rPr>
                <w:spacing w:val="-2"/>
                <w:sz w:val="28"/>
                <w:szCs w:val="28"/>
              </w:rPr>
            </w:pPr>
            <w:r w:rsidRPr="00560ECB">
              <w:rPr>
                <w:spacing w:val="-2"/>
                <w:sz w:val="28"/>
                <w:szCs w:val="28"/>
              </w:rPr>
              <w:t xml:space="preserve">нормативне врегулювання можливості здійснення у передбачених </w:t>
            </w:r>
            <w:proofErr w:type="spellStart"/>
            <w:r w:rsidRPr="00560ECB">
              <w:rPr>
                <w:spacing w:val="-2"/>
                <w:sz w:val="28"/>
                <w:szCs w:val="28"/>
              </w:rPr>
              <w:t>проєктом</w:t>
            </w:r>
            <w:proofErr w:type="spellEnd"/>
            <w:r w:rsidRPr="00560ECB">
              <w:rPr>
                <w:spacing w:val="-2"/>
                <w:sz w:val="28"/>
                <w:szCs w:val="28"/>
              </w:rPr>
              <w:t xml:space="preserve"> складських приміщеннях операцій з приймання, зберігання та відпуску/відвантаження відповідної продукції;</w:t>
            </w:r>
          </w:p>
          <w:p w14:paraId="0DBE2C7F" w14:textId="77777777" w:rsidR="00560ECB" w:rsidRPr="00560ECB" w:rsidRDefault="00560ECB" w:rsidP="00560ECB">
            <w:pPr>
              <w:spacing w:before="60" w:after="60"/>
              <w:ind w:firstLine="567"/>
              <w:jc w:val="both"/>
              <w:rPr>
                <w:spacing w:val="-2"/>
                <w:sz w:val="28"/>
                <w:szCs w:val="28"/>
              </w:rPr>
            </w:pPr>
            <w:r w:rsidRPr="00560ECB">
              <w:rPr>
                <w:spacing w:val="-2"/>
                <w:sz w:val="28"/>
                <w:szCs w:val="28"/>
              </w:rPr>
              <w:t xml:space="preserve">зменшення регуляторних обмежень щодо використання складських приміщень інших ліцензіатів для зберігання лікарських засобів та супутніх товарів шляхом незастосування у визначеному </w:t>
            </w:r>
            <w:proofErr w:type="spellStart"/>
            <w:r w:rsidRPr="00560ECB">
              <w:rPr>
                <w:spacing w:val="-2"/>
                <w:sz w:val="28"/>
                <w:szCs w:val="28"/>
              </w:rPr>
              <w:t>проєктом</w:t>
            </w:r>
            <w:proofErr w:type="spellEnd"/>
            <w:r w:rsidRPr="00560ECB">
              <w:rPr>
                <w:spacing w:val="-2"/>
                <w:sz w:val="28"/>
                <w:szCs w:val="28"/>
              </w:rPr>
              <w:t xml:space="preserve"> випадку вимоги щодо підтвердження відповідності ліцензіата, який здійснює таке зберігання, вимогам належної практики дистрибуції;</w:t>
            </w:r>
          </w:p>
          <w:p w14:paraId="53BDB5AA" w14:textId="77777777" w:rsidR="00560ECB" w:rsidRPr="00560ECB" w:rsidRDefault="00560ECB" w:rsidP="00560ECB">
            <w:pPr>
              <w:spacing w:before="60" w:after="60"/>
              <w:ind w:firstLine="567"/>
              <w:jc w:val="both"/>
              <w:rPr>
                <w:spacing w:val="-2"/>
                <w:sz w:val="28"/>
                <w:szCs w:val="28"/>
              </w:rPr>
            </w:pPr>
            <w:r w:rsidRPr="00560ECB">
              <w:rPr>
                <w:spacing w:val="-2"/>
                <w:sz w:val="28"/>
                <w:szCs w:val="28"/>
              </w:rPr>
              <w:t xml:space="preserve">збереження вимог щодо забезпечення якості та </w:t>
            </w:r>
            <w:proofErr w:type="spellStart"/>
            <w:r w:rsidRPr="00560ECB">
              <w:rPr>
                <w:spacing w:val="-2"/>
                <w:sz w:val="28"/>
                <w:szCs w:val="28"/>
              </w:rPr>
              <w:t>простежуваності</w:t>
            </w:r>
            <w:proofErr w:type="spellEnd"/>
            <w:r w:rsidRPr="00560ECB">
              <w:rPr>
                <w:spacing w:val="-2"/>
                <w:sz w:val="28"/>
                <w:szCs w:val="28"/>
              </w:rPr>
              <w:t xml:space="preserve"> лікарських засобів та іншої продукції під час здійснення передбачених </w:t>
            </w:r>
            <w:proofErr w:type="spellStart"/>
            <w:r w:rsidRPr="00560ECB">
              <w:rPr>
                <w:spacing w:val="-2"/>
                <w:sz w:val="28"/>
                <w:szCs w:val="28"/>
              </w:rPr>
              <w:t>проєктом</w:t>
            </w:r>
            <w:proofErr w:type="spellEnd"/>
            <w:r w:rsidRPr="00560ECB">
              <w:rPr>
                <w:spacing w:val="-2"/>
                <w:sz w:val="28"/>
                <w:szCs w:val="28"/>
              </w:rPr>
              <w:t xml:space="preserve"> операцій;</w:t>
            </w:r>
          </w:p>
          <w:p w14:paraId="2FEF1712" w14:textId="77777777" w:rsidR="00560ECB" w:rsidRPr="00560ECB" w:rsidRDefault="00560ECB" w:rsidP="00560ECB">
            <w:pPr>
              <w:spacing w:before="60" w:after="60"/>
              <w:ind w:firstLine="567"/>
              <w:jc w:val="both"/>
              <w:rPr>
                <w:spacing w:val="-2"/>
                <w:sz w:val="28"/>
                <w:szCs w:val="28"/>
              </w:rPr>
            </w:pPr>
            <w:r w:rsidRPr="00560ECB">
              <w:rPr>
                <w:spacing w:val="-2"/>
                <w:sz w:val="28"/>
                <w:szCs w:val="28"/>
              </w:rPr>
              <w:t xml:space="preserve">створення більш гнучкого механізму функціонування фармацевтичної логістики в умовах підвищених </w:t>
            </w:r>
            <w:proofErr w:type="spellStart"/>
            <w:r w:rsidRPr="00560ECB">
              <w:rPr>
                <w:spacing w:val="-2"/>
                <w:sz w:val="28"/>
                <w:szCs w:val="28"/>
              </w:rPr>
              <w:t>безпекових</w:t>
            </w:r>
            <w:proofErr w:type="spellEnd"/>
            <w:r w:rsidRPr="00560ECB">
              <w:rPr>
                <w:spacing w:val="-2"/>
                <w:sz w:val="28"/>
                <w:szCs w:val="28"/>
              </w:rPr>
              <w:t xml:space="preserve"> ризиків.</w:t>
            </w:r>
          </w:p>
          <w:p w14:paraId="778246AB" w14:textId="77777777" w:rsidR="00D07AE8" w:rsidRPr="00560ECB" w:rsidRDefault="00D07AE8" w:rsidP="00560ECB">
            <w:pPr>
              <w:spacing w:before="60" w:after="60"/>
              <w:ind w:firstLine="567"/>
              <w:jc w:val="both"/>
              <w:rPr>
                <w:spacing w:val="-2"/>
                <w:sz w:val="28"/>
                <w:szCs w:val="28"/>
              </w:rPr>
            </w:pPr>
          </w:p>
        </w:tc>
        <w:tc>
          <w:tcPr>
            <w:tcW w:w="2495" w:type="dxa"/>
            <w:tcBorders>
              <w:bottom w:val="single" w:sz="4" w:space="0" w:color="auto"/>
            </w:tcBorders>
            <w:vAlign w:val="center"/>
          </w:tcPr>
          <w:p w14:paraId="5BDDF84B" w14:textId="786AE258" w:rsidR="00D07AE8" w:rsidRPr="005C0A6E" w:rsidRDefault="00560ECB" w:rsidP="005C0A6E">
            <w:pPr>
              <w:pStyle w:val="a3"/>
              <w:spacing w:before="60" w:after="60"/>
              <w:ind w:left="0"/>
              <w:jc w:val="both"/>
              <w:rPr>
                <w:spacing w:val="-2"/>
              </w:rPr>
            </w:pPr>
            <w:r>
              <w:rPr>
                <w:spacing w:val="-2"/>
              </w:rPr>
              <w:lastRenderedPageBreak/>
              <w:t>Відсутні</w:t>
            </w:r>
          </w:p>
        </w:tc>
      </w:tr>
      <w:tr w:rsidR="005C0A6E" w:rsidRPr="00183C89" w14:paraId="5C30BBEC" w14:textId="77777777" w:rsidTr="005C0A6E">
        <w:tc>
          <w:tcPr>
            <w:tcW w:w="9605" w:type="dxa"/>
            <w:gridSpan w:val="3"/>
            <w:tcBorders>
              <w:left w:val="nil"/>
              <w:right w:val="nil"/>
            </w:tcBorders>
            <w:vAlign w:val="center"/>
          </w:tcPr>
          <w:p w14:paraId="750A8272" w14:textId="77777777" w:rsidR="005C0A6E" w:rsidRDefault="005C0A6E" w:rsidP="005C0A6E">
            <w:pPr>
              <w:pStyle w:val="a3"/>
              <w:spacing w:before="60" w:after="60"/>
              <w:ind w:left="0"/>
              <w:rPr>
                <w:lang w:eastAsia="ru-RU"/>
              </w:rPr>
            </w:pPr>
            <w:r>
              <w:rPr>
                <w:lang w:eastAsia="ru-RU"/>
              </w:rPr>
              <w:lastRenderedPageBreak/>
              <w:t xml:space="preserve">            </w:t>
            </w:r>
          </w:p>
          <w:p w14:paraId="1DEB0522" w14:textId="068B3F38" w:rsidR="005C0A6E" w:rsidRPr="00183C89" w:rsidRDefault="005C0A6E" w:rsidP="005C0A6E">
            <w:pPr>
              <w:pStyle w:val="a3"/>
              <w:spacing w:before="60" w:after="60"/>
              <w:ind w:left="0"/>
              <w:rPr>
                <w:b/>
                <w:spacing w:val="-2"/>
              </w:rPr>
            </w:pPr>
            <w:r>
              <w:rPr>
                <w:lang w:eastAsia="ru-RU"/>
              </w:rPr>
              <w:t xml:space="preserve">            </w:t>
            </w:r>
            <w:r w:rsidRPr="005C0A6E">
              <w:rPr>
                <w:lang w:eastAsia="ru-RU"/>
              </w:rPr>
              <w:t>2. Оцінка впливу на сферу інтересів громадян.</w:t>
            </w:r>
          </w:p>
        </w:tc>
      </w:tr>
      <w:tr w:rsidR="003D6A08" w:rsidRPr="00183C89" w14:paraId="24F90FFF" w14:textId="77777777" w:rsidTr="0037505B">
        <w:tc>
          <w:tcPr>
            <w:tcW w:w="2300" w:type="dxa"/>
            <w:vAlign w:val="center"/>
          </w:tcPr>
          <w:p w14:paraId="28CAB80A" w14:textId="77777777" w:rsidR="00490A8B" w:rsidRPr="00183C89" w:rsidRDefault="00490A8B" w:rsidP="006863FB">
            <w:pPr>
              <w:spacing w:before="60" w:after="60"/>
              <w:ind w:right="92" w:firstLine="33"/>
              <w:jc w:val="center"/>
              <w:rPr>
                <w:sz w:val="28"/>
                <w:szCs w:val="28"/>
              </w:rPr>
            </w:pPr>
            <w:r w:rsidRPr="00183C89">
              <w:rPr>
                <w:b/>
                <w:spacing w:val="-4"/>
                <w:sz w:val="28"/>
                <w:szCs w:val="28"/>
              </w:rPr>
              <w:t xml:space="preserve">Вид </w:t>
            </w:r>
            <w:r w:rsidRPr="00183C89">
              <w:rPr>
                <w:b/>
                <w:spacing w:val="-2"/>
                <w:sz w:val="28"/>
                <w:szCs w:val="28"/>
              </w:rPr>
              <w:t>альтернативи</w:t>
            </w:r>
          </w:p>
        </w:tc>
        <w:tc>
          <w:tcPr>
            <w:tcW w:w="4810" w:type="dxa"/>
            <w:vAlign w:val="center"/>
          </w:tcPr>
          <w:p w14:paraId="04032783" w14:textId="77777777" w:rsidR="00490A8B" w:rsidRPr="00183C89" w:rsidRDefault="00490A8B" w:rsidP="006863FB">
            <w:pPr>
              <w:spacing w:before="60" w:after="60"/>
              <w:ind w:firstLine="567"/>
              <w:jc w:val="center"/>
              <w:rPr>
                <w:sz w:val="28"/>
                <w:szCs w:val="28"/>
              </w:rPr>
            </w:pPr>
            <w:r w:rsidRPr="00183C89">
              <w:rPr>
                <w:b/>
                <w:spacing w:val="-2"/>
                <w:sz w:val="28"/>
                <w:szCs w:val="28"/>
              </w:rPr>
              <w:t>Вигоди</w:t>
            </w:r>
          </w:p>
        </w:tc>
        <w:tc>
          <w:tcPr>
            <w:tcW w:w="2495" w:type="dxa"/>
            <w:vAlign w:val="center"/>
          </w:tcPr>
          <w:p w14:paraId="538EB66B" w14:textId="67F30DCD" w:rsidR="00490A8B" w:rsidRPr="00183C89" w:rsidRDefault="00490A8B" w:rsidP="006863FB">
            <w:pPr>
              <w:pStyle w:val="a3"/>
              <w:spacing w:before="60" w:after="60"/>
              <w:ind w:left="0"/>
              <w:jc w:val="center"/>
            </w:pPr>
            <w:r w:rsidRPr="00183C89">
              <w:rPr>
                <w:b/>
                <w:spacing w:val="-2"/>
              </w:rPr>
              <w:t>Витрати</w:t>
            </w:r>
          </w:p>
        </w:tc>
      </w:tr>
      <w:tr w:rsidR="003D6A08" w:rsidRPr="00183C89" w14:paraId="7F9760E5" w14:textId="77777777" w:rsidTr="0037505B">
        <w:tc>
          <w:tcPr>
            <w:tcW w:w="2300" w:type="dxa"/>
          </w:tcPr>
          <w:p w14:paraId="01E77D69" w14:textId="77777777" w:rsidR="00490A8B" w:rsidRPr="00183C89" w:rsidRDefault="009F3E4A" w:rsidP="00385AAA">
            <w:pPr>
              <w:spacing w:before="60" w:after="60"/>
              <w:ind w:firstLine="33"/>
              <w:rPr>
                <w:sz w:val="28"/>
                <w:szCs w:val="28"/>
              </w:rPr>
            </w:pPr>
            <w:r w:rsidRPr="00183C89">
              <w:rPr>
                <w:sz w:val="28"/>
                <w:szCs w:val="28"/>
              </w:rPr>
              <w:t>Альтернатива 1</w:t>
            </w:r>
          </w:p>
        </w:tc>
        <w:tc>
          <w:tcPr>
            <w:tcW w:w="4810" w:type="dxa"/>
          </w:tcPr>
          <w:p w14:paraId="5B0B0EB5" w14:textId="1A057181" w:rsidR="00732393" w:rsidRPr="00183C89" w:rsidRDefault="00560ECB" w:rsidP="00560ECB">
            <w:pPr>
              <w:pStyle w:val="a3"/>
              <w:tabs>
                <w:tab w:val="left" w:pos="0"/>
              </w:tabs>
              <w:spacing w:before="120" w:after="120"/>
              <w:ind w:right="2"/>
              <w:jc w:val="both"/>
            </w:pPr>
            <w:r>
              <w:t>Відсутні</w:t>
            </w:r>
          </w:p>
        </w:tc>
        <w:tc>
          <w:tcPr>
            <w:tcW w:w="2495" w:type="dxa"/>
          </w:tcPr>
          <w:p w14:paraId="164567A6" w14:textId="77777777" w:rsidR="00560ECB" w:rsidRPr="00560ECB" w:rsidRDefault="00560ECB" w:rsidP="00560ECB">
            <w:pPr>
              <w:spacing w:before="60" w:after="60"/>
              <w:jc w:val="both"/>
              <w:rPr>
                <w:sz w:val="28"/>
                <w:szCs w:val="28"/>
              </w:rPr>
            </w:pPr>
            <w:r w:rsidRPr="00560ECB">
              <w:rPr>
                <w:sz w:val="28"/>
                <w:szCs w:val="28"/>
              </w:rPr>
              <w:t>Для громадян можливими негативними наслідками збереження чинного регулювання є:</w:t>
            </w:r>
          </w:p>
          <w:p w14:paraId="7FA6011A" w14:textId="77777777" w:rsidR="00560ECB" w:rsidRPr="00560ECB" w:rsidRDefault="00560ECB" w:rsidP="00560ECB">
            <w:pPr>
              <w:spacing w:before="60" w:after="60"/>
              <w:jc w:val="both"/>
              <w:rPr>
                <w:sz w:val="28"/>
                <w:szCs w:val="28"/>
              </w:rPr>
            </w:pPr>
            <w:r w:rsidRPr="00560ECB">
              <w:rPr>
                <w:sz w:val="28"/>
                <w:szCs w:val="28"/>
              </w:rPr>
              <w:t>збереження ризиків перебоїв у постачанні лікарських засобів у разі пошкодження, знищення або тимчасової недоступності окремих об’єктів складської інфраструктури;</w:t>
            </w:r>
          </w:p>
          <w:p w14:paraId="1E852C52" w14:textId="77777777" w:rsidR="00560ECB" w:rsidRPr="00560ECB" w:rsidRDefault="00560ECB" w:rsidP="00560ECB">
            <w:pPr>
              <w:spacing w:before="60" w:after="60"/>
              <w:jc w:val="both"/>
              <w:rPr>
                <w:sz w:val="28"/>
                <w:szCs w:val="28"/>
              </w:rPr>
            </w:pPr>
            <w:r w:rsidRPr="00560ECB">
              <w:rPr>
                <w:sz w:val="28"/>
                <w:szCs w:val="28"/>
              </w:rPr>
              <w:t>збереження ризику зниження фізичної доступності окремих лікарських засобів у разі одночасної втрати або пошкодження значних обсягів товарних запасів, сконцентрованих в окремих місцях зберігання;</w:t>
            </w:r>
          </w:p>
          <w:p w14:paraId="76021296" w14:textId="77777777" w:rsidR="00560ECB" w:rsidRPr="00560ECB" w:rsidRDefault="00560ECB" w:rsidP="00560ECB">
            <w:pPr>
              <w:spacing w:before="60" w:after="60"/>
              <w:jc w:val="both"/>
              <w:rPr>
                <w:sz w:val="28"/>
                <w:szCs w:val="28"/>
              </w:rPr>
            </w:pPr>
            <w:r w:rsidRPr="00560ECB">
              <w:rPr>
                <w:sz w:val="28"/>
                <w:szCs w:val="28"/>
              </w:rPr>
              <w:t>можливе збільшення строків відновлення постачання лікарських засобів у разі порушення функціонування окремих складських об’єктів або логістичних ланцюгів;</w:t>
            </w:r>
          </w:p>
          <w:p w14:paraId="48900BAA" w14:textId="77777777" w:rsidR="00560ECB" w:rsidRPr="00560ECB" w:rsidRDefault="00560ECB" w:rsidP="00560ECB">
            <w:pPr>
              <w:spacing w:before="60" w:after="60"/>
              <w:jc w:val="both"/>
              <w:rPr>
                <w:sz w:val="28"/>
                <w:szCs w:val="28"/>
              </w:rPr>
            </w:pPr>
            <w:r w:rsidRPr="00560ECB">
              <w:rPr>
                <w:sz w:val="28"/>
                <w:szCs w:val="28"/>
              </w:rPr>
              <w:t xml:space="preserve">збереження ризиків нерегулярності постачання лікарських засобів до аптечних закладів та закладів охорони здоров’я в </w:t>
            </w:r>
            <w:r w:rsidRPr="00560ECB">
              <w:rPr>
                <w:sz w:val="28"/>
                <w:szCs w:val="28"/>
              </w:rPr>
              <w:lastRenderedPageBreak/>
              <w:t xml:space="preserve">умовах підвищених </w:t>
            </w:r>
            <w:proofErr w:type="spellStart"/>
            <w:r w:rsidRPr="00560ECB">
              <w:rPr>
                <w:sz w:val="28"/>
                <w:szCs w:val="28"/>
              </w:rPr>
              <w:t>безпекових</w:t>
            </w:r>
            <w:proofErr w:type="spellEnd"/>
            <w:r w:rsidRPr="00560ECB">
              <w:rPr>
                <w:sz w:val="28"/>
                <w:szCs w:val="28"/>
              </w:rPr>
              <w:t xml:space="preserve"> ризиків;</w:t>
            </w:r>
          </w:p>
          <w:p w14:paraId="591C464F" w14:textId="77777777" w:rsidR="00560ECB" w:rsidRPr="00560ECB" w:rsidRDefault="00560ECB" w:rsidP="00560ECB">
            <w:pPr>
              <w:spacing w:before="60" w:after="60"/>
              <w:jc w:val="both"/>
              <w:rPr>
                <w:sz w:val="28"/>
                <w:szCs w:val="28"/>
              </w:rPr>
            </w:pPr>
            <w:r w:rsidRPr="00560ECB">
              <w:rPr>
                <w:sz w:val="28"/>
                <w:szCs w:val="28"/>
              </w:rPr>
              <w:t>збереження обмежених можливостей суб’єктів фармацевтичного ринку щодо оперативного перерозподілу та розосередження запасів лікарських засобів для забезпечення безперервності їх постачання населенню.</w:t>
            </w:r>
          </w:p>
          <w:p w14:paraId="524015F6" w14:textId="66884ED6" w:rsidR="00490A8B" w:rsidRPr="00183C89" w:rsidRDefault="00490A8B" w:rsidP="005C0A6E">
            <w:pPr>
              <w:spacing w:before="60" w:after="60"/>
              <w:jc w:val="both"/>
              <w:rPr>
                <w:sz w:val="28"/>
                <w:szCs w:val="28"/>
              </w:rPr>
            </w:pPr>
          </w:p>
        </w:tc>
      </w:tr>
      <w:tr w:rsidR="005C0A6E" w:rsidRPr="00183C89" w14:paraId="25F1EF6D" w14:textId="77777777" w:rsidTr="0037505B">
        <w:tc>
          <w:tcPr>
            <w:tcW w:w="2300" w:type="dxa"/>
          </w:tcPr>
          <w:p w14:paraId="6D6D2BEC" w14:textId="77777777" w:rsidR="005C0A6E" w:rsidRPr="00183C89" w:rsidRDefault="005C0A6E" w:rsidP="005C0A6E">
            <w:pPr>
              <w:spacing w:before="60" w:after="60"/>
              <w:ind w:firstLine="33"/>
              <w:rPr>
                <w:sz w:val="28"/>
                <w:szCs w:val="28"/>
              </w:rPr>
            </w:pPr>
            <w:r w:rsidRPr="00183C89">
              <w:rPr>
                <w:sz w:val="28"/>
                <w:szCs w:val="28"/>
              </w:rPr>
              <w:lastRenderedPageBreak/>
              <w:t xml:space="preserve">Альтернатива 2 </w:t>
            </w:r>
          </w:p>
        </w:tc>
        <w:tc>
          <w:tcPr>
            <w:tcW w:w="4810" w:type="dxa"/>
          </w:tcPr>
          <w:p w14:paraId="23121F8B" w14:textId="77777777" w:rsidR="00560ECB" w:rsidRPr="00560ECB" w:rsidRDefault="00560ECB" w:rsidP="00560ECB">
            <w:pPr>
              <w:pStyle w:val="a3"/>
              <w:tabs>
                <w:tab w:val="left" w:pos="0"/>
              </w:tabs>
              <w:spacing w:before="120" w:after="120"/>
              <w:ind w:left="0" w:right="2"/>
              <w:jc w:val="both"/>
            </w:pPr>
            <w:r w:rsidRPr="00560ECB">
              <w:t xml:space="preserve">Прийняття </w:t>
            </w:r>
            <w:proofErr w:type="spellStart"/>
            <w:r w:rsidRPr="00560ECB">
              <w:t>проєкту</w:t>
            </w:r>
            <w:proofErr w:type="spellEnd"/>
            <w:r w:rsidRPr="00560ECB">
              <w:t xml:space="preserve"> постанови матиме опосередкований позитивний вплив на громадян шляхом підвищення стійкості системи зберігання та постачання лікарських засобів в умовах воєнного стану.</w:t>
            </w:r>
          </w:p>
          <w:p w14:paraId="0950D76A" w14:textId="77777777" w:rsidR="00560ECB" w:rsidRPr="00560ECB" w:rsidRDefault="00560ECB" w:rsidP="00560ECB">
            <w:pPr>
              <w:pStyle w:val="a3"/>
              <w:tabs>
                <w:tab w:val="left" w:pos="0"/>
              </w:tabs>
              <w:spacing w:before="120" w:after="120"/>
              <w:ind w:left="0" w:right="2"/>
              <w:jc w:val="both"/>
            </w:pPr>
            <w:r w:rsidRPr="00560ECB">
              <w:t>Для громадян очікуваними вигодами є:</w:t>
            </w:r>
          </w:p>
          <w:p w14:paraId="7D64AEA8" w14:textId="77777777" w:rsidR="00560ECB" w:rsidRPr="00560ECB" w:rsidRDefault="00560ECB" w:rsidP="00560ECB">
            <w:pPr>
              <w:pStyle w:val="a3"/>
              <w:tabs>
                <w:tab w:val="left" w:pos="0"/>
              </w:tabs>
              <w:spacing w:before="120" w:after="120"/>
              <w:ind w:right="2"/>
              <w:jc w:val="both"/>
            </w:pPr>
            <w:r w:rsidRPr="00560ECB">
              <w:t>зменшення ризиків перебоїв у постачанні лікарських засобів у разі пошкодження, знищення або тимчасової недоступності окремих складських об’єктів;</w:t>
            </w:r>
          </w:p>
          <w:p w14:paraId="1A8D693B" w14:textId="77777777" w:rsidR="00560ECB" w:rsidRPr="00560ECB" w:rsidRDefault="00560ECB" w:rsidP="00560ECB">
            <w:pPr>
              <w:pStyle w:val="a3"/>
              <w:tabs>
                <w:tab w:val="left" w:pos="0"/>
              </w:tabs>
              <w:spacing w:before="120" w:after="120"/>
              <w:ind w:right="2"/>
              <w:jc w:val="both"/>
            </w:pPr>
            <w:r w:rsidRPr="00560ECB">
              <w:t>зниження ризику одночасної втрати або пошкодження значних обсягів лікарських засобів завдяки можливості територіального розосередження товарних запасів;</w:t>
            </w:r>
          </w:p>
          <w:p w14:paraId="3E0ABC33" w14:textId="77777777" w:rsidR="00560ECB" w:rsidRPr="00560ECB" w:rsidRDefault="00560ECB" w:rsidP="00560ECB">
            <w:pPr>
              <w:pStyle w:val="a3"/>
              <w:tabs>
                <w:tab w:val="left" w:pos="0"/>
              </w:tabs>
              <w:spacing w:before="120" w:after="120"/>
              <w:ind w:right="2"/>
              <w:jc w:val="both"/>
            </w:pPr>
            <w:r w:rsidRPr="00560ECB">
              <w:t xml:space="preserve">створення умов для більш оперативного перерозподілу запасів лікарських засобів між складськими </w:t>
            </w:r>
            <w:proofErr w:type="spellStart"/>
            <w:r w:rsidRPr="00560ECB">
              <w:t>потужностями</w:t>
            </w:r>
            <w:proofErr w:type="spellEnd"/>
            <w:r w:rsidRPr="00560ECB">
              <w:t xml:space="preserve"> та підтримання безперервності їх постачання;</w:t>
            </w:r>
          </w:p>
          <w:p w14:paraId="3CE2BA1C" w14:textId="77777777" w:rsidR="00560ECB" w:rsidRPr="00560ECB" w:rsidRDefault="00560ECB" w:rsidP="00560ECB">
            <w:pPr>
              <w:pStyle w:val="a3"/>
              <w:tabs>
                <w:tab w:val="left" w:pos="0"/>
              </w:tabs>
              <w:spacing w:before="120" w:after="120"/>
              <w:ind w:right="2"/>
              <w:jc w:val="both"/>
            </w:pPr>
            <w:r w:rsidRPr="00560ECB">
              <w:t xml:space="preserve">зменшення ризику тимчасової відсутності окремих лікарських </w:t>
            </w:r>
            <w:r w:rsidRPr="00560ECB">
              <w:lastRenderedPageBreak/>
              <w:t>засобів у аптечних закладах та закладах охорони здоров’я внаслідок порушення роботи окремих об’єктів складської інфраструктури;</w:t>
            </w:r>
          </w:p>
          <w:p w14:paraId="610A85E2" w14:textId="77777777" w:rsidR="00560ECB" w:rsidRPr="00560ECB" w:rsidRDefault="00560ECB" w:rsidP="00560ECB">
            <w:pPr>
              <w:pStyle w:val="a3"/>
              <w:tabs>
                <w:tab w:val="left" w:pos="0"/>
              </w:tabs>
              <w:spacing w:before="120" w:after="120"/>
              <w:ind w:right="2"/>
              <w:jc w:val="both"/>
            </w:pPr>
            <w:r w:rsidRPr="00560ECB">
              <w:t>підвищення стійкості логістичних ланцюгів постачання лікарських засобів в умовах воєнного стану;</w:t>
            </w:r>
          </w:p>
          <w:p w14:paraId="6BBF1467" w14:textId="77777777" w:rsidR="00560ECB" w:rsidRPr="00560ECB" w:rsidRDefault="00560ECB" w:rsidP="00560ECB">
            <w:pPr>
              <w:pStyle w:val="a3"/>
              <w:tabs>
                <w:tab w:val="left" w:pos="0"/>
              </w:tabs>
              <w:spacing w:before="120" w:after="120"/>
              <w:ind w:right="2"/>
              <w:jc w:val="both"/>
            </w:pPr>
            <w:r w:rsidRPr="00560ECB">
              <w:t xml:space="preserve">збереження гарантій якості та </w:t>
            </w:r>
            <w:proofErr w:type="spellStart"/>
            <w:r w:rsidRPr="00560ECB">
              <w:t>простежуваності</w:t>
            </w:r>
            <w:proofErr w:type="spellEnd"/>
            <w:r w:rsidRPr="00560ECB">
              <w:t xml:space="preserve"> лікарських засобів під час їх приймання, зберігання та відпуску/відвантаження із складських приміщень, використання яких </w:t>
            </w:r>
            <w:proofErr w:type="spellStart"/>
            <w:r w:rsidRPr="00560ECB">
              <w:t>передбачатиметься</w:t>
            </w:r>
            <w:proofErr w:type="spellEnd"/>
            <w:r w:rsidRPr="00560ECB">
              <w:t xml:space="preserve"> </w:t>
            </w:r>
            <w:proofErr w:type="spellStart"/>
            <w:r w:rsidRPr="00560ECB">
              <w:t>проєктом</w:t>
            </w:r>
            <w:proofErr w:type="spellEnd"/>
            <w:r w:rsidRPr="00560ECB">
              <w:t xml:space="preserve"> </w:t>
            </w:r>
            <w:proofErr w:type="spellStart"/>
            <w:r w:rsidRPr="00560ECB">
              <w:t>акта</w:t>
            </w:r>
            <w:proofErr w:type="spellEnd"/>
            <w:r w:rsidRPr="00560ECB">
              <w:t>.</w:t>
            </w:r>
          </w:p>
          <w:p w14:paraId="103AEAF5" w14:textId="50BFFC40" w:rsidR="005C0A6E" w:rsidRPr="00183C89" w:rsidRDefault="005C0A6E" w:rsidP="00560ECB">
            <w:pPr>
              <w:pStyle w:val="a3"/>
              <w:tabs>
                <w:tab w:val="left" w:pos="0"/>
              </w:tabs>
              <w:spacing w:before="120" w:after="120"/>
              <w:ind w:right="2"/>
              <w:jc w:val="both"/>
            </w:pPr>
          </w:p>
        </w:tc>
        <w:tc>
          <w:tcPr>
            <w:tcW w:w="2495" w:type="dxa"/>
          </w:tcPr>
          <w:p w14:paraId="3F5473F9" w14:textId="06C6866A" w:rsidR="005C0A6E" w:rsidRPr="00183C89" w:rsidRDefault="00560ECB" w:rsidP="005C0A6E">
            <w:pPr>
              <w:spacing w:before="60" w:after="60"/>
              <w:rPr>
                <w:sz w:val="28"/>
                <w:szCs w:val="28"/>
              </w:rPr>
            </w:pPr>
            <w:r>
              <w:rPr>
                <w:sz w:val="28"/>
                <w:szCs w:val="28"/>
              </w:rPr>
              <w:lastRenderedPageBreak/>
              <w:t xml:space="preserve">   В</w:t>
            </w:r>
            <w:r w:rsidR="005C0A6E">
              <w:rPr>
                <w:sz w:val="28"/>
                <w:szCs w:val="28"/>
              </w:rPr>
              <w:t>ідсутні</w:t>
            </w:r>
          </w:p>
        </w:tc>
      </w:tr>
    </w:tbl>
    <w:p w14:paraId="38D5C820" w14:textId="77777777" w:rsidR="0037505B" w:rsidRDefault="0037505B" w:rsidP="0037505B">
      <w:pPr>
        <w:pStyle w:val="a3"/>
        <w:ind w:left="0" w:firstLine="567"/>
      </w:pPr>
    </w:p>
    <w:p w14:paraId="0BB427CB" w14:textId="53B09876" w:rsidR="0037505B" w:rsidRPr="0037505B" w:rsidRDefault="0037505B" w:rsidP="0037505B">
      <w:pPr>
        <w:pStyle w:val="a3"/>
        <w:ind w:left="0" w:firstLine="567"/>
      </w:pPr>
      <w:r w:rsidRPr="0037505B">
        <w:t>3. Оцінка впливу на сферу інтересів суб’єктів господарювання.</w:t>
      </w:r>
    </w:p>
    <w:p w14:paraId="196741E8" w14:textId="77777777" w:rsidR="0037505B" w:rsidRPr="0037505B" w:rsidRDefault="0037505B" w:rsidP="0037505B">
      <w:pPr>
        <w:pStyle w:val="a3"/>
        <w:spacing w:before="120" w:after="120"/>
      </w:pPr>
      <w:r w:rsidRPr="0037505B">
        <w:t>Оцінка впливу на сферу інтересів суб’єктів господарювання</w:t>
      </w:r>
    </w:p>
    <w:p w14:paraId="36B8FEC4" w14:textId="77777777" w:rsidR="0037505B" w:rsidRPr="0037505B" w:rsidRDefault="0037505B" w:rsidP="0037505B">
      <w:pPr>
        <w:pStyle w:val="a3"/>
        <w:spacing w:before="120" w:after="120"/>
        <w:ind w:firstLine="567"/>
        <w:jc w:val="both"/>
      </w:pPr>
    </w:p>
    <w:tbl>
      <w:tblPr>
        <w:tblW w:w="0" w:type="auto"/>
        <w:tblCellMar>
          <w:top w:w="15" w:type="dxa"/>
          <w:left w:w="15" w:type="dxa"/>
          <w:bottom w:w="15" w:type="dxa"/>
          <w:right w:w="15" w:type="dxa"/>
        </w:tblCellMar>
        <w:tblLook w:val="04A0" w:firstRow="1" w:lastRow="0" w:firstColumn="1" w:lastColumn="0" w:noHBand="0" w:noVBand="1"/>
      </w:tblPr>
      <w:tblGrid>
        <w:gridCol w:w="2413"/>
        <w:gridCol w:w="1288"/>
        <w:gridCol w:w="1687"/>
        <w:gridCol w:w="1358"/>
        <w:gridCol w:w="1437"/>
        <w:gridCol w:w="1448"/>
      </w:tblGrid>
      <w:tr w:rsidR="0037505B" w:rsidRPr="0037505B" w14:paraId="6984C1BC" w14:textId="77777777" w:rsidTr="00816BA2">
        <w:trPr>
          <w:trHeight w:val="4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127034" w14:textId="77777777" w:rsidR="0037505B" w:rsidRPr="0037505B" w:rsidRDefault="0037505B" w:rsidP="0037505B">
            <w:pPr>
              <w:pStyle w:val="a3"/>
              <w:spacing w:before="120" w:after="120"/>
              <w:ind w:left="0" w:firstLine="567"/>
              <w:jc w:val="both"/>
            </w:pPr>
            <w:r w:rsidRPr="0037505B">
              <w:rPr>
                <w:b/>
                <w:bCs/>
              </w:rPr>
              <w:t>Показник</w:t>
            </w:r>
          </w:p>
        </w:tc>
        <w:tc>
          <w:tcPr>
            <w:tcW w:w="12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677446" w14:textId="77777777" w:rsidR="0037505B" w:rsidRPr="0037505B" w:rsidRDefault="0037505B" w:rsidP="0037505B">
            <w:pPr>
              <w:pStyle w:val="a3"/>
              <w:spacing w:before="120" w:after="120"/>
              <w:ind w:left="0"/>
              <w:jc w:val="both"/>
            </w:pPr>
            <w:r w:rsidRPr="0037505B">
              <w:rPr>
                <w:b/>
                <w:bCs/>
              </w:rPr>
              <w:t>Великі</w:t>
            </w:r>
          </w:p>
        </w:tc>
        <w:tc>
          <w:tcPr>
            <w:tcW w:w="20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E48529" w14:textId="77777777" w:rsidR="0037505B" w:rsidRPr="0037505B" w:rsidRDefault="0037505B" w:rsidP="0037505B">
            <w:pPr>
              <w:pStyle w:val="a3"/>
              <w:spacing w:before="120" w:after="120"/>
              <w:jc w:val="both"/>
            </w:pPr>
            <w:r w:rsidRPr="0037505B">
              <w:rPr>
                <w:b/>
                <w:bCs/>
              </w:rPr>
              <w:t>Середні</w:t>
            </w:r>
          </w:p>
        </w:tc>
        <w:tc>
          <w:tcPr>
            <w:tcW w:w="13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D546AB" w14:textId="77777777" w:rsidR="0037505B" w:rsidRPr="0037505B" w:rsidRDefault="0037505B" w:rsidP="0037505B">
            <w:pPr>
              <w:pStyle w:val="a3"/>
              <w:spacing w:before="120" w:after="120"/>
              <w:jc w:val="both"/>
            </w:pPr>
            <w:r w:rsidRPr="0037505B">
              <w:rPr>
                <w:b/>
                <w:bCs/>
              </w:rPr>
              <w:t>Малі</w:t>
            </w:r>
          </w:p>
        </w:tc>
        <w:tc>
          <w:tcPr>
            <w:tcW w:w="14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04E09F" w14:textId="77777777" w:rsidR="0037505B" w:rsidRPr="0037505B" w:rsidRDefault="0037505B" w:rsidP="0037505B">
            <w:pPr>
              <w:pStyle w:val="a3"/>
              <w:spacing w:before="120" w:after="120"/>
              <w:jc w:val="both"/>
            </w:pPr>
            <w:r w:rsidRPr="0037505B">
              <w:rPr>
                <w:b/>
                <w:bCs/>
              </w:rPr>
              <w:t>Мікро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29E6B7" w14:textId="77777777" w:rsidR="0037505B" w:rsidRPr="0037505B" w:rsidRDefault="0037505B" w:rsidP="0037505B">
            <w:pPr>
              <w:pStyle w:val="a3"/>
              <w:spacing w:before="120" w:after="120"/>
              <w:jc w:val="both"/>
            </w:pPr>
            <w:r w:rsidRPr="0037505B">
              <w:rPr>
                <w:b/>
                <w:bCs/>
              </w:rPr>
              <w:t>Разом</w:t>
            </w:r>
          </w:p>
        </w:tc>
      </w:tr>
      <w:tr w:rsidR="00816BA2" w:rsidRPr="0037505B" w14:paraId="2D7C318E" w14:textId="77777777" w:rsidTr="00816BA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094B0A" w14:textId="77777777" w:rsidR="00816BA2" w:rsidRPr="0037505B" w:rsidRDefault="00816BA2" w:rsidP="00816BA2">
            <w:pPr>
              <w:pStyle w:val="a3"/>
              <w:spacing w:before="120" w:after="120"/>
              <w:jc w:val="both"/>
            </w:pPr>
            <w:r w:rsidRPr="0037505B">
              <w:t>Кількість суб’єктів господарювання, що підпадають під дію регулювання (всього одиниць)</w:t>
            </w:r>
          </w:p>
        </w:tc>
        <w:tc>
          <w:tcPr>
            <w:tcW w:w="12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90727B" w14:textId="4435D9E5" w:rsidR="00816BA2" w:rsidRPr="0037505B" w:rsidRDefault="00816BA2" w:rsidP="00816BA2">
            <w:pPr>
              <w:pStyle w:val="a3"/>
              <w:spacing w:before="120" w:after="120"/>
              <w:ind w:left="0" w:firstLine="567"/>
              <w:jc w:val="center"/>
            </w:pPr>
            <w:r w:rsidRPr="00096A02">
              <w:t>27</w:t>
            </w:r>
          </w:p>
        </w:tc>
        <w:tc>
          <w:tcPr>
            <w:tcW w:w="20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84CD32" w14:textId="3436EBC0" w:rsidR="00816BA2" w:rsidRPr="0037505B" w:rsidRDefault="00816BA2" w:rsidP="00816BA2">
            <w:pPr>
              <w:pStyle w:val="a3"/>
              <w:spacing w:before="120" w:after="120"/>
              <w:ind w:left="0" w:firstLine="567"/>
              <w:jc w:val="center"/>
            </w:pPr>
            <w:r w:rsidRPr="00096A02">
              <w:t>59</w:t>
            </w:r>
          </w:p>
        </w:tc>
        <w:tc>
          <w:tcPr>
            <w:tcW w:w="13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C0E263" w14:textId="02D0A2B1" w:rsidR="00816BA2" w:rsidRPr="0037505B" w:rsidRDefault="00816BA2" w:rsidP="00816BA2">
            <w:pPr>
              <w:pStyle w:val="a3"/>
              <w:spacing w:before="120" w:after="120"/>
              <w:ind w:left="0" w:firstLine="567"/>
              <w:jc w:val="center"/>
            </w:pPr>
            <w:r w:rsidRPr="00096A02">
              <w:t>2445</w:t>
            </w:r>
          </w:p>
        </w:tc>
        <w:tc>
          <w:tcPr>
            <w:tcW w:w="14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B9C71B" w14:textId="66550A73" w:rsidR="00816BA2" w:rsidRPr="0037505B" w:rsidRDefault="00816BA2" w:rsidP="00816BA2">
            <w:pPr>
              <w:pStyle w:val="a3"/>
              <w:spacing w:before="120" w:after="120"/>
              <w:ind w:left="0" w:firstLine="567"/>
              <w:jc w:val="center"/>
            </w:pPr>
            <w:r w:rsidRPr="00096A02">
              <w:t>3248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183A2A" w14:textId="2D80FC3B" w:rsidR="00816BA2" w:rsidRPr="00816BA2" w:rsidRDefault="00816BA2" w:rsidP="00816BA2">
            <w:pPr>
              <w:pStyle w:val="a3"/>
              <w:spacing w:before="120" w:after="120"/>
              <w:ind w:left="0" w:firstLine="567"/>
              <w:jc w:val="center"/>
              <w:rPr>
                <w:vertAlign w:val="superscript"/>
              </w:rPr>
            </w:pPr>
            <w:r>
              <w:t>5779</w:t>
            </w:r>
            <w:r>
              <w:rPr>
                <w:vertAlign w:val="superscript"/>
              </w:rPr>
              <w:t>1</w:t>
            </w:r>
          </w:p>
        </w:tc>
      </w:tr>
      <w:tr w:rsidR="0037505B" w:rsidRPr="0037505B" w14:paraId="4BB20D8D" w14:textId="77777777" w:rsidTr="00816BA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85D554" w14:textId="77777777" w:rsidR="0037505B" w:rsidRPr="0037505B" w:rsidRDefault="0037505B" w:rsidP="0085586A">
            <w:pPr>
              <w:pStyle w:val="a3"/>
              <w:spacing w:before="120" w:after="120"/>
              <w:jc w:val="both"/>
            </w:pPr>
            <w:r w:rsidRPr="0037505B">
              <w:t>Питома вага групи у загальній кількості, відсотків</w:t>
            </w:r>
          </w:p>
        </w:tc>
        <w:tc>
          <w:tcPr>
            <w:tcW w:w="12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55A897" w14:textId="1899BC09" w:rsidR="0037505B" w:rsidRPr="0037505B" w:rsidRDefault="00816BA2" w:rsidP="0085586A">
            <w:pPr>
              <w:pStyle w:val="a3"/>
              <w:spacing w:before="120" w:after="120"/>
              <w:ind w:left="0" w:firstLine="567"/>
              <w:jc w:val="center"/>
            </w:pPr>
            <w:r>
              <w:t>0,47</w:t>
            </w:r>
          </w:p>
        </w:tc>
        <w:tc>
          <w:tcPr>
            <w:tcW w:w="20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631A815" w14:textId="6D876F13" w:rsidR="0037505B" w:rsidRPr="0037505B" w:rsidRDefault="00816BA2" w:rsidP="0085586A">
            <w:pPr>
              <w:pStyle w:val="a3"/>
              <w:spacing w:before="120" w:after="120"/>
              <w:ind w:left="0" w:firstLine="567"/>
              <w:jc w:val="center"/>
            </w:pPr>
            <w:r>
              <w:t>1,02</w:t>
            </w:r>
          </w:p>
        </w:tc>
        <w:tc>
          <w:tcPr>
            <w:tcW w:w="13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0A17F4" w14:textId="33B4D5F3" w:rsidR="0037505B" w:rsidRPr="0037505B" w:rsidRDefault="00816BA2" w:rsidP="0085586A">
            <w:pPr>
              <w:pStyle w:val="a3"/>
              <w:spacing w:before="120" w:after="120"/>
              <w:ind w:left="0"/>
              <w:jc w:val="center"/>
            </w:pPr>
            <w:r>
              <w:t>42,31</w:t>
            </w:r>
          </w:p>
        </w:tc>
        <w:tc>
          <w:tcPr>
            <w:tcW w:w="14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045BBD1" w14:textId="3E94877C" w:rsidR="0037505B" w:rsidRPr="0037505B" w:rsidRDefault="00816BA2" w:rsidP="0085586A">
            <w:pPr>
              <w:pStyle w:val="a3"/>
              <w:spacing w:before="120" w:after="120"/>
              <w:ind w:left="0" w:firstLine="567"/>
              <w:jc w:val="center"/>
            </w:pPr>
            <w:r>
              <w:t>56,20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430209" w14:textId="50B8E2A6" w:rsidR="0037505B" w:rsidRPr="0037505B" w:rsidRDefault="0037505B" w:rsidP="0085586A">
            <w:pPr>
              <w:pStyle w:val="a3"/>
              <w:spacing w:before="120" w:after="120"/>
              <w:ind w:left="0" w:firstLine="567"/>
              <w:jc w:val="center"/>
            </w:pPr>
            <w:r>
              <w:t>100</w:t>
            </w:r>
          </w:p>
        </w:tc>
      </w:tr>
    </w:tbl>
    <w:p w14:paraId="24071D42" w14:textId="77777777" w:rsidR="00816BA2" w:rsidRPr="00816BA2" w:rsidRDefault="0037505B" w:rsidP="00816BA2">
      <w:pPr>
        <w:pStyle w:val="a3"/>
        <w:ind w:firstLine="567"/>
        <w:rPr>
          <w:bCs/>
          <w:i/>
          <w:iCs/>
        </w:rPr>
      </w:pPr>
      <w:r w:rsidRPr="0037505B">
        <w:rPr>
          <w:i/>
          <w:iCs/>
        </w:rPr>
        <w:tab/>
      </w:r>
      <w:r w:rsidR="00816BA2" w:rsidRPr="00816BA2">
        <w:rPr>
          <w:i/>
          <w:iCs/>
          <w:vertAlign w:val="superscript"/>
        </w:rPr>
        <w:t>1</w:t>
      </w:r>
      <w:r w:rsidR="00816BA2" w:rsidRPr="00816BA2">
        <w:rPr>
          <w:bCs/>
          <w:i/>
          <w:iCs/>
        </w:rPr>
        <w:t>Загальна кількість суб’єктів господарювання, які є ліцензіатами, вказана згідно з ліцензійним реєстром.</w:t>
      </w:r>
    </w:p>
    <w:p w14:paraId="798E596A" w14:textId="7AE7E1A2" w:rsidR="00EB1CFA" w:rsidRDefault="00EB1CFA" w:rsidP="00816BA2">
      <w:pPr>
        <w:pStyle w:val="a3"/>
        <w:ind w:left="0" w:firstLine="567"/>
        <w:jc w:val="both"/>
      </w:pPr>
    </w:p>
    <w:p w14:paraId="2CC80448" w14:textId="77777777" w:rsidR="00816BA2" w:rsidRPr="00183C89" w:rsidRDefault="00816BA2" w:rsidP="00816BA2">
      <w:pPr>
        <w:pStyle w:val="a3"/>
        <w:ind w:left="0" w:firstLine="567"/>
        <w:jc w:val="both"/>
      </w:pP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2693"/>
        <w:gridCol w:w="3969"/>
      </w:tblGrid>
      <w:tr w:rsidR="003D6A08" w:rsidRPr="00183C89" w14:paraId="3B2A8122" w14:textId="77777777" w:rsidTr="0091291C">
        <w:trPr>
          <w:trHeight w:val="299"/>
        </w:trPr>
        <w:tc>
          <w:tcPr>
            <w:tcW w:w="2977" w:type="dxa"/>
          </w:tcPr>
          <w:p w14:paraId="65093F80" w14:textId="77777777" w:rsidR="00EB1CFA" w:rsidRPr="00183C89" w:rsidRDefault="000E1ED0" w:rsidP="006863FB">
            <w:pPr>
              <w:pStyle w:val="TableParagraph"/>
              <w:spacing w:before="120" w:after="120"/>
              <w:ind w:left="0"/>
              <w:jc w:val="center"/>
              <w:rPr>
                <w:b/>
                <w:sz w:val="28"/>
                <w:szCs w:val="28"/>
              </w:rPr>
            </w:pPr>
            <w:r w:rsidRPr="00183C89">
              <w:rPr>
                <w:b/>
                <w:spacing w:val="-4"/>
                <w:sz w:val="28"/>
                <w:szCs w:val="28"/>
              </w:rPr>
              <w:lastRenderedPageBreak/>
              <w:t xml:space="preserve">Вид </w:t>
            </w:r>
            <w:r w:rsidRPr="00183C89">
              <w:rPr>
                <w:b/>
                <w:spacing w:val="-2"/>
                <w:sz w:val="28"/>
                <w:szCs w:val="28"/>
              </w:rPr>
              <w:t>альтернативи</w:t>
            </w:r>
          </w:p>
        </w:tc>
        <w:tc>
          <w:tcPr>
            <w:tcW w:w="2693" w:type="dxa"/>
          </w:tcPr>
          <w:p w14:paraId="2ED6056A" w14:textId="77777777" w:rsidR="00EB1CFA" w:rsidRPr="00183C89" w:rsidRDefault="000E1ED0" w:rsidP="006863FB">
            <w:pPr>
              <w:pStyle w:val="TableParagraph"/>
              <w:spacing w:before="120" w:after="120"/>
              <w:ind w:left="142"/>
              <w:jc w:val="center"/>
              <w:rPr>
                <w:b/>
                <w:sz w:val="28"/>
                <w:szCs w:val="28"/>
              </w:rPr>
            </w:pPr>
            <w:r w:rsidRPr="00183C89">
              <w:rPr>
                <w:b/>
                <w:spacing w:val="-2"/>
                <w:sz w:val="28"/>
                <w:szCs w:val="28"/>
              </w:rPr>
              <w:t>Вигоди</w:t>
            </w:r>
          </w:p>
        </w:tc>
        <w:tc>
          <w:tcPr>
            <w:tcW w:w="3969" w:type="dxa"/>
          </w:tcPr>
          <w:p w14:paraId="639A8D45" w14:textId="77777777" w:rsidR="00EB1CFA" w:rsidRPr="00183C89" w:rsidRDefault="000E1ED0" w:rsidP="006863FB">
            <w:pPr>
              <w:pStyle w:val="TableParagraph"/>
              <w:spacing w:before="120" w:after="120"/>
              <w:ind w:left="0"/>
              <w:jc w:val="center"/>
              <w:rPr>
                <w:b/>
                <w:sz w:val="28"/>
                <w:szCs w:val="28"/>
              </w:rPr>
            </w:pPr>
            <w:r w:rsidRPr="00183C89">
              <w:rPr>
                <w:b/>
                <w:spacing w:val="-2"/>
                <w:sz w:val="28"/>
                <w:szCs w:val="28"/>
              </w:rPr>
              <w:t>Витрати</w:t>
            </w:r>
          </w:p>
        </w:tc>
      </w:tr>
      <w:tr w:rsidR="003D6A08" w:rsidRPr="0091291C" w14:paraId="2BD50107" w14:textId="77777777" w:rsidTr="0091291C">
        <w:trPr>
          <w:trHeight w:val="642"/>
        </w:trPr>
        <w:tc>
          <w:tcPr>
            <w:tcW w:w="2977" w:type="dxa"/>
          </w:tcPr>
          <w:p w14:paraId="4C2C1E5E" w14:textId="6DDFD3EE" w:rsidR="008C2785" w:rsidRPr="00183C89" w:rsidRDefault="008C2785" w:rsidP="006863FB">
            <w:pPr>
              <w:pStyle w:val="TableParagraph"/>
              <w:spacing w:before="120" w:after="120"/>
              <w:ind w:left="0"/>
              <w:jc w:val="center"/>
              <w:rPr>
                <w:b/>
                <w:spacing w:val="-4"/>
                <w:sz w:val="28"/>
                <w:szCs w:val="28"/>
              </w:rPr>
            </w:pPr>
            <w:r w:rsidRPr="00183C89">
              <w:rPr>
                <w:sz w:val="28"/>
                <w:szCs w:val="28"/>
              </w:rPr>
              <w:t>Альтернатива</w:t>
            </w:r>
            <w:r w:rsidRPr="00183C89">
              <w:rPr>
                <w:spacing w:val="-8"/>
                <w:sz w:val="28"/>
                <w:szCs w:val="28"/>
              </w:rPr>
              <w:t xml:space="preserve"> </w:t>
            </w:r>
            <w:r w:rsidRPr="00183C89">
              <w:rPr>
                <w:spacing w:val="-10"/>
                <w:sz w:val="28"/>
                <w:szCs w:val="28"/>
              </w:rPr>
              <w:t>1</w:t>
            </w:r>
          </w:p>
        </w:tc>
        <w:tc>
          <w:tcPr>
            <w:tcW w:w="2693" w:type="dxa"/>
          </w:tcPr>
          <w:p w14:paraId="5395E6C5" w14:textId="198642F4" w:rsidR="004355D7" w:rsidRPr="009F1E6F" w:rsidRDefault="0091291C" w:rsidP="0091291C">
            <w:pPr>
              <w:pStyle w:val="TableParagraph"/>
              <w:spacing w:before="120" w:after="120"/>
              <w:ind w:left="142" w:right="154"/>
              <w:jc w:val="both"/>
              <w:rPr>
                <w:spacing w:val="-2"/>
                <w:sz w:val="28"/>
                <w:szCs w:val="28"/>
              </w:rPr>
            </w:pPr>
            <w:r>
              <w:rPr>
                <w:spacing w:val="-2"/>
                <w:sz w:val="28"/>
                <w:szCs w:val="28"/>
              </w:rPr>
              <w:t>Відсутні</w:t>
            </w:r>
          </w:p>
        </w:tc>
        <w:tc>
          <w:tcPr>
            <w:tcW w:w="3969" w:type="dxa"/>
          </w:tcPr>
          <w:p w14:paraId="46B57E74" w14:textId="77777777" w:rsidR="0091291C" w:rsidRPr="0091291C" w:rsidRDefault="0091291C" w:rsidP="0091291C">
            <w:pPr>
              <w:pStyle w:val="TableParagraph"/>
              <w:spacing w:before="120" w:after="120"/>
              <w:ind w:left="148"/>
              <w:jc w:val="both"/>
              <w:rPr>
                <w:spacing w:val="-2"/>
                <w:sz w:val="28"/>
                <w:szCs w:val="28"/>
              </w:rPr>
            </w:pPr>
            <w:r w:rsidRPr="0091291C">
              <w:rPr>
                <w:spacing w:val="-2"/>
                <w:sz w:val="28"/>
                <w:szCs w:val="28"/>
              </w:rPr>
              <w:t xml:space="preserve">Збереження чинного регулювання обмежуватиме можливості суб’єктів господарювання щодо оперативного використання додаткових складських </w:t>
            </w:r>
            <w:proofErr w:type="spellStart"/>
            <w:r w:rsidRPr="0091291C">
              <w:rPr>
                <w:spacing w:val="-2"/>
                <w:sz w:val="28"/>
                <w:szCs w:val="28"/>
              </w:rPr>
              <w:t>потужностей</w:t>
            </w:r>
            <w:proofErr w:type="spellEnd"/>
            <w:r w:rsidRPr="0091291C">
              <w:rPr>
                <w:spacing w:val="-2"/>
                <w:sz w:val="28"/>
                <w:szCs w:val="28"/>
              </w:rPr>
              <w:t xml:space="preserve"> та територіального розосередження запасів лікарських засобів, активних фармацевтичних інгредієнтів (АФІ), допоміжних речовин, що використовуються для виробництва лікарських засобів, та супутніх товарів.</w:t>
            </w:r>
          </w:p>
          <w:p w14:paraId="3BC115B0" w14:textId="77777777" w:rsidR="0091291C" w:rsidRPr="0091291C" w:rsidRDefault="0091291C" w:rsidP="0091291C">
            <w:pPr>
              <w:pStyle w:val="TableParagraph"/>
              <w:spacing w:before="120" w:after="120"/>
              <w:ind w:left="148"/>
              <w:jc w:val="both"/>
              <w:rPr>
                <w:spacing w:val="-2"/>
                <w:sz w:val="28"/>
                <w:szCs w:val="28"/>
              </w:rPr>
            </w:pPr>
            <w:r w:rsidRPr="0091291C">
              <w:rPr>
                <w:spacing w:val="-2"/>
                <w:sz w:val="28"/>
                <w:szCs w:val="28"/>
              </w:rPr>
              <w:t>Для суб’єктів господарювання зберігатимуться:</w:t>
            </w:r>
          </w:p>
          <w:p w14:paraId="7969C9D7" w14:textId="77777777" w:rsidR="0091291C" w:rsidRPr="0091291C" w:rsidRDefault="0091291C" w:rsidP="0091291C">
            <w:pPr>
              <w:pStyle w:val="TableParagraph"/>
              <w:spacing w:before="120" w:after="120"/>
              <w:ind w:left="148"/>
              <w:jc w:val="both"/>
              <w:rPr>
                <w:spacing w:val="-2"/>
                <w:sz w:val="28"/>
                <w:szCs w:val="28"/>
              </w:rPr>
            </w:pPr>
            <w:r w:rsidRPr="0091291C">
              <w:rPr>
                <w:spacing w:val="-2"/>
                <w:sz w:val="28"/>
                <w:szCs w:val="28"/>
              </w:rPr>
              <w:t>ризики втрати або пошкодження значних обсягів продукції у разі її концентрації в окремих складських приміщеннях, що можуть бути пошкоджені або знищені внаслідок воєнних дій;</w:t>
            </w:r>
          </w:p>
          <w:p w14:paraId="6A713331" w14:textId="77777777" w:rsidR="0091291C" w:rsidRPr="0091291C" w:rsidRDefault="0091291C" w:rsidP="0091291C">
            <w:pPr>
              <w:pStyle w:val="TableParagraph"/>
              <w:spacing w:before="120" w:after="120"/>
              <w:ind w:left="148"/>
              <w:jc w:val="both"/>
              <w:rPr>
                <w:spacing w:val="-2"/>
                <w:sz w:val="28"/>
                <w:szCs w:val="28"/>
              </w:rPr>
            </w:pPr>
            <w:r w:rsidRPr="0091291C">
              <w:rPr>
                <w:spacing w:val="-2"/>
                <w:sz w:val="28"/>
                <w:szCs w:val="28"/>
              </w:rPr>
              <w:t>обмежені можливості оперативного переміщення та розосередження товарних запасів між додатковими складськими приміщеннями;</w:t>
            </w:r>
          </w:p>
          <w:p w14:paraId="13C5C2D5" w14:textId="77777777" w:rsidR="0091291C" w:rsidRPr="0091291C" w:rsidRDefault="0091291C" w:rsidP="0091291C">
            <w:pPr>
              <w:pStyle w:val="TableParagraph"/>
              <w:spacing w:before="120" w:after="120"/>
              <w:ind w:left="148"/>
              <w:jc w:val="both"/>
              <w:rPr>
                <w:spacing w:val="-2"/>
                <w:sz w:val="28"/>
                <w:szCs w:val="28"/>
              </w:rPr>
            </w:pPr>
            <w:r w:rsidRPr="0091291C">
              <w:rPr>
                <w:spacing w:val="-2"/>
                <w:sz w:val="28"/>
                <w:szCs w:val="28"/>
              </w:rPr>
              <w:t>обмеження щодо здійснення у таких складських приміщеннях повного комплексу необхідних операцій з приймання, зберігання та відпуску/відвантаження продукції;</w:t>
            </w:r>
          </w:p>
          <w:p w14:paraId="24D02BAA" w14:textId="77777777" w:rsidR="0091291C" w:rsidRPr="0091291C" w:rsidRDefault="0091291C" w:rsidP="0091291C">
            <w:pPr>
              <w:pStyle w:val="TableParagraph"/>
              <w:spacing w:before="120" w:after="120"/>
              <w:ind w:left="148"/>
              <w:jc w:val="both"/>
              <w:rPr>
                <w:spacing w:val="-2"/>
                <w:sz w:val="28"/>
                <w:szCs w:val="28"/>
              </w:rPr>
            </w:pPr>
            <w:r w:rsidRPr="0091291C">
              <w:rPr>
                <w:spacing w:val="-2"/>
                <w:sz w:val="28"/>
                <w:szCs w:val="28"/>
              </w:rPr>
              <w:t xml:space="preserve">обмежені можливості використання складських </w:t>
            </w:r>
            <w:proofErr w:type="spellStart"/>
            <w:r w:rsidRPr="0091291C">
              <w:rPr>
                <w:spacing w:val="-2"/>
                <w:sz w:val="28"/>
                <w:szCs w:val="28"/>
              </w:rPr>
              <w:t>потужностей</w:t>
            </w:r>
            <w:proofErr w:type="spellEnd"/>
            <w:r w:rsidRPr="0091291C">
              <w:rPr>
                <w:spacing w:val="-2"/>
                <w:sz w:val="28"/>
                <w:szCs w:val="28"/>
              </w:rPr>
              <w:t xml:space="preserve"> інших ліцензіатів;</w:t>
            </w:r>
          </w:p>
          <w:p w14:paraId="6127DAC5" w14:textId="77777777" w:rsidR="0091291C" w:rsidRPr="0091291C" w:rsidRDefault="0091291C" w:rsidP="0091291C">
            <w:pPr>
              <w:pStyle w:val="TableParagraph"/>
              <w:spacing w:before="120" w:after="120"/>
              <w:ind w:left="148"/>
              <w:jc w:val="both"/>
              <w:rPr>
                <w:spacing w:val="-2"/>
                <w:sz w:val="28"/>
                <w:szCs w:val="28"/>
              </w:rPr>
            </w:pPr>
            <w:r w:rsidRPr="0091291C">
              <w:rPr>
                <w:spacing w:val="-2"/>
                <w:sz w:val="28"/>
                <w:szCs w:val="28"/>
              </w:rPr>
              <w:t xml:space="preserve">необхідність виконання вимоги щодо підтвердження відповідності ліцензіата, який здійснює зберігання лікарських </w:t>
            </w:r>
            <w:r w:rsidRPr="0091291C">
              <w:rPr>
                <w:spacing w:val="-2"/>
                <w:sz w:val="28"/>
                <w:szCs w:val="28"/>
              </w:rPr>
              <w:lastRenderedPageBreak/>
              <w:t>засобів та супутніх товарів, що належать іншому ліцензіату, вимогам належної практики дистрибуції у випадку, передбаченому абзацом четвертим пункту 28 Ліцензійних умов;</w:t>
            </w:r>
          </w:p>
          <w:p w14:paraId="51009261" w14:textId="77777777" w:rsidR="0091291C" w:rsidRPr="0091291C" w:rsidRDefault="0091291C" w:rsidP="0091291C">
            <w:pPr>
              <w:pStyle w:val="TableParagraph"/>
              <w:spacing w:before="120" w:after="120"/>
              <w:ind w:left="148"/>
              <w:jc w:val="both"/>
              <w:rPr>
                <w:spacing w:val="-2"/>
                <w:sz w:val="28"/>
                <w:szCs w:val="28"/>
              </w:rPr>
            </w:pPr>
            <w:r w:rsidRPr="0091291C">
              <w:rPr>
                <w:spacing w:val="-2"/>
                <w:sz w:val="28"/>
                <w:szCs w:val="28"/>
              </w:rPr>
              <w:t>ризики порушення безперервності господарської діяльності та виконання зобов’язань щодо постачання лікарських засобів у разі пошкодження або тимчасової недоступності складської інфраструктури.</w:t>
            </w:r>
          </w:p>
          <w:p w14:paraId="1DFC72C6" w14:textId="77777777" w:rsidR="0091291C" w:rsidRPr="0091291C" w:rsidRDefault="0091291C" w:rsidP="0091291C">
            <w:pPr>
              <w:pStyle w:val="TableParagraph"/>
              <w:spacing w:before="120" w:after="120"/>
              <w:ind w:left="148"/>
              <w:jc w:val="both"/>
              <w:rPr>
                <w:spacing w:val="-2"/>
                <w:sz w:val="28"/>
                <w:szCs w:val="28"/>
              </w:rPr>
            </w:pPr>
            <w:r w:rsidRPr="0091291C">
              <w:rPr>
                <w:spacing w:val="-2"/>
                <w:sz w:val="28"/>
                <w:szCs w:val="28"/>
              </w:rPr>
              <w:t>Кількісне визначення можливих втрат суб’єктів господарювання внаслідок пошкодження або знищення складської інфраструктури та товарних запасів не здійснюється у зв’язку з неможливістю прогнозування таких подій, їх масштабу та наслідків.</w:t>
            </w:r>
          </w:p>
          <w:p w14:paraId="38C2FF9D" w14:textId="2A902C3E" w:rsidR="008C2785" w:rsidRPr="0091291C" w:rsidRDefault="008C2785" w:rsidP="006863FB">
            <w:pPr>
              <w:pStyle w:val="TableParagraph"/>
              <w:spacing w:before="120" w:after="120"/>
              <w:ind w:left="148"/>
              <w:jc w:val="both"/>
              <w:rPr>
                <w:spacing w:val="-2"/>
                <w:sz w:val="28"/>
                <w:szCs w:val="28"/>
              </w:rPr>
            </w:pPr>
          </w:p>
        </w:tc>
      </w:tr>
      <w:tr w:rsidR="003D6A08" w:rsidRPr="00183C89" w14:paraId="24394F1C" w14:textId="77777777" w:rsidTr="0091291C">
        <w:trPr>
          <w:trHeight w:val="326"/>
        </w:trPr>
        <w:tc>
          <w:tcPr>
            <w:tcW w:w="2977" w:type="dxa"/>
          </w:tcPr>
          <w:p w14:paraId="6A9D2719" w14:textId="1CF0B39E" w:rsidR="004355D7" w:rsidRPr="00183C89" w:rsidRDefault="004355D7" w:rsidP="006863FB">
            <w:pPr>
              <w:pStyle w:val="TableParagraph"/>
              <w:spacing w:before="120" w:after="120"/>
              <w:ind w:left="0"/>
              <w:jc w:val="center"/>
              <w:rPr>
                <w:sz w:val="28"/>
                <w:szCs w:val="28"/>
              </w:rPr>
            </w:pPr>
            <w:r w:rsidRPr="00183C89">
              <w:rPr>
                <w:sz w:val="28"/>
                <w:szCs w:val="28"/>
              </w:rPr>
              <w:lastRenderedPageBreak/>
              <w:t>Альтернатива</w:t>
            </w:r>
            <w:r w:rsidRPr="00183C89">
              <w:rPr>
                <w:spacing w:val="-8"/>
                <w:sz w:val="28"/>
                <w:szCs w:val="28"/>
              </w:rPr>
              <w:t xml:space="preserve"> </w:t>
            </w:r>
            <w:r w:rsidRPr="00183C89">
              <w:rPr>
                <w:spacing w:val="-10"/>
                <w:sz w:val="28"/>
                <w:szCs w:val="28"/>
              </w:rPr>
              <w:t>2</w:t>
            </w:r>
          </w:p>
        </w:tc>
        <w:tc>
          <w:tcPr>
            <w:tcW w:w="2693" w:type="dxa"/>
          </w:tcPr>
          <w:p w14:paraId="63BF2D48" w14:textId="77777777" w:rsidR="0091291C" w:rsidRPr="0091291C" w:rsidRDefault="0091291C" w:rsidP="0091291C">
            <w:pPr>
              <w:pStyle w:val="TableParagraph"/>
              <w:spacing w:before="120" w:after="120"/>
              <w:ind w:left="142" w:right="154"/>
              <w:jc w:val="both"/>
              <w:rPr>
                <w:sz w:val="28"/>
                <w:szCs w:val="28"/>
              </w:rPr>
            </w:pPr>
            <w:r w:rsidRPr="0091291C">
              <w:rPr>
                <w:sz w:val="28"/>
                <w:szCs w:val="28"/>
              </w:rPr>
              <w:t>Високі.</w:t>
            </w:r>
          </w:p>
          <w:p w14:paraId="38390996" w14:textId="77777777" w:rsidR="0091291C" w:rsidRPr="0091291C" w:rsidRDefault="0091291C" w:rsidP="0091291C">
            <w:pPr>
              <w:pStyle w:val="TableParagraph"/>
              <w:spacing w:before="120" w:after="120"/>
              <w:ind w:left="142" w:right="154"/>
              <w:jc w:val="both"/>
              <w:rPr>
                <w:sz w:val="28"/>
                <w:szCs w:val="28"/>
              </w:rPr>
            </w:pPr>
            <w:r w:rsidRPr="0091291C">
              <w:rPr>
                <w:sz w:val="28"/>
                <w:szCs w:val="28"/>
              </w:rPr>
              <w:t xml:space="preserve">Прийняття </w:t>
            </w:r>
            <w:proofErr w:type="spellStart"/>
            <w:r w:rsidRPr="0091291C">
              <w:rPr>
                <w:sz w:val="28"/>
                <w:szCs w:val="28"/>
              </w:rPr>
              <w:t>проєкту</w:t>
            </w:r>
            <w:proofErr w:type="spellEnd"/>
            <w:r w:rsidRPr="0091291C">
              <w:rPr>
                <w:sz w:val="28"/>
                <w:szCs w:val="28"/>
              </w:rPr>
              <w:t xml:space="preserve"> </w:t>
            </w:r>
            <w:proofErr w:type="spellStart"/>
            <w:r w:rsidRPr="0091291C">
              <w:rPr>
                <w:sz w:val="28"/>
                <w:szCs w:val="28"/>
              </w:rPr>
              <w:t>акта</w:t>
            </w:r>
            <w:proofErr w:type="spellEnd"/>
            <w:r w:rsidRPr="0091291C">
              <w:rPr>
                <w:sz w:val="28"/>
                <w:szCs w:val="28"/>
              </w:rPr>
              <w:t xml:space="preserve"> розширить можливості суб’єктів господарювання щодо організації приймання, зберігання та відпуску/відвантаження лікарських засобів, активних фармацевтичних інгредієнтів (АФІ), допоміжних речовин, що використовуються для виробництва </w:t>
            </w:r>
            <w:r w:rsidRPr="0091291C">
              <w:rPr>
                <w:sz w:val="28"/>
                <w:szCs w:val="28"/>
              </w:rPr>
              <w:lastRenderedPageBreak/>
              <w:t>лікарських засобів, та супутніх товарів в умовах воєнного стану.</w:t>
            </w:r>
          </w:p>
          <w:p w14:paraId="7F317E94" w14:textId="77777777" w:rsidR="0091291C" w:rsidRPr="0091291C" w:rsidRDefault="0091291C" w:rsidP="0091291C">
            <w:pPr>
              <w:pStyle w:val="TableParagraph"/>
              <w:spacing w:before="120" w:after="120"/>
              <w:ind w:left="142" w:right="154"/>
              <w:jc w:val="both"/>
              <w:rPr>
                <w:sz w:val="28"/>
                <w:szCs w:val="28"/>
              </w:rPr>
            </w:pPr>
            <w:r w:rsidRPr="0091291C">
              <w:rPr>
                <w:sz w:val="28"/>
                <w:szCs w:val="28"/>
              </w:rPr>
              <w:t>Основними вигодами для суб’єктів господарювання є:</w:t>
            </w:r>
          </w:p>
          <w:p w14:paraId="28D1F1B9" w14:textId="77777777" w:rsidR="0091291C" w:rsidRPr="0091291C" w:rsidRDefault="0091291C" w:rsidP="0091291C">
            <w:pPr>
              <w:pStyle w:val="TableParagraph"/>
              <w:spacing w:before="120" w:after="120"/>
              <w:ind w:left="142" w:right="154"/>
              <w:jc w:val="both"/>
              <w:rPr>
                <w:sz w:val="28"/>
                <w:szCs w:val="28"/>
              </w:rPr>
            </w:pPr>
            <w:r w:rsidRPr="0091291C">
              <w:rPr>
                <w:sz w:val="28"/>
                <w:szCs w:val="28"/>
              </w:rPr>
              <w:t>можливість оперативного розосередження товарних запасів та диверсифікації місць їх зберігання;</w:t>
            </w:r>
          </w:p>
          <w:p w14:paraId="193306B9" w14:textId="77777777" w:rsidR="0091291C" w:rsidRPr="0091291C" w:rsidRDefault="0091291C" w:rsidP="0091291C">
            <w:pPr>
              <w:pStyle w:val="TableParagraph"/>
              <w:spacing w:before="120" w:after="120"/>
              <w:ind w:left="142" w:right="154"/>
              <w:jc w:val="both"/>
              <w:rPr>
                <w:sz w:val="28"/>
                <w:szCs w:val="28"/>
              </w:rPr>
            </w:pPr>
            <w:r w:rsidRPr="0091291C">
              <w:rPr>
                <w:sz w:val="28"/>
                <w:szCs w:val="28"/>
              </w:rPr>
              <w:t>можливість використання додаткових складських приміщень, у тому числі складських приміщень, відомості про які відсутні у ліцензійному реєстрі, або які належать іншому ліцензіату;</w:t>
            </w:r>
          </w:p>
          <w:p w14:paraId="5595A9BE" w14:textId="77777777" w:rsidR="0091291C" w:rsidRPr="0091291C" w:rsidRDefault="0091291C" w:rsidP="0091291C">
            <w:pPr>
              <w:pStyle w:val="TableParagraph"/>
              <w:spacing w:before="120" w:after="120"/>
              <w:ind w:left="142" w:right="154"/>
              <w:jc w:val="both"/>
              <w:rPr>
                <w:sz w:val="28"/>
                <w:szCs w:val="28"/>
              </w:rPr>
            </w:pPr>
            <w:r w:rsidRPr="0091291C">
              <w:rPr>
                <w:sz w:val="28"/>
                <w:szCs w:val="28"/>
              </w:rPr>
              <w:t>можливість здійснення у таких складських приміщеннях повного комплексу операцій з приймання, зберігання та відпуску/відвантаження відповідної продукції;</w:t>
            </w:r>
          </w:p>
          <w:p w14:paraId="699DC340" w14:textId="77777777" w:rsidR="0091291C" w:rsidRPr="0091291C" w:rsidRDefault="0091291C" w:rsidP="0091291C">
            <w:pPr>
              <w:pStyle w:val="TableParagraph"/>
              <w:spacing w:before="120" w:after="120"/>
              <w:ind w:left="142" w:right="154"/>
              <w:jc w:val="both"/>
              <w:rPr>
                <w:sz w:val="28"/>
                <w:szCs w:val="28"/>
              </w:rPr>
            </w:pPr>
            <w:r w:rsidRPr="0091291C">
              <w:rPr>
                <w:sz w:val="28"/>
                <w:szCs w:val="28"/>
              </w:rPr>
              <w:t xml:space="preserve">зниження ризику одночасної втрати або пошкодження значних обсягів продукції внаслідок пошкодження або </w:t>
            </w:r>
            <w:r w:rsidRPr="0091291C">
              <w:rPr>
                <w:sz w:val="28"/>
                <w:szCs w:val="28"/>
              </w:rPr>
              <w:lastRenderedPageBreak/>
              <w:t>знищення окремого складського об’єкта;</w:t>
            </w:r>
          </w:p>
          <w:p w14:paraId="6458574C" w14:textId="77777777" w:rsidR="0091291C" w:rsidRPr="0091291C" w:rsidRDefault="0091291C" w:rsidP="0091291C">
            <w:pPr>
              <w:pStyle w:val="TableParagraph"/>
              <w:spacing w:before="120" w:after="120"/>
              <w:ind w:left="142" w:right="154"/>
              <w:jc w:val="both"/>
              <w:rPr>
                <w:sz w:val="28"/>
                <w:szCs w:val="28"/>
              </w:rPr>
            </w:pPr>
            <w:r w:rsidRPr="0091291C">
              <w:rPr>
                <w:sz w:val="28"/>
                <w:szCs w:val="28"/>
              </w:rPr>
              <w:t>підвищення гнучкості та стійкості логістичних процесів в умовах воєнного стану;</w:t>
            </w:r>
          </w:p>
          <w:p w14:paraId="2C19F1C7" w14:textId="77777777" w:rsidR="0091291C" w:rsidRPr="0091291C" w:rsidRDefault="0091291C" w:rsidP="0091291C">
            <w:pPr>
              <w:pStyle w:val="TableParagraph"/>
              <w:spacing w:before="120" w:after="120"/>
              <w:ind w:left="142" w:right="154"/>
              <w:jc w:val="both"/>
              <w:rPr>
                <w:sz w:val="28"/>
                <w:szCs w:val="28"/>
              </w:rPr>
            </w:pPr>
            <w:r w:rsidRPr="0091291C">
              <w:rPr>
                <w:sz w:val="28"/>
                <w:szCs w:val="28"/>
              </w:rPr>
              <w:t>можливість більш ефективного використання наявної складської інфраструктури інших ліцензіатів;</w:t>
            </w:r>
          </w:p>
          <w:p w14:paraId="7A5D19BC" w14:textId="77777777" w:rsidR="0091291C" w:rsidRPr="0091291C" w:rsidRDefault="0091291C" w:rsidP="0091291C">
            <w:pPr>
              <w:pStyle w:val="TableParagraph"/>
              <w:spacing w:before="120" w:after="120"/>
              <w:ind w:left="142" w:right="154"/>
              <w:jc w:val="both"/>
              <w:rPr>
                <w:sz w:val="28"/>
                <w:szCs w:val="28"/>
              </w:rPr>
            </w:pPr>
            <w:r w:rsidRPr="0091291C">
              <w:rPr>
                <w:sz w:val="28"/>
                <w:szCs w:val="28"/>
              </w:rPr>
              <w:t xml:space="preserve">зменшення регуляторного навантаження шляхом незастосування у передбаченому </w:t>
            </w:r>
            <w:proofErr w:type="spellStart"/>
            <w:r w:rsidRPr="0091291C">
              <w:rPr>
                <w:sz w:val="28"/>
                <w:szCs w:val="28"/>
              </w:rPr>
              <w:t>проєктом</w:t>
            </w:r>
            <w:proofErr w:type="spellEnd"/>
            <w:r w:rsidRPr="0091291C">
              <w:rPr>
                <w:sz w:val="28"/>
                <w:szCs w:val="28"/>
              </w:rPr>
              <w:t xml:space="preserve"> випадку вимоги щодо підтвердження відповідності ліцензіата, який здійснює зберігання лікарських засобів та супутніх товарів, що належать іншому ліцензіату, вимогам належної практики дистрибуції;</w:t>
            </w:r>
          </w:p>
          <w:p w14:paraId="29F1E21E" w14:textId="7B008D7E" w:rsidR="004355D7" w:rsidRPr="00183C89" w:rsidRDefault="0091291C" w:rsidP="0091291C">
            <w:pPr>
              <w:pStyle w:val="TableParagraph"/>
              <w:spacing w:before="120" w:after="120"/>
              <w:ind w:left="142" w:right="154"/>
              <w:jc w:val="both"/>
              <w:rPr>
                <w:sz w:val="28"/>
                <w:szCs w:val="28"/>
              </w:rPr>
            </w:pPr>
            <w:r w:rsidRPr="0091291C">
              <w:rPr>
                <w:sz w:val="28"/>
                <w:szCs w:val="28"/>
              </w:rPr>
              <w:t xml:space="preserve">зменшення ризиків переривання господарської діяльності та невиконання зобов’язань щодо постачання лікарських засобів у разі пошкодження </w:t>
            </w:r>
            <w:r w:rsidRPr="0091291C">
              <w:rPr>
                <w:sz w:val="28"/>
                <w:szCs w:val="28"/>
              </w:rPr>
              <w:lastRenderedPageBreak/>
              <w:t>або тимчасової недоступності окремих складських об’єктів.</w:t>
            </w:r>
          </w:p>
        </w:tc>
        <w:tc>
          <w:tcPr>
            <w:tcW w:w="3969" w:type="dxa"/>
          </w:tcPr>
          <w:p w14:paraId="3F7C724A" w14:textId="3515179D" w:rsidR="004355D7" w:rsidRPr="00183C89" w:rsidRDefault="009F1E6F" w:rsidP="00F0157D">
            <w:pPr>
              <w:pStyle w:val="TableParagraph"/>
              <w:spacing w:before="120" w:after="120"/>
              <w:ind w:left="148"/>
              <w:jc w:val="both"/>
              <w:rPr>
                <w:sz w:val="28"/>
                <w:szCs w:val="28"/>
              </w:rPr>
            </w:pPr>
            <w:r w:rsidRPr="009F1E6F">
              <w:rPr>
                <w:spacing w:val="-2"/>
                <w:sz w:val="28"/>
                <w:szCs w:val="28"/>
              </w:rPr>
              <w:lastRenderedPageBreak/>
              <w:t xml:space="preserve">Витрати суб’єктів господарювання у разі прийняття </w:t>
            </w:r>
            <w:proofErr w:type="spellStart"/>
            <w:r w:rsidRPr="009F1E6F">
              <w:rPr>
                <w:spacing w:val="-2"/>
                <w:sz w:val="28"/>
                <w:szCs w:val="28"/>
              </w:rPr>
              <w:t>проєкту</w:t>
            </w:r>
            <w:proofErr w:type="spellEnd"/>
            <w:r w:rsidRPr="009F1E6F">
              <w:rPr>
                <w:spacing w:val="-2"/>
                <w:sz w:val="28"/>
                <w:szCs w:val="28"/>
              </w:rPr>
              <w:t xml:space="preserve"> постанови матимуть переважно </w:t>
            </w:r>
            <w:r w:rsidR="00F0157D">
              <w:rPr>
                <w:spacing w:val="-2"/>
                <w:sz w:val="28"/>
                <w:szCs w:val="28"/>
              </w:rPr>
              <w:t xml:space="preserve">ознайомчий та </w:t>
            </w:r>
            <w:r w:rsidRPr="009F1E6F">
              <w:rPr>
                <w:spacing w:val="-2"/>
                <w:sz w:val="28"/>
                <w:szCs w:val="28"/>
              </w:rPr>
              <w:t>організаційний характер</w:t>
            </w:r>
            <w:r w:rsidR="0091291C">
              <w:rPr>
                <w:spacing w:val="-2"/>
                <w:sz w:val="28"/>
                <w:szCs w:val="28"/>
              </w:rPr>
              <w:t>.</w:t>
            </w:r>
          </w:p>
        </w:tc>
      </w:tr>
    </w:tbl>
    <w:tbl>
      <w:tblPr>
        <w:tblStyle w:val="10"/>
        <w:tblW w:w="9781" w:type="dxa"/>
        <w:tblInd w:w="250" w:type="dxa"/>
        <w:tblLook w:val="04A0" w:firstRow="1" w:lastRow="0" w:firstColumn="1" w:lastColumn="0" w:noHBand="0" w:noVBand="1"/>
      </w:tblPr>
      <w:tblGrid>
        <w:gridCol w:w="4733"/>
        <w:gridCol w:w="5048"/>
      </w:tblGrid>
      <w:tr w:rsidR="00DC6EDC" w:rsidRPr="00945E61" w14:paraId="6280266C" w14:textId="77777777" w:rsidTr="00E4202A">
        <w:tc>
          <w:tcPr>
            <w:tcW w:w="4733" w:type="dxa"/>
          </w:tcPr>
          <w:p w14:paraId="297C2D0A" w14:textId="77777777" w:rsidR="00DC6EDC" w:rsidRPr="00945E61" w:rsidRDefault="00DC6EDC" w:rsidP="00E4202A">
            <w:pPr>
              <w:widowControl w:val="0"/>
              <w:tabs>
                <w:tab w:val="left" w:pos="990"/>
              </w:tabs>
              <w:spacing w:before="120" w:after="120"/>
              <w:jc w:val="center"/>
              <w:rPr>
                <w:bCs/>
                <w:sz w:val="28"/>
                <w:szCs w:val="28"/>
                <w:lang w:eastAsia="ru-RU"/>
              </w:rPr>
            </w:pPr>
            <w:r w:rsidRPr="00945E61">
              <w:rPr>
                <w:bCs/>
                <w:sz w:val="28"/>
                <w:szCs w:val="28"/>
                <w:lang w:eastAsia="ru-RU"/>
              </w:rPr>
              <w:lastRenderedPageBreak/>
              <w:t>Сумарні витрати за альтернативами</w:t>
            </w:r>
          </w:p>
        </w:tc>
        <w:tc>
          <w:tcPr>
            <w:tcW w:w="5048" w:type="dxa"/>
          </w:tcPr>
          <w:p w14:paraId="1BD8AD61" w14:textId="77777777" w:rsidR="00DC6EDC" w:rsidRPr="00945E61" w:rsidRDefault="00DC6EDC" w:rsidP="00E4202A">
            <w:pPr>
              <w:widowControl w:val="0"/>
              <w:tabs>
                <w:tab w:val="left" w:pos="990"/>
              </w:tabs>
              <w:spacing w:before="120" w:after="120"/>
              <w:jc w:val="center"/>
              <w:rPr>
                <w:bCs/>
                <w:sz w:val="28"/>
                <w:szCs w:val="28"/>
                <w:lang w:eastAsia="ru-RU"/>
              </w:rPr>
            </w:pPr>
            <w:r w:rsidRPr="00945E61">
              <w:rPr>
                <w:bCs/>
                <w:sz w:val="28"/>
                <w:szCs w:val="28"/>
                <w:lang w:eastAsia="ru-RU"/>
              </w:rPr>
              <w:t>Сума витрат, гривень</w:t>
            </w:r>
          </w:p>
        </w:tc>
      </w:tr>
      <w:tr w:rsidR="00DC6EDC" w:rsidRPr="00945E61" w14:paraId="141E4564" w14:textId="77777777" w:rsidTr="00E4202A">
        <w:tc>
          <w:tcPr>
            <w:tcW w:w="4733" w:type="dxa"/>
          </w:tcPr>
          <w:p w14:paraId="694EE24F" w14:textId="77777777" w:rsidR="00DC6EDC" w:rsidRPr="00945E61" w:rsidRDefault="00DC6EDC" w:rsidP="00E4202A">
            <w:pPr>
              <w:widowControl w:val="0"/>
              <w:tabs>
                <w:tab w:val="left" w:pos="990"/>
              </w:tabs>
              <w:spacing w:before="120" w:after="120"/>
              <w:rPr>
                <w:b/>
                <w:sz w:val="28"/>
                <w:szCs w:val="28"/>
                <w:lang w:eastAsia="ru-RU"/>
              </w:rPr>
            </w:pPr>
            <w:r w:rsidRPr="00945E61">
              <w:rPr>
                <w:b/>
                <w:sz w:val="28"/>
                <w:szCs w:val="28"/>
                <w:lang w:eastAsia="ru-RU"/>
              </w:rPr>
              <w:t>Альтернатива 1.</w:t>
            </w:r>
          </w:p>
          <w:p w14:paraId="124CF22E" w14:textId="77777777" w:rsidR="00DC6EDC" w:rsidRPr="00945E61" w:rsidRDefault="00DC6EDC" w:rsidP="00E4202A">
            <w:pPr>
              <w:widowControl w:val="0"/>
              <w:tabs>
                <w:tab w:val="left" w:pos="990"/>
              </w:tabs>
              <w:spacing w:before="120" w:after="120"/>
              <w:rPr>
                <w:b/>
                <w:sz w:val="28"/>
                <w:szCs w:val="28"/>
                <w:lang w:eastAsia="ru-RU"/>
              </w:rPr>
            </w:pPr>
          </w:p>
        </w:tc>
        <w:tc>
          <w:tcPr>
            <w:tcW w:w="5048" w:type="dxa"/>
          </w:tcPr>
          <w:p w14:paraId="2CF37D65" w14:textId="77777777" w:rsidR="00DC6EDC" w:rsidRPr="00945E61" w:rsidRDefault="00DC6EDC" w:rsidP="00E4202A">
            <w:pPr>
              <w:widowControl w:val="0"/>
              <w:tabs>
                <w:tab w:val="left" w:pos="990"/>
              </w:tabs>
              <w:spacing w:before="120" w:after="120"/>
              <w:jc w:val="center"/>
              <w:rPr>
                <w:bCs/>
                <w:sz w:val="28"/>
                <w:szCs w:val="28"/>
                <w:lang w:eastAsia="ru-RU"/>
              </w:rPr>
            </w:pPr>
          </w:p>
        </w:tc>
      </w:tr>
      <w:tr w:rsidR="00DC6EDC" w:rsidRPr="00945E61" w14:paraId="024D1046" w14:textId="77777777" w:rsidTr="00E4202A">
        <w:tc>
          <w:tcPr>
            <w:tcW w:w="4733" w:type="dxa"/>
          </w:tcPr>
          <w:p w14:paraId="6858BB8F" w14:textId="77777777" w:rsidR="00DC6EDC" w:rsidRPr="00945E61" w:rsidRDefault="00DC6EDC" w:rsidP="00E4202A">
            <w:pPr>
              <w:widowControl w:val="0"/>
              <w:tabs>
                <w:tab w:val="left" w:pos="990"/>
              </w:tabs>
              <w:spacing w:before="120" w:after="120"/>
              <w:rPr>
                <w:bCs/>
                <w:sz w:val="28"/>
                <w:szCs w:val="28"/>
                <w:lang w:eastAsia="ru-RU"/>
              </w:rPr>
            </w:pPr>
            <w:r w:rsidRPr="00945E61">
              <w:rPr>
                <w:bCs/>
                <w:sz w:val="28"/>
                <w:szCs w:val="28"/>
                <w:lang w:eastAsia="ru-RU"/>
              </w:rPr>
              <w:t>Витрати держави</w:t>
            </w:r>
          </w:p>
        </w:tc>
        <w:tc>
          <w:tcPr>
            <w:tcW w:w="5048" w:type="dxa"/>
          </w:tcPr>
          <w:p w14:paraId="2F203990" w14:textId="77777777" w:rsidR="00DC6EDC" w:rsidRPr="00446AB9" w:rsidRDefault="00DC6EDC" w:rsidP="00E4202A">
            <w:pPr>
              <w:widowControl w:val="0"/>
              <w:tabs>
                <w:tab w:val="left" w:pos="990"/>
              </w:tabs>
              <w:spacing w:before="120" w:after="120"/>
              <w:jc w:val="center"/>
              <w:rPr>
                <w:bCs/>
                <w:sz w:val="28"/>
                <w:szCs w:val="28"/>
                <w:lang w:eastAsia="ru-RU"/>
              </w:rPr>
            </w:pPr>
            <w:r w:rsidRPr="00446AB9">
              <w:rPr>
                <w:bCs/>
                <w:sz w:val="28"/>
                <w:szCs w:val="28"/>
                <w:lang w:eastAsia="ru-RU"/>
              </w:rPr>
              <w:t>0 грн</w:t>
            </w:r>
          </w:p>
        </w:tc>
      </w:tr>
      <w:tr w:rsidR="00DC6EDC" w:rsidRPr="00945E61" w14:paraId="332B8745" w14:textId="77777777" w:rsidTr="00E4202A">
        <w:tc>
          <w:tcPr>
            <w:tcW w:w="4733" w:type="dxa"/>
          </w:tcPr>
          <w:p w14:paraId="6176016E" w14:textId="77777777" w:rsidR="00DC6EDC" w:rsidRPr="00945E61" w:rsidRDefault="00DC6EDC" w:rsidP="00E4202A">
            <w:pPr>
              <w:widowControl w:val="0"/>
              <w:tabs>
                <w:tab w:val="left" w:pos="990"/>
              </w:tabs>
              <w:spacing w:before="120" w:after="120"/>
              <w:rPr>
                <w:bCs/>
                <w:sz w:val="28"/>
                <w:szCs w:val="28"/>
                <w:lang w:eastAsia="ru-RU"/>
              </w:rPr>
            </w:pPr>
            <w:r w:rsidRPr="00945E61">
              <w:rPr>
                <w:bCs/>
                <w:sz w:val="28"/>
                <w:szCs w:val="28"/>
                <w:lang w:eastAsia="ru-RU"/>
              </w:rPr>
              <w:t>Витрати с/г великого та середнього підприємництва</w:t>
            </w:r>
          </w:p>
        </w:tc>
        <w:tc>
          <w:tcPr>
            <w:tcW w:w="5048" w:type="dxa"/>
          </w:tcPr>
          <w:p w14:paraId="0721B50E" w14:textId="77777777" w:rsidR="00DC6EDC" w:rsidRPr="00446AB9" w:rsidRDefault="00DC6EDC" w:rsidP="00E4202A">
            <w:pPr>
              <w:widowControl w:val="0"/>
              <w:tabs>
                <w:tab w:val="left" w:pos="990"/>
              </w:tabs>
              <w:spacing w:before="120" w:after="120"/>
              <w:jc w:val="center"/>
              <w:rPr>
                <w:bCs/>
                <w:sz w:val="28"/>
                <w:szCs w:val="28"/>
                <w:lang w:eastAsia="ru-RU"/>
              </w:rPr>
            </w:pPr>
            <w:r w:rsidRPr="00446AB9">
              <w:rPr>
                <w:bCs/>
                <w:sz w:val="28"/>
                <w:szCs w:val="28"/>
                <w:lang w:eastAsia="ru-RU"/>
              </w:rPr>
              <w:t>0 грн</w:t>
            </w:r>
          </w:p>
        </w:tc>
      </w:tr>
      <w:tr w:rsidR="00DC6EDC" w:rsidRPr="00945E61" w14:paraId="35452E62" w14:textId="77777777" w:rsidTr="00E4202A">
        <w:tc>
          <w:tcPr>
            <w:tcW w:w="4733" w:type="dxa"/>
          </w:tcPr>
          <w:p w14:paraId="27F129D9" w14:textId="77777777" w:rsidR="00DC6EDC" w:rsidRPr="00945E61" w:rsidRDefault="00DC6EDC" w:rsidP="00E4202A">
            <w:pPr>
              <w:widowControl w:val="0"/>
              <w:tabs>
                <w:tab w:val="left" w:pos="990"/>
              </w:tabs>
              <w:spacing w:before="120" w:after="120"/>
              <w:rPr>
                <w:bCs/>
                <w:sz w:val="28"/>
                <w:szCs w:val="28"/>
                <w:lang w:eastAsia="ru-RU"/>
              </w:rPr>
            </w:pPr>
            <w:r w:rsidRPr="00945E61">
              <w:rPr>
                <w:bCs/>
                <w:sz w:val="28"/>
                <w:szCs w:val="28"/>
                <w:lang w:eastAsia="ru-RU"/>
              </w:rPr>
              <w:t>Витрати с/г малого підприємництва</w:t>
            </w:r>
          </w:p>
        </w:tc>
        <w:tc>
          <w:tcPr>
            <w:tcW w:w="5048" w:type="dxa"/>
          </w:tcPr>
          <w:p w14:paraId="69DF441E" w14:textId="77777777" w:rsidR="00DC6EDC" w:rsidRPr="00446AB9" w:rsidRDefault="00DC6EDC" w:rsidP="00E4202A">
            <w:pPr>
              <w:widowControl w:val="0"/>
              <w:tabs>
                <w:tab w:val="left" w:pos="990"/>
              </w:tabs>
              <w:spacing w:before="120" w:after="120"/>
              <w:jc w:val="center"/>
              <w:rPr>
                <w:bCs/>
                <w:sz w:val="28"/>
                <w:szCs w:val="28"/>
                <w:lang w:eastAsia="ru-RU"/>
              </w:rPr>
            </w:pPr>
            <w:r w:rsidRPr="00446AB9">
              <w:rPr>
                <w:bCs/>
                <w:sz w:val="28"/>
                <w:szCs w:val="28"/>
                <w:lang w:eastAsia="ru-RU"/>
              </w:rPr>
              <w:t>0 грн</w:t>
            </w:r>
          </w:p>
        </w:tc>
      </w:tr>
      <w:tr w:rsidR="00DC6EDC" w:rsidRPr="00945E61" w14:paraId="7719CE55" w14:textId="77777777" w:rsidTr="00E4202A">
        <w:tc>
          <w:tcPr>
            <w:tcW w:w="4733" w:type="dxa"/>
          </w:tcPr>
          <w:p w14:paraId="3A112644" w14:textId="77777777" w:rsidR="00DC6EDC" w:rsidRPr="00945E61" w:rsidRDefault="00DC6EDC" w:rsidP="00E4202A">
            <w:pPr>
              <w:widowControl w:val="0"/>
              <w:tabs>
                <w:tab w:val="left" w:pos="990"/>
              </w:tabs>
              <w:spacing w:before="120" w:after="120"/>
              <w:rPr>
                <w:b/>
                <w:sz w:val="28"/>
                <w:szCs w:val="28"/>
                <w:lang w:eastAsia="ru-RU"/>
              </w:rPr>
            </w:pPr>
            <w:r w:rsidRPr="00945E61">
              <w:rPr>
                <w:b/>
                <w:sz w:val="28"/>
                <w:szCs w:val="28"/>
                <w:lang w:eastAsia="ru-RU"/>
              </w:rPr>
              <w:t>Альтернатива 2.</w:t>
            </w:r>
          </w:p>
        </w:tc>
        <w:tc>
          <w:tcPr>
            <w:tcW w:w="5048" w:type="dxa"/>
          </w:tcPr>
          <w:p w14:paraId="3EF5CF2D" w14:textId="77777777" w:rsidR="00DC6EDC" w:rsidRPr="00446AB9" w:rsidRDefault="00DC6EDC" w:rsidP="00E4202A">
            <w:pPr>
              <w:widowControl w:val="0"/>
              <w:tabs>
                <w:tab w:val="left" w:pos="990"/>
              </w:tabs>
              <w:spacing w:before="120" w:after="120"/>
              <w:jc w:val="center"/>
              <w:rPr>
                <w:bCs/>
                <w:sz w:val="28"/>
                <w:szCs w:val="28"/>
                <w:lang w:eastAsia="ru-RU"/>
              </w:rPr>
            </w:pPr>
          </w:p>
        </w:tc>
      </w:tr>
      <w:tr w:rsidR="00DC6EDC" w:rsidRPr="00945E61" w14:paraId="1380DC0F" w14:textId="77777777" w:rsidTr="00E4202A">
        <w:tc>
          <w:tcPr>
            <w:tcW w:w="4733" w:type="dxa"/>
          </w:tcPr>
          <w:p w14:paraId="340D7CAE" w14:textId="77777777" w:rsidR="00DC6EDC" w:rsidRPr="00945E61" w:rsidRDefault="00DC6EDC" w:rsidP="00E4202A">
            <w:pPr>
              <w:widowControl w:val="0"/>
              <w:tabs>
                <w:tab w:val="left" w:pos="990"/>
              </w:tabs>
              <w:spacing w:before="120" w:after="120"/>
              <w:rPr>
                <w:bCs/>
                <w:sz w:val="28"/>
                <w:szCs w:val="28"/>
                <w:lang w:eastAsia="ru-RU"/>
              </w:rPr>
            </w:pPr>
            <w:r w:rsidRPr="00945E61">
              <w:rPr>
                <w:bCs/>
                <w:sz w:val="28"/>
                <w:szCs w:val="28"/>
                <w:lang w:eastAsia="ru-RU"/>
              </w:rPr>
              <w:t>Витрати держави</w:t>
            </w:r>
          </w:p>
        </w:tc>
        <w:tc>
          <w:tcPr>
            <w:tcW w:w="5048" w:type="dxa"/>
          </w:tcPr>
          <w:p w14:paraId="0474E4F9" w14:textId="77777777" w:rsidR="00DC6EDC" w:rsidRPr="00446AB9" w:rsidRDefault="00DC6EDC" w:rsidP="00E4202A">
            <w:pPr>
              <w:widowControl w:val="0"/>
              <w:tabs>
                <w:tab w:val="left" w:pos="990"/>
              </w:tabs>
              <w:spacing w:before="120" w:after="120"/>
              <w:jc w:val="center"/>
              <w:rPr>
                <w:bCs/>
                <w:sz w:val="28"/>
                <w:szCs w:val="28"/>
                <w:lang w:eastAsia="ru-RU"/>
              </w:rPr>
            </w:pPr>
            <w:r w:rsidRPr="00446AB9">
              <w:rPr>
                <w:bCs/>
                <w:sz w:val="28"/>
                <w:szCs w:val="28"/>
                <w:lang w:eastAsia="ru-RU"/>
              </w:rPr>
              <w:t>0 грн</w:t>
            </w:r>
          </w:p>
        </w:tc>
      </w:tr>
      <w:tr w:rsidR="00DC6EDC" w:rsidRPr="00945E61" w14:paraId="43C6666C" w14:textId="77777777" w:rsidTr="00E4202A">
        <w:tc>
          <w:tcPr>
            <w:tcW w:w="4733" w:type="dxa"/>
          </w:tcPr>
          <w:p w14:paraId="5186D662" w14:textId="77777777" w:rsidR="00DC6EDC" w:rsidRPr="00945E61" w:rsidRDefault="00DC6EDC" w:rsidP="00E4202A">
            <w:pPr>
              <w:widowControl w:val="0"/>
              <w:tabs>
                <w:tab w:val="left" w:pos="990"/>
              </w:tabs>
              <w:spacing w:before="120" w:after="120"/>
              <w:rPr>
                <w:bCs/>
                <w:sz w:val="28"/>
                <w:szCs w:val="28"/>
                <w:lang w:eastAsia="ru-RU"/>
              </w:rPr>
            </w:pPr>
            <w:r w:rsidRPr="00945E61">
              <w:rPr>
                <w:bCs/>
                <w:sz w:val="28"/>
                <w:szCs w:val="28"/>
                <w:lang w:eastAsia="ru-RU"/>
              </w:rPr>
              <w:t>Витрати с/г великого та середнього підприємництва</w:t>
            </w:r>
          </w:p>
        </w:tc>
        <w:tc>
          <w:tcPr>
            <w:tcW w:w="5048" w:type="dxa"/>
          </w:tcPr>
          <w:p w14:paraId="3CDB4A83" w14:textId="42CE5FA6" w:rsidR="00DC6EDC" w:rsidRPr="00446AB9" w:rsidRDefault="00446AB9" w:rsidP="00E4202A">
            <w:pPr>
              <w:widowControl w:val="0"/>
              <w:tabs>
                <w:tab w:val="left" w:pos="990"/>
              </w:tabs>
              <w:spacing w:before="120" w:after="120"/>
              <w:jc w:val="center"/>
              <w:rPr>
                <w:bCs/>
                <w:sz w:val="28"/>
                <w:szCs w:val="28"/>
                <w:lang w:eastAsia="ru-RU"/>
              </w:rPr>
            </w:pPr>
            <w:r w:rsidRPr="00446AB9">
              <w:rPr>
                <w:bCs/>
                <w:sz w:val="28"/>
                <w:szCs w:val="28"/>
                <w:lang w:eastAsia="ru-RU"/>
              </w:rPr>
              <w:t>4472</w:t>
            </w:r>
            <w:r w:rsidR="00E1156D" w:rsidRPr="00446AB9">
              <w:rPr>
                <w:bCs/>
                <w:sz w:val="28"/>
                <w:szCs w:val="28"/>
                <w:lang w:eastAsia="ru-RU"/>
              </w:rPr>
              <w:t xml:space="preserve"> грн</w:t>
            </w:r>
          </w:p>
        </w:tc>
      </w:tr>
      <w:tr w:rsidR="00DC6EDC" w:rsidRPr="00945E61" w14:paraId="577A9714" w14:textId="77777777" w:rsidTr="00E4202A">
        <w:tc>
          <w:tcPr>
            <w:tcW w:w="4733" w:type="dxa"/>
          </w:tcPr>
          <w:p w14:paraId="2D54071D" w14:textId="77777777" w:rsidR="00DC6EDC" w:rsidRPr="00945E61" w:rsidRDefault="00DC6EDC" w:rsidP="00E4202A">
            <w:pPr>
              <w:widowControl w:val="0"/>
              <w:tabs>
                <w:tab w:val="left" w:pos="990"/>
              </w:tabs>
              <w:spacing w:before="120" w:after="120"/>
              <w:rPr>
                <w:bCs/>
                <w:sz w:val="28"/>
                <w:szCs w:val="28"/>
                <w:lang w:eastAsia="ru-RU"/>
              </w:rPr>
            </w:pPr>
            <w:r w:rsidRPr="00945E61">
              <w:rPr>
                <w:bCs/>
                <w:sz w:val="28"/>
                <w:szCs w:val="28"/>
                <w:lang w:eastAsia="ru-RU"/>
              </w:rPr>
              <w:t>Витрати с/г малого підприємництва</w:t>
            </w:r>
          </w:p>
        </w:tc>
        <w:tc>
          <w:tcPr>
            <w:tcW w:w="5048" w:type="dxa"/>
          </w:tcPr>
          <w:p w14:paraId="0BA1C120" w14:textId="399F5DF0" w:rsidR="00DC6EDC" w:rsidRPr="00446AB9" w:rsidRDefault="00446AB9" w:rsidP="00E4202A">
            <w:pPr>
              <w:widowControl w:val="0"/>
              <w:tabs>
                <w:tab w:val="left" w:pos="990"/>
              </w:tabs>
              <w:spacing w:before="120" w:after="120"/>
              <w:jc w:val="center"/>
              <w:rPr>
                <w:bCs/>
                <w:sz w:val="28"/>
                <w:szCs w:val="28"/>
                <w:lang w:eastAsia="ru-RU"/>
              </w:rPr>
            </w:pPr>
            <w:r w:rsidRPr="00446AB9">
              <w:rPr>
                <w:color w:val="000000"/>
                <w:sz w:val="28"/>
                <w:szCs w:val="28"/>
              </w:rPr>
              <w:t>296 036</w:t>
            </w:r>
            <w:r w:rsidR="00E1156D" w:rsidRPr="00446AB9">
              <w:rPr>
                <w:color w:val="000000"/>
                <w:sz w:val="28"/>
                <w:szCs w:val="28"/>
              </w:rPr>
              <w:t xml:space="preserve"> грн</w:t>
            </w:r>
          </w:p>
        </w:tc>
      </w:tr>
    </w:tbl>
    <w:p w14:paraId="72EB5497" w14:textId="77777777" w:rsidR="007C0886" w:rsidRPr="00183C89" w:rsidRDefault="007C0886" w:rsidP="007C0886">
      <w:pPr>
        <w:pStyle w:val="1"/>
        <w:tabs>
          <w:tab w:val="left" w:pos="1560"/>
          <w:tab w:val="left" w:pos="2613"/>
          <w:tab w:val="left" w:pos="4163"/>
          <w:tab w:val="left" w:pos="6297"/>
          <w:tab w:val="left" w:pos="8811"/>
        </w:tabs>
        <w:spacing w:before="120" w:after="120"/>
        <w:ind w:left="-567" w:right="426"/>
        <w:jc w:val="right"/>
      </w:pPr>
    </w:p>
    <w:p w14:paraId="1347B340" w14:textId="372A1D8E" w:rsidR="00EB1CFA" w:rsidRPr="00183C89" w:rsidRDefault="000E1ED0" w:rsidP="006863FB">
      <w:pPr>
        <w:pStyle w:val="1"/>
        <w:numPr>
          <w:ilvl w:val="0"/>
          <w:numId w:val="5"/>
        </w:numPr>
        <w:tabs>
          <w:tab w:val="left" w:pos="1560"/>
          <w:tab w:val="left" w:pos="2613"/>
          <w:tab w:val="left" w:pos="4163"/>
          <w:tab w:val="left" w:pos="6297"/>
          <w:tab w:val="left" w:pos="8811"/>
        </w:tabs>
        <w:spacing w:before="120" w:after="120"/>
        <w:ind w:left="0" w:right="426" w:firstLine="567"/>
        <w:jc w:val="both"/>
      </w:pPr>
      <w:r w:rsidRPr="00183C89">
        <w:rPr>
          <w:spacing w:val="-4"/>
        </w:rPr>
        <w:t>Вибір</w:t>
      </w:r>
      <w:r w:rsidR="00711AD4" w:rsidRPr="00183C89">
        <w:rPr>
          <w:spacing w:val="-4"/>
        </w:rPr>
        <w:t xml:space="preserve"> </w:t>
      </w:r>
      <w:r w:rsidRPr="00183C89">
        <w:rPr>
          <w:spacing w:val="-2"/>
        </w:rPr>
        <w:t>найбільш</w:t>
      </w:r>
      <w:r w:rsidR="00711AD4" w:rsidRPr="00183C89">
        <w:rPr>
          <w:spacing w:val="-2"/>
        </w:rPr>
        <w:t xml:space="preserve"> </w:t>
      </w:r>
      <w:r w:rsidRPr="00183C89">
        <w:rPr>
          <w:spacing w:val="-2"/>
        </w:rPr>
        <w:t>оптимального</w:t>
      </w:r>
      <w:r w:rsidR="00711AD4" w:rsidRPr="00183C89">
        <w:rPr>
          <w:spacing w:val="-2"/>
        </w:rPr>
        <w:t xml:space="preserve"> </w:t>
      </w:r>
      <w:r w:rsidRPr="00183C89">
        <w:rPr>
          <w:spacing w:val="-2"/>
        </w:rPr>
        <w:t>альтернативного</w:t>
      </w:r>
      <w:r w:rsidRPr="00183C89">
        <w:tab/>
      </w:r>
      <w:r w:rsidRPr="00183C89">
        <w:rPr>
          <w:spacing w:val="-2"/>
        </w:rPr>
        <w:t xml:space="preserve">способу </w:t>
      </w:r>
      <w:r w:rsidRPr="00183C89">
        <w:t>досягнення цілей</w:t>
      </w:r>
    </w:p>
    <w:p w14:paraId="40B456BF" w14:textId="77777777" w:rsidR="00EB1CFA" w:rsidRPr="00183C89" w:rsidRDefault="000E1ED0" w:rsidP="00385AAA">
      <w:pPr>
        <w:pStyle w:val="a3"/>
        <w:spacing w:before="120" w:after="120"/>
        <w:ind w:left="0" w:right="2" w:firstLine="567"/>
        <w:jc w:val="both"/>
      </w:pPr>
      <w:r w:rsidRPr="00183C89">
        <w:t xml:space="preserve">За результатами опрацювання альтернативних способів досягнення цілей державного регулювання здійснено вибір оптимального альтернативного способу з урахуванням системи бальної оцінки ступеня досягнення визначених </w:t>
      </w:r>
      <w:r w:rsidRPr="00183C89">
        <w:rPr>
          <w:spacing w:val="-2"/>
        </w:rPr>
        <w:t>цілей.</w:t>
      </w:r>
    </w:p>
    <w:p w14:paraId="6170B593" w14:textId="77777777" w:rsidR="00EB1CFA" w:rsidRPr="00183C89" w:rsidRDefault="000E1ED0" w:rsidP="00385AAA">
      <w:pPr>
        <w:pStyle w:val="a3"/>
        <w:spacing w:before="120" w:after="120"/>
        <w:ind w:left="0" w:right="2" w:firstLine="567"/>
        <w:jc w:val="both"/>
      </w:pPr>
      <w:r w:rsidRPr="00183C89">
        <w:t>Вартість балів визначається за чотирибальною системою оцінки ступеня досягнення визначених цілей, де:</w:t>
      </w:r>
    </w:p>
    <w:p w14:paraId="3BF2C097" w14:textId="77777777" w:rsidR="00EB1CFA" w:rsidRPr="00183C89" w:rsidRDefault="000E1ED0" w:rsidP="00385AAA">
      <w:pPr>
        <w:pStyle w:val="a3"/>
        <w:spacing w:before="120" w:after="120"/>
        <w:ind w:left="0" w:right="2" w:firstLine="567"/>
        <w:jc w:val="both"/>
      </w:pPr>
      <w:r w:rsidRPr="00183C89">
        <w:t xml:space="preserve">4 - цілі прийняття </w:t>
      </w:r>
      <w:proofErr w:type="spellStart"/>
      <w:r w:rsidRPr="00183C89">
        <w:t>проєкту</w:t>
      </w:r>
      <w:proofErr w:type="spellEnd"/>
      <w:r w:rsidRPr="00183C89">
        <w:t xml:space="preserve"> постанови, які можуть бути досягнуті повною мірою (проблема більше існувати не буде);</w:t>
      </w:r>
    </w:p>
    <w:p w14:paraId="6AD321D1" w14:textId="77777777" w:rsidR="00EB1CFA" w:rsidRPr="00183C89" w:rsidRDefault="000E1ED0" w:rsidP="00385AAA">
      <w:pPr>
        <w:pStyle w:val="a3"/>
        <w:spacing w:before="120" w:after="120"/>
        <w:ind w:left="0" w:right="2" w:firstLine="567"/>
        <w:jc w:val="both"/>
      </w:pPr>
      <w:r w:rsidRPr="00183C89">
        <w:t xml:space="preserve">3 - цілі прийняття </w:t>
      </w:r>
      <w:proofErr w:type="spellStart"/>
      <w:r w:rsidRPr="00183C89">
        <w:t>проєкту</w:t>
      </w:r>
      <w:proofErr w:type="spellEnd"/>
      <w:r w:rsidRPr="00183C89">
        <w:t xml:space="preserve"> постанови, які можуть бути досягнуті майже повною мірою (усі важливі аспекти проблеми існувати не будуть);</w:t>
      </w:r>
    </w:p>
    <w:p w14:paraId="40C53B46" w14:textId="77777777" w:rsidR="00EB1CFA" w:rsidRPr="00183C89" w:rsidRDefault="000E1ED0" w:rsidP="00385AAA">
      <w:pPr>
        <w:pStyle w:val="a3"/>
        <w:spacing w:before="120" w:after="120"/>
        <w:ind w:left="0" w:right="2" w:firstLine="567"/>
        <w:jc w:val="both"/>
      </w:pPr>
      <w:r w:rsidRPr="00183C89">
        <w:t xml:space="preserve">2 - цілі прийняття </w:t>
      </w:r>
      <w:proofErr w:type="spellStart"/>
      <w:r w:rsidRPr="00183C89">
        <w:t>проєкту</w:t>
      </w:r>
      <w:proofErr w:type="spellEnd"/>
      <w:r w:rsidRPr="00183C89">
        <w:t xml:space="preserve"> постанови, які можуть бути досягнуті частково (проблема значно зменшиться, деякі важливі та критичні аспекти проблеми залишаться невирішеними);</w:t>
      </w:r>
    </w:p>
    <w:p w14:paraId="41CEAB50" w14:textId="64C89120" w:rsidR="007C0886" w:rsidRPr="00183C89" w:rsidRDefault="00385AAA" w:rsidP="00977180">
      <w:pPr>
        <w:pStyle w:val="a3"/>
        <w:spacing w:before="120" w:after="120"/>
        <w:ind w:left="0" w:firstLine="567"/>
        <w:jc w:val="both"/>
      </w:pPr>
      <w:r w:rsidRPr="00183C89">
        <w:t>1</w:t>
      </w:r>
      <w:r w:rsidRPr="00183C89">
        <w:rPr>
          <w:spacing w:val="80"/>
        </w:rPr>
        <w:t xml:space="preserve"> </w:t>
      </w:r>
      <w:r w:rsidRPr="00183C89">
        <w:t>-</w:t>
      </w:r>
      <w:r w:rsidRPr="00183C89">
        <w:rPr>
          <w:spacing w:val="80"/>
        </w:rPr>
        <w:t xml:space="preserve"> </w:t>
      </w:r>
      <w:r w:rsidRPr="00183C89">
        <w:t>цілі</w:t>
      </w:r>
      <w:r w:rsidRPr="00183C89">
        <w:rPr>
          <w:spacing w:val="80"/>
        </w:rPr>
        <w:t xml:space="preserve"> </w:t>
      </w:r>
      <w:r w:rsidRPr="00183C89">
        <w:t>прийняття</w:t>
      </w:r>
      <w:r w:rsidRPr="00183C89">
        <w:rPr>
          <w:spacing w:val="80"/>
        </w:rPr>
        <w:t xml:space="preserve"> </w:t>
      </w:r>
      <w:proofErr w:type="spellStart"/>
      <w:r w:rsidRPr="00183C89">
        <w:t>проєкту</w:t>
      </w:r>
      <w:proofErr w:type="spellEnd"/>
      <w:r w:rsidRPr="00183C89">
        <w:rPr>
          <w:spacing w:val="80"/>
        </w:rPr>
        <w:t xml:space="preserve"> </w:t>
      </w:r>
      <w:r w:rsidRPr="00183C89">
        <w:t>постанови,</w:t>
      </w:r>
      <w:r w:rsidRPr="00183C89">
        <w:rPr>
          <w:spacing w:val="80"/>
        </w:rPr>
        <w:t xml:space="preserve"> </w:t>
      </w:r>
      <w:r w:rsidRPr="00183C89">
        <w:t>які</w:t>
      </w:r>
      <w:r w:rsidRPr="00183C89">
        <w:rPr>
          <w:spacing w:val="80"/>
        </w:rPr>
        <w:t xml:space="preserve"> </w:t>
      </w:r>
      <w:r w:rsidRPr="00183C89">
        <w:t>не</w:t>
      </w:r>
      <w:r w:rsidRPr="00183C89">
        <w:rPr>
          <w:spacing w:val="80"/>
        </w:rPr>
        <w:t xml:space="preserve"> </w:t>
      </w:r>
      <w:r w:rsidRPr="00183C89">
        <w:t>можуть</w:t>
      </w:r>
      <w:r w:rsidRPr="00183C89">
        <w:rPr>
          <w:spacing w:val="80"/>
        </w:rPr>
        <w:t xml:space="preserve"> </w:t>
      </w:r>
      <w:r w:rsidRPr="00183C89">
        <w:t>бути</w:t>
      </w:r>
      <w:r w:rsidRPr="00183C89">
        <w:rPr>
          <w:spacing w:val="80"/>
        </w:rPr>
        <w:t xml:space="preserve"> </w:t>
      </w:r>
      <w:r w:rsidRPr="00183C89">
        <w:t>досягнуті (проблема продовжує існувати).</w:t>
      </w:r>
    </w:p>
    <w:tbl>
      <w:tblPr>
        <w:tblStyle w:val="TableNormal"/>
        <w:tblW w:w="9486"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2"/>
        <w:gridCol w:w="2551"/>
        <w:gridCol w:w="5103"/>
      </w:tblGrid>
      <w:tr w:rsidR="003D6A08" w:rsidRPr="00183C89" w14:paraId="249A518E" w14:textId="77777777" w:rsidTr="00D2632C">
        <w:trPr>
          <w:trHeight w:val="701"/>
        </w:trPr>
        <w:tc>
          <w:tcPr>
            <w:tcW w:w="1832" w:type="dxa"/>
            <w:vAlign w:val="center"/>
          </w:tcPr>
          <w:p w14:paraId="14ED70A2" w14:textId="77777777" w:rsidR="00385AAA" w:rsidRPr="00183C89" w:rsidRDefault="00385AAA" w:rsidP="00E1628B">
            <w:pPr>
              <w:pStyle w:val="TableParagraph"/>
              <w:spacing w:before="60" w:after="60"/>
              <w:ind w:left="127"/>
              <w:jc w:val="center"/>
              <w:rPr>
                <w:b/>
                <w:bCs/>
                <w:sz w:val="28"/>
                <w:szCs w:val="28"/>
              </w:rPr>
            </w:pPr>
            <w:r w:rsidRPr="00183C89">
              <w:rPr>
                <w:b/>
                <w:bCs/>
                <w:spacing w:val="-2"/>
                <w:sz w:val="28"/>
                <w:szCs w:val="28"/>
              </w:rPr>
              <w:lastRenderedPageBreak/>
              <w:t xml:space="preserve">Рейтинг результативності </w:t>
            </w:r>
            <w:r w:rsidRPr="00183C89">
              <w:rPr>
                <w:b/>
                <w:bCs/>
                <w:sz w:val="28"/>
                <w:szCs w:val="28"/>
              </w:rPr>
              <w:t>(досягнення</w:t>
            </w:r>
            <w:r w:rsidRPr="00183C89">
              <w:rPr>
                <w:b/>
                <w:bCs/>
                <w:spacing w:val="-18"/>
                <w:sz w:val="28"/>
                <w:szCs w:val="28"/>
              </w:rPr>
              <w:t xml:space="preserve"> </w:t>
            </w:r>
            <w:r w:rsidRPr="00183C89">
              <w:rPr>
                <w:b/>
                <w:bCs/>
                <w:sz w:val="28"/>
                <w:szCs w:val="28"/>
              </w:rPr>
              <w:t>цілей під</w:t>
            </w:r>
            <w:r w:rsidRPr="00183C89">
              <w:rPr>
                <w:b/>
                <w:bCs/>
                <w:spacing w:val="-18"/>
                <w:sz w:val="28"/>
                <w:szCs w:val="28"/>
              </w:rPr>
              <w:t xml:space="preserve"> </w:t>
            </w:r>
            <w:r w:rsidRPr="00183C89">
              <w:rPr>
                <w:b/>
                <w:bCs/>
                <w:sz w:val="28"/>
                <w:szCs w:val="28"/>
              </w:rPr>
              <w:t>час</w:t>
            </w:r>
            <w:r w:rsidRPr="00183C89">
              <w:rPr>
                <w:b/>
                <w:bCs/>
                <w:spacing w:val="-17"/>
                <w:sz w:val="28"/>
                <w:szCs w:val="28"/>
              </w:rPr>
              <w:t xml:space="preserve"> </w:t>
            </w:r>
            <w:r w:rsidRPr="00183C89">
              <w:rPr>
                <w:b/>
                <w:bCs/>
                <w:sz w:val="28"/>
                <w:szCs w:val="28"/>
              </w:rPr>
              <w:t xml:space="preserve">вирішення </w:t>
            </w:r>
            <w:r w:rsidRPr="00183C89">
              <w:rPr>
                <w:b/>
                <w:bCs/>
                <w:spacing w:val="-2"/>
                <w:sz w:val="28"/>
                <w:szCs w:val="28"/>
              </w:rPr>
              <w:t>проблеми)</w:t>
            </w:r>
          </w:p>
        </w:tc>
        <w:tc>
          <w:tcPr>
            <w:tcW w:w="2551" w:type="dxa"/>
            <w:vAlign w:val="center"/>
          </w:tcPr>
          <w:p w14:paraId="7406C29A" w14:textId="77777777" w:rsidR="00385AAA" w:rsidRPr="00183C89" w:rsidRDefault="00385AAA" w:rsidP="00E1628B">
            <w:pPr>
              <w:pStyle w:val="TableParagraph"/>
              <w:spacing w:before="60" w:after="60"/>
              <w:ind w:left="132" w:right="126"/>
              <w:jc w:val="center"/>
              <w:rPr>
                <w:b/>
                <w:bCs/>
                <w:sz w:val="28"/>
                <w:szCs w:val="28"/>
              </w:rPr>
            </w:pPr>
            <w:r w:rsidRPr="00183C89">
              <w:rPr>
                <w:b/>
                <w:bCs/>
                <w:spacing w:val="-4"/>
                <w:sz w:val="28"/>
                <w:szCs w:val="28"/>
              </w:rPr>
              <w:t xml:space="preserve">Бал </w:t>
            </w:r>
            <w:r w:rsidRPr="00183C89">
              <w:rPr>
                <w:b/>
                <w:bCs/>
                <w:spacing w:val="-2"/>
                <w:sz w:val="28"/>
                <w:szCs w:val="28"/>
              </w:rPr>
              <w:t>результативност</w:t>
            </w:r>
            <w:r w:rsidRPr="00183C89">
              <w:rPr>
                <w:b/>
                <w:bCs/>
                <w:sz w:val="28"/>
                <w:szCs w:val="28"/>
              </w:rPr>
              <w:t xml:space="preserve">і (за </w:t>
            </w:r>
            <w:r w:rsidRPr="00183C89">
              <w:rPr>
                <w:b/>
                <w:bCs/>
                <w:spacing w:val="-2"/>
                <w:sz w:val="28"/>
                <w:szCs w:val="28"/>
              </w:rPr>
              <w:t>чотирибальною системою оцінки)</w:t>
            </w:r>
          </w:p>
        </w:tc>
        <w:tc>
          <w:tcPr>
            <w:tcW w:w="5103" w:type="dxa"/>
            <w:vAlign w:val="center"/>
          </w:tcPr>
          <w:p w14:paraId="42648049" w14:textId="77777777" w:rsidR="00385AAA" w:rsidRPr="00183C89" w:rsidRDefault="00385AAA" w:rsidP="00E1628B">
            <w:pPr>
              <w:pStyle w:val="TableParagraph"/>
              <w:spacing w:before="60" w:after="60"/>
              <w:ind w:left="137"/>
              <w:jc w:val="center"/>
              <w:rPr>
                <w:b/>
                <w:bCs/>
                <w:sz w:val="28"/>
                <w:szCs w:val="28"/>
              </w:rPr>
            </w:pPr>
            <w:r w:rsidRPr="00183C89">
              <w:rPr>
                <w:b/>
                <w:bCs/>
                <w:sz w:val="28"/>
                <w:szCs w:val="28"/>
              </w:rPr>
              <w:t>Коментарі</w:t>
            </w:r>
            <w:r w:rsidRPr="00183C89">
              <w:rPr>
                <w:b/>
                <w:bCs/>
                <w:spacing w:val="-18"/>
                <w:sz w:val="28"/>
                <w:szCs w:val="28"/>
              </w:rPr>
              <w:t xml:space="preserve"> </w:t>
            </w:r>
            <w:r w:rsidRPr="00183C89">
              <w:rPr>
                <w:b/>
                <w:bCs/>
                <w:sz w:val="28"/>
                <w:szCs w:val="28"/>
              </w:rPr>
              <w:t>щодо</w:t>
            </w:r>
            <w:r w:rsidRPr="00183C89">
              <w:rPr>
                <w:b/>
                <w:bCs/>
                <w:spacing w:val="-17"/>
                <w:sz w:val="28"/>
                <w:szCs w:val="28"/>
              </w:rPr>
              <w:t xml:space="preserve"> </w:t>
            </w:r>
            <w:r w:rsidRPr="00183C89">
              <w:rPr>
                <w:b/>
                <w:bCs/>
                <w:sz w:val="28"/>
                <w:szCs w:val="28"/>
              </w:rPr>
              <w:t xml:space="preserve">присвоєння відповідного </w:t>
            </w:r>
            <w:proofErr w:type="spellStart"/>
            <w:r w:rsidRPr="00183C89">
              <w:rPr>
                <w:b/>
                <w:bCs/>
                <w:sz w:val="28"/>
                <w:szCs w:val="28"/>
              </w:rPr>
              <w:t>бала</w:t>
            </w:r>
            <w:proofErr w:type="spellEnd"/>
          </w:p>
        </w:tc>
      </w:tr>
      <w:tr w:rsidR="003D6A08" w:rsidRPr="00183C89" w14:paraId="45EFA514" w14:textId="77777777" w:rsidTr="00D2632C">
        <w:trPr>
          <w:trHeight w:val="3001"/>
        </w:trPr>
        <w:tc>
          <w:tcPr>
            <w:tcW w:w="1832" w:type="dxa"/>
          </w:tcPr>
          <w:p w14:paraId="1CEA909D" w14:textId="77777777" w:rsidR="00385AAA" w:rsidRPr="00183C89" w:rsidRDefault="00385AAA" w:rsidP="00E1628B">
            <w:pPr>
              <w:pStyle w:val="TableParagraph"/>
              <w:spacing w:before="60" w:after="60"/>
              <w:ind w:left="127"/>
              <w:rPr>
                <w:sz w:val="28"/>
                <w:szCs w:val="28"/>
              </w:rPr>
            </w:pPr>
            <w:r w:rsidRPr="00183C89">
              <w:rPr>
                <w:sz w:val="28"/>
                <w:szCs w:val="28"/>
              </w:rPr>
              <w:t>Альтернатива</w:t>
            </w:r>
            <w:r w:rsidRPr="00183C89">
              <w:rPr>
                <w:spacing w:val="-8"/>
                <w:sz w:val="28"/>
                <w:szCs w:val="28"/>
              </w:rPr>
              <w:t xml:space="preserve"> </w:t>
            </w:r>
            <w:r w:rsidRPr="00183C89">
              <w:rPr>
                <w:spacing w:val="-5"/>
                <w:sz w:val="28"/>
                <w:szCs w:val="28"/>
              </w:rPr>
              <w:t>1.</w:t>
            </w:r>
          </w:p>
        </w:tc>
        <w:tc>
          <w:tcPr>
            <w:tcW w:w="2551" w:type="dxa"/>
          </w:tcPr>
          <w:p w14:paraId="2C06CB3B" w14:textId="32E7EF1C" w:rsidR="00385AAA" w:rsidRPr="00183C89" w:rsidRDefault="0034125D" w:rsidP="00711AD4">
            <w:pPr>
              <w:pStyle w:val="TableParagraph"/>
              <w:spacing w:before="60" w:after="60"/>
              <w:ind w:left="132"/>
              <w:jc w:val="center"/>
              <w:rPr>
                <w:sz w:val="28"/>
                <w:szCs w:val="28"/>
              </w:rPr>
            </w:pPr>
            <w:r>
              <w:rPr>
                <w:spacing w:val="-10"/>
                <w:sz w:val="28"/>
                <w:szCs w:val="28"/>
              </w:rPr>
              <w:t>1</w:t>
            </w:r>
          </w:p>
        </w:tc>
        <w:tc>
          <w:tcPr>
            <w:tcW w:w="5103" w:type="dxa"/>
          </w:tcPr>
          <w:p w14:paraId="660D8741" w14:textId="77777777" w:rsidR="00F0157D" w:rsidRPr="00F0157D" w:rsidRDefault="00F0157D" w:rsidP="00F0157D">
            <w:pPr>
              <w:pStyle w:val="TableParagraph"/>
              <w:tabs>
                <w:tab w:val="left" w:pos="269"/>
              </w:tabs>
              <w:spacing w:before="60" w:after="60"/>
              <w:ind w:right="95"/>
              <w:jc w:val="both"/>
              <w:rPr>
                <w:sz w:val="28"/>
                <w:szCs w:val="28"/>
              </w:rPr>
            </w:pPr>
            <w:r w:rsidRPr="00F0157D">
              <w:rPr>
                <w:sz w:val="28"/>
                <w:szCs w:val="28"/>
              </w:rPr>
              <w:t>Цілі державного регулювання не будуть досягнуті, а визначена проблема продовжуватиме існувати.</w:t>
            </w:r>
          </w:p>
          <w:p w14:paraId="300AB842" w14:textId="77777777" w:rsidR="00F0157D" w:rsidRPr="00F0157D" w:rsidRDefault="00F0157D" w:rsidP="00F0157D">
            <w:pPr>
              <w:pStyle w:val="TableParagraph"/>
              <w:tabs>
                <w:tab w:val="left" w:pos="269"/>
              </w:tabs>
              <w:spacing w:before="60" w:after="60"/>
              <w:ind w:right="95"/>
              <w:jc w:val="both"/>
              <w:rPr>
                <w:sz w:val="28"/>
                <w:szCs w:val="28"/>
              </w:rPr>
            </w:pPr>
            <w:r w:rsidRPr="00F0157D">
              <w:rPr>
                <w:sz w:val="28"/>
                <w:szCs w:val="28"/>
              </w:rPr>
              <w:t xml:space="preserve">Збереження чинного регулювання не забезпечить необхідної гнучкості для оперативного розосередження запасів лікарських засобів та іншої продукції, використання додаткових складських </w:t>
            </w:r>
            <w:proofErr w:type="spellStart"/>
            <w:r w:rsidRPr="00F0157D">
              <w:rPr>
                <w:sz w:val="28"/>
                <w:szCs w:val="28"/>
              </w:rPr>
              <w:t>потужностей</w:t>
            </w:r>
            <w:proofErr w:type="spellEnd"/>
            <w:r w:rsidRPr="00F0157D">
              <w:rPr>
                <w:sz w:val="28"/>
                <w:szCs w:val="28"/>
              </w:rPr>
              <w:t xml:space="preserve"> і здійснення в них комплексу операцій з приймання, зберігання та відпуску/відвантаження. Зберігатимуться ризики концентрації товарних запасів в окремих місцях зберігання, їх втрати або пошкодження внаслідок воєнних дій, а також ризики порушення безперервності ланцюгів постачання лікарських засобів.</w:t>
            </w:r>
          </w:p>
          <w:p w14:paraId="75B1ED75" w14:textId="170CEDDA" w:rsidR="00385AAA" w:rsidRPr="00183C89" w:rsidRDefault="00385AAA" w:rsidP="00E32044">
            <w:pPr>
              <w:pStyle w:val="TableParagraph"/>
              <w:tabs>
                <w:tab w:val="left" w:pos="269"/>
              </w:tabs>
              <w:spacing w:before="60" w:after="60"/>
              <w:ind w:right="95"/>
              <w:jc w:val="both"/>
              <w:rPr>
                <w:sz w:val="28"/>
                <w:szCs w:val="28"/>
              </w:rPr>
            </w:pPr>
          </w:p>
        </w:tc>
      </w:tr>
      <w:tr w:rsidR="00385AAA" w:rsidRPr="00183C89" w14:paraId="566D0212" w14:textId="77777777" w:rsidTr="00D2632C">
        <w:trPr>
          <w:trHeight w:val="774"/>
        </w:trPr>
        <w:tc>
          <w:tcPr>
            <w:tcW w:w="1832" w:type="dxa"/>
          </w:tcPr>
          <w:p w14:paraId="159CC89C" w14:textId="77777777" w:rsidR="00385AAA" w:rsidRPr="00183C89" w:rsidRDefault="00385AAA" w:rsidP="007A1D20">
            <w:pPr>
              <w:pStyle w:val="TableParagraph"/>
              <w:spacing w:before="60" w:after="60"/>
              <w:rPr>
                <w:sz w:val="28"/>
                <w:szCs w:val="28"/>
              </w:rPr>
            </w:pPr>
            <w:r w:rsidRPr="00183C89">
              <w:rPr>
                <w:sz w:val="28"/>
                <w:szCs w:val="28"/>
              </w:rPr>
              <w:t>Альтернатива</w:t>
            </w:r>
            <w:r w:rsidRPr="00183C89">
              <w:rPr>
                <w:spacing w:val="-8"/>
                <w:sz w:val="28"/>
                <w:szCs w:val="28"/>
              </w:rPr>
              <w:t xml:space="preserve"> </w:t>
            </w:r>
            <w:r w:rsidRPr="00183C89">
              <w:rPr>
                <w:spacing w:val="-5"/>
                <w:sz w:val="28"/>
                <w:szCs w:val="28"/>
              </w:rPr>
              <w:t>2.</w:t>
            </w:r>
          </w:p>
        </w:tc>
        <w:tc>
          <w:tcPr>
            <w:tcW w:w="2551" w:type="dxa"/>
          </w:tcPr>
          <w:p w14:paraId="3AC8C211" w14:textId="3B08BBEA" w:rsidR="00385AAA" w:rsidRPr="00183C89" w:rsidRDefault="0034125D" w:rsidP="00711AD4">
            <w:pPr>
              <w:pStyle w:val="TableParagraph"/>
              <w:spacing w:before="60" w:after="60"/>
              <w:jc w:val="center"/>
              <w:rPr>
                <w:sz w:val="28"/>
                <w:szCs w:val="28"/>
              </w:rPr>
            </w:pPr>
            <w:r>
              <w:rPr>
                <w:spacing w:val="-10"/>
                <w:sz w:val="28"/>
                <w:szCs w:val="28"/>
              </w:rPr>
              <w:t>4</w:t>
            </w:r>
          </w:p>
        </w:tc>
        <w:tc>
          <w:tcPr>
            <w:tcW w:w="5103" w:type="dxa"/>
          </w:tcPr>
          <w:p w14:paraId="45A46F7A" w14:textId="77777777" w:rsidR="00F0157D" w:rsidRPr="00F0157D" w:rsidRDefault="00F0157D" w:rsidP="00F0157D">
            <w:pPr>
              <w:pStyle w:val="TableParagraph"/>
              <w:tabs>
                <w:tab w:val="left" w:pos="1774"/>
                <w:tab w:val="left" w:pos="3836"/>
              </w:tabs>
              <w:spacing w:before="60" w:after="60"/>
              <w:ind w:left="140" w:right="101"/>
              <w:rPr>
                <w:sz w:val="28"/>
                <w:szCs w:val="28"/>
              </w:rPr>
            </w:pPr>
            <w:r w:rsidRPr="00F0157D">
              <w:rPr>
                <w:sz w:val="28"/>
                <w:szCs w:val="28"/>
              </w:rPr>
              <w:t>Альтернатива забезпечує досягнення цілей державного регулювання, оскільки передбачає внесення змін до пункту 31¹ Ліцензійних умов та створення правових умов для здійснення ліцензіатами приймання, зберігання та відпуску/відвантаження лікарських засобів, активних фармацевтичних інгредієнтів (АФІ), допоміжних речовин, що використовуються для виробництва лікарських засобів, та супутніх товарів у додаткових складських приміщеннях, у тому числі у складських приміщеннях, відомості про які відсутні у ліцензійному реєстрі, або які належать іншому ліцензіату.</w:t>
            </w:r>
          </w:p>
          <w:p w14:paraId="505570F6" w14:textId="77777777" w:rsidR="00F0157D" w:rsidRPr="00F0157D" w:rsidRDefault="00F0157D" w:rsidP="00F0157D">
            <w:pPr>
              <w:pStyle w:val="TableParagraph"/>
              <w:tabs>
                <w:tab w:val="left" w:pos="1774"/>
                <w:tab w:val="left" w:pos="3836"/>
              </w:tabs>
              <w:spacing w:before="60" w:after="60"/>
              <w:ind w:left="140" w:right="101"/>
              <w:rPr>
                <w:sz w:val="28"/>
                <w:szCs w:val="28"/>
              </w:rPr>
            </w:pPr>
            <w:r w:rsidRPr="00F0157D">
              <w:rPr>
                <w:sz w:val="28"/>
                <w:szCs w:val="28"/>
              </w:rPr>
              <w:t xml:space="preserve">Прийняття </w:t>
            </w:r>
            <w:proofErr w:type="spellStart"/>
            <w:r w:rsidRPr="00F0157D">
              <w:rPr>
                <w:sz w:val="28"/>
                <w:szCs w:val="28"/>
              </w:rPr>
              <w:t>проєкту</w:t>
            </w:r>
            <w:proofErr w:type="spellEnd"/>
            <w:r w:rsidRPr="00F0157D">
              <w:rPr>
                <w:sz w:val="28"/>
                <w:szCs w:val="28"/>
              </w:rPr>
              <w:t xml:space="preserve"> </w:t>
            </w:r>
            <w:proofErr w:type="spellStart"/>
            <w:r w:rsidRPr="00F0157D">
              <w:rPr>
                <w:sz w:val="28"/>
                <w:szCs w:val="28"/>
              </w:rPr>
              <w:t>акта</w:t>
            </w:r>
            <w:proofErr w:type="spellEnd"/>
            <w:r w:rsidRPr="00F0157D">
              <w:rPr>
                <w:sz w:val="28"/>
                <w:szCs w:val="28"/>
              </w:rPr>
              <w:t xml:space="preserve"> сприятиме диверсифікації та територіальному </w:t>
            </w:r>
            <w:r w:rsidRPr="00F0157D">
              <w:rPr>
                <w:sz w:val="28"/>
                <w:szCs w:val="28"/>
              </w:rPr>
              <w:lastRenderedPageBreak/>
              <w:t>розосередженню товарних запасів, більш ефективному використанню наявної складської інфраструктури, зменшенню ризику одночасної втрати або пошкодження значних обсягів продукції та підвищенню стійкості ланцюгів постачання лікарських засобів в умовах воєнного стану.</w:t>
            </w:r>
          </w:p>
          <w:p w14:paraId="78DB7ECE" w14:textId="77777777" w:rsidR="00F0157D" w:rsidRPr="00F0157D" w:rsidRDefault="00F0157D" w:rsidP="00F0157D">
            <w:pPr>
              <w:pStyle w:val="TableParagraph"/>
              <w:tabs>
                <w:tab w:val="left" w:pos="1774"/>
                <w:tab w:val="left" w:pos="3836"/>
              </w:tabs>
              <w:spacing w:before="60" w:after="60"/>
              <w:ind w:left="140" w:right="101"/>
              <w:rPr>
                <w:sz w:val="28"/>
                <w:szCs w:val="28"/>
              </w:rPr>
            </w:pPr>
            <w:proofErr w:type="spellStart"/>
            <w:r w:rsidRPr="00F0157D">
              <w:rPr>
                <w:sz w:val="28"/>
                <w:szCs w:val="28"/>
              </w:rPr>
              <w:t>Проєктом</w:t>
            </w:r>
            <w:proofErr w:type="spellEnd"/>
            <w:r w:rsidRPr="00F0157D">
              <w:rPr>
                <w:sz w:val="28"/>
                <w:szCs w:val="28"/>
              </w:rPr>
              <w:t xml:space="preserve"> також передбачається зменшення регуляторних обмежень при використанні складських приміщень іншого ліцензіата шляхом незастосування у визначеному випадку вимоги щодо підтвердження відповідності ліцензіата, який здійснює зберігання лікарських засобів та супутніх товарів, що належать іншому ліцензіату, вимогам належної практики дистрибуції.</w:t>
            </w:r>
          </w:p>
          <w:p w14:paraId="179CA531" w14:textId="77777777" w:rsidR="00F0157D" w:rsidRPr="00F0157D" w:rsidRDefault="00F0157D" w:rsidP="00F0157D">
            <w:pPr>
              <w:pStyle w:val="TableParagraph"/>
              <w:tabs>
                <w:tab w:val="left" w:pos="1774"/>
                <w:tab w:val="left" w:pos="3836"/>
              </w:tabs>
              <w:spacing w:before="60" w:after="60"/>
              <w:ind w:left="140" w:right="101"/>
              <w:rPr>
                <w:sz w:val="28"/>
                <w:szCs w:val="28"/>
              </w:rPr>
            </w:pPr>
            <w:r w:rsidRPr="00F0157D">
              <w:rPr>
                <w:sz w:val="28"/>
                <w:szCs w:val="28"/>
              </w:rPr>
              <w:t xml:space="preserve">Запропонований спосіб регулювання є пропорційним визначеній проблемі, оскільки має спеціальний характер, не передбачає запровадження нового виду ліцензування або додаткових адміністративних процедур та водночас зберігає вимоги щодо забезпечення якості та </w:t>
            </w:r>
            <w:proofErr w:type="spellStart"/>
            <w:r w:rsidRPr="00F0157D">
              <w:rPr>
                <w:sz w:val="28"/>
                <w:szCs w:val="28"/>
              </w:rPr>
              <w:t>простежуваності</w:t>
            </w:r>
            <w:proofErr w:type="spellEnd"/>
            <w:r w:rsidRPr="00F0157D">
              <w:rPr>
                <w:sz w:val="28"/>
                <w:szCs w:val="28"/>
              </w:rPr>
              <w:t xml:space="preserve"> відповідної продукції.</w:t>
            </w:r>
          </w:p>
          <w:p w14:paraId="42C9E543" w14:textId="54B4FE36" w:rsidR="00385AAA" w:rsidRPr="00183C89" w:rsidRDefault="00385AAA" w:rsidP="00E32044">
            <w:pPr>
              <w:pStyle w:val="TableParagraph"/>
              <w:tabs>
                <w:tab w:val="left" w:pos="1774"/>
                <w:tab w:val="left" w:pos="3836"/>
              </w:tabs>
              <w:spacing w:before="60" w:after="60"/>
              <w:ind w:left="140" w:right="101"/>
              <w:rPr>
                <w:sz w:val="28"/>
                <w:szCs w:val="28"/>
              </w:rPr>
            </w:pPr>
          </w:p>
        </w:tc>
      </w:tr>
    </w:tbl>
    <w:p w14:paraId="797315F4" w14:textId="77777777" w:rsidR="00385AAA" w:rsidRPr="00183C89" w:rsidRDefault="00385AAA" w:rsidP="00385AAA">
      <w:pPr>
        <w:pStyle w:val="a3"/>
        <w:spacing w:before="120" w:after="120"/>
        <w:ind w:left="0" w:firstLine="567"/>
        <w:jc w:val="both"/>
      </w:pPr>
    </w:p>
    <w:tbl>
      <w:tblPr>
        <w:tblW w:w="97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410"/>
        <w:gridCol w:w="1103"/>
        <w:gridCol w:w="1689"/>
        <w:gridCol w:w="2295"/>
      </w:tblGrid>
      <w:tr w:rsidR="00E743D4" w:rsidRPr="00E743D4" w14:paraId="535BD938" w14:textId="77777777" w:rsidTr="00E4202A">
        <w:tc>
          <w:tcPr>
            <w:tcW w:w="2268" w:type="dxa"/>
            <w:tcBorders>
              <w:top w:val="single" w:sz="4" w:space="0" w:color="auto"/>
              <w:left w:val="single" w:sz="4" w:space="0" w:color="auto"/>
              <w:bottom w:val="single" w:sz="4" w:space="0" w:color="auto"/>
              <w:right w:val="single" w:sz="4" w:space="0" w:color="auto"/>
            </w:tcBorders>
          </w:tcPr>
          <w:p w14:paraId="70DE04DC" w14:textId="77777777" w:rsidR="00E743D4" w:rsidRPr="00E743D4" w:rsidRDefault="00E743D4" w:rsidP="00E743D4">
            <w:pPr>
              <w:tabs>
                <w:tab w:val="left" w:pos="990"/>
              </w:tabs>
              <w:autoSpaceDE/>
              <w:autoSpaceDN/>
              <w:rPr>
                <w:b/>
                <w:bCs/>
                <w:sz w:val="28"/>
                <w:szCs w:val="28"/>
                <w:lang w:eastAsia="ru-RU"/>
              </w:rPr>
            </w:pPr>
            <w:r w:rsidRPr="00E743D4">
              <w:rPr>
                <w:b/>
                <w:bCs/>
                <w:sz w:val="28"/>
                <w:szCs w:val="28"/>
                <w:lang w:eastAsia="ru-RU"/>
              </w:rPr>
              <w:t>Рейтинг результативності</w:t>
            </w:r>
          </w:p>
        </w:tc>
        <w:tc>
          <w:tcPr>
            <w:tcW w:w="2410" w:type="dxa"/>
            <w:tcBorders>
              <w:top w:val="single" w:sz="4" w:space="0" w:color="auto"/>
              <w:left w:val="single" w:sz="4" w:space="0" w:color="auto"/>
              <w:bottom w:val="single" w:sz="4" w:space="0" w:color="auto"/>
              <w:right w:val="single" w:sz="4" w:space="0" w:color="auto"/>
            </w:tcBorders>
          </w:tcPr>
          <w:p w14:paraId="106D69BB" w14:textId="77777777" w:rsidR="00E743D4" w:rsidRPr="00E743D4" w:rsidRDefault="00E743D4" w:rsidP="00E743D4">
            <w:pPr>
              <w:tabs>
                <w:tab w:val="left" w:pos="-3686"/>
                <w:tab w:val="left" w:pos="990"/>
              </w:tabs>
              <w:autoSpaceDE/>
              <w:autoSpaceDN/>
              <w:rPr>
                <w:b/>
                <w:bCs/>
                <w:sz w:val="28"/>
                <w:szCs w:val="28"/>
                <w:lang w:eastAsia="ru-RU"/>
              </w:rPr>
            </w:pPr>
            <w:r w:rsidRPr="00E743D4">
              <w:rPr>
                <w:b/>
                <w:bCs/>
                <w:sz w:val="28"/>
                <w:szCs w:val="28"/>
                <w:lang w:eastAsia="ru-RU"/>
              </w:rPr>
              <w:t>Вигоди (підсумок)</w:t>
            </w:r>
          </w:p>
        </w:tc>
        <w:tc>
          <w:tcPr>
            <w:tcW w:w="2792" w:type="dxa"/>
            <w:gridSpan w:val="2"/>
            <w:tcBorders>
              <w:top w:val="single" w:sz="4" w:space="0" w:color="auto"/>
              <w:left w:val="single" w:sz="4" w:space="0" w:color="auto"/>
              <w:bottom w:val="single" w:sz="4" w:space="0" w:color="auto"/>
              <w:right w:val="single" w:sz="4" w:space="0" w:color="auto"/>
            </w:tcBorders>
          </w:tcPr>
          <w:p w14:paraId="507DDD82" w14:textId="77777777" w:rsidR="00E743D4" w:rsidRPr="00E743D4" w:rsidRDefault="00E743D4" w:rsidP="00E743D4">
            <w:pPr>
              <w:tabs>
                <w:tab w:val="left" w:pos="990"/>
              </w:tabs>
              <w:autoSpaceDE/>
              <w:autoSpaceDN/>
              <w:rPr>
                <w:b/>
                <w:bCs/>
                <w:sz w:val="28"/>
                <w:szCs w:val="28"/>
                <w:lang w:eastAsia="ru-RU"/>
              </w:rPr>
            </w:pPr>
            <w:r w:rsidRPr="00E743D4">
              <w:rPr>
                <w:b/>
                <w:bCs/>
                <w:sz w:val="28"/>
                <w:szCs w:val="28"/>
                <w:lang w:eastAsia="ru-RU"/>
              </w:rPr>
              <w:t>Витрати (підсумок)</w:t>
            </w:r>
          </w:p>
        </w:tc>
        <w:tc>
          <w:tcPr>
            <w:tcW w:w="2295" w:type="dxa"/>
            <w:tcBorders>
              <w:top w:val="single" w:sz="4" w:space="0" w:color="auto"/>
              <w:left w:val="single" w:sz="4" w:space="0" w:color="auto"/>
              <w:bottom w:val="single" w:sz="4" w:space="0" w:color="auto"/>
              <w:right w:val="single" w:sz="4" w:space="0" w:color="auto"/>
            </w:tcBorders>
          </w:tcPr>
          <w:p w14:paraId="07A7B55F" w14:textId="77777777" w:rsidR="00E743D4" w:rsidRPr="00E743D4" w:rsidRDefault="00E743D4" w:rsidP="00E743D4">
            <w:pPr>
              <w:tabs>
                <w:tab w:val="left" w:pos="-3686"/>
                <w:tab w:val="left" w:pos="990"/>
              </w:tabs>
              <w:autoSpaceDE/>
              <w:autoSpaceDN/>
              <w:rPr>
                <w:b/>
                <w:bCs/>
                <w:sz w:val="28"/>
                <w:szCs w:val="28"/>
                <w:lang w:eastAsia="ru-RU"/>
              </w:rPr>
            </w:pPr>
            <w:r w:rsidRPr="00E743D4">
              <w:rPr>
                <w:b/>
                <w:bCs/>
                <w:sz w:val="28"/>
                <w:szCs w:val="28"/>
                <w:lang w:eastAsia="ru-RU"/>
              </w:rPr>
              <w:t>Обґрунтування відповідного місця альтернативи у рейтингу</w:t>
            </w:r>
          </w:p>
          <w:p w14:paraId="47E5BBA1" w14:textId="77777777" w:rsidR="00E743D4" w:rsidRPr="00E743D4" w:rsidRDefault="00E743D4" w:rsidP="00E743D4">
            <w:pPr>
              <w:tabs>
                <w:tab w:val="left" w:pos="-3686"/>
                <w:tab w:val="left" w:pos="990"/>
              </w:tabs>
              <w:autoSpaceDE/>
              <w:autoSpaceDN/>
              <w:rPr>
                <w:b/>
                <w:bCs/>
                <w:sz w:val="28"/>
                <w:szCs w:val="28"/>
                <w:lang w:eastAsia="ru-RU"/>
              </w:rPr>
            </w:pPr>
          </w:p>
        </w:tc>
      </w:tr>
      <w:tr w:rsidR="00E743D4" w:rsidRPr="00E743D4" w14:paraId="05157A4F" w14:textId="77777777" w:rsidTr="00E4202A">
        <w:tc>
          <w:tcPr>
            <w:tcW w:w="2268" w:type="dxa"/>
            <w:tcBorders>
              <w:top w:val="single" w:sz="4" w:space="0" w:color="auto"/>
              <w:left w:val="single" w:sz="4" w:space="0" w:color="auto"/>
              <w:bottom w:val="single" w:sz="4" w:space="0" w:color="auto"/>
              <w:right w:val="single" w:sz="4" w:space="0" w:color="auto"/>
            </w:tcBorders>
          </w:tcPr>
          <w:p w14:paraId="05A908FF" w14:textId="77777777" w:rsidR="00E743D4" w:rsidRPr="00E743D4" w:rsidRDefault="00E743D4" w:rsidP="00E743D4">
            <w:pPr>
              <w:tabs>
                <w:tab w:val="left" w:pos="990"/>
              </w:tabs>
              <w:autoSpaceDE/>
              <w:autoSpaceDN/>
              <w:rPr>
                <w:sz w:val="28"/>
                <w:szCs w:val="28"/>
                <w:lang w:eastAsia="ru-RU"/>
              </w:rPr>
            </w:pPr>
            <w:r w:rsidRPr="00E743D4">
              <w:rPr>
                <w:sz w:val="28"/>
                <w:szCs w:val="28"/>
                <w:lang w:eastAsia="ru-RU"/>
              </w:rPr>
              <w:t>Альтернатива 1.</w:t>
            </w:r>
          </w:p>
          <w:p w14:paraId="40CAD556" w14:textId="77777777" w:rsidR="00E743D4" w:rsidRPr="00E743D4" w:rsidRDefault="00E743D4" w:rsidP="00E743D4">
            <w:pPr>
              <w:tabs>
                <w:tab w:val="left" w:pos="990"/>
              </w:tabs>
              <w:autoSpaceDE/>
              <w:autoSpaceDN/>
              <w:rPr>
                <w:sz w:val="28"/>
                <w:szCs w:val="28"/>
                <w:lang w:eastAsia="ru-RU"/>
              </w:rPr>
            </w:pPr>
          </w:p>
        </w:tc>
        <w:tc>
          <w:tcPr>
            <w:tcW w:w="2410" w:type="dxa"/>
            <w:tcBorders>
              <w:top w:val="single" w:sz="4" w:space="0" w:color="auto"/>
              <w:left w:val="single" w:sz="4" w:space="0" w:color="auto"/>
              <w:bottom w:val="single" w:sz="4" w:space="0" w:color="auto"/>
              <w:right w:val="single" w:sz="4" w:space="0" w:color="auto"/>
            </w:tcBorders>
          </w:tcPr>
          <w:p w14:paraId="40670EA5" w14:textId="77777777" w:rsidR="00E743D4" w:rsidRPr="00E743D4" w:rsidRDefault="00E743D4" w:rsidP="00E743D4">
            <w:pPr>
              <w:widowControl/>
              <w:shd w:val="clear" w:color="auto" w:fill="FFFFFF"/>
              <w:autoSpaceDE/>
              <w:autoSpaceDN/>
              <w:jc w:val="both"/>
              <w:textAlignment w:val="baseline"/>
              <w:rPr>
                <w:b/>
                <w:bCs/>
                <w:sz w:val="28"/>
                <w:szCs w:val="28"/>
                <w:lang w:eastAsia="ru-RU"/>
              </w:rPr>
            </w:pPr>
            <w:r w:rsidRPr="00E743D4">
              <w:rPr>
                <w:b/>
                <w:bCs/>
                <w:sz w:val="28"/>
                <w:szCs w:val="28"/>
                <w:lang w:eastAsia="ru-RU"/>
              </w:rPr>
              <w:t>Для держави:</w:t>
            </w:r>
          </w:p>
          <w:p w14:paraId="4CA9B7F1" w14:textId="77777777" w:rsidR="00E743D4" w:rsidRPr="00E743D4" w:rsidRDefault="00E743D4" w:rsidP="00E743D4">
            <w:pPr>
              <w:widowControl/>
              <w:shd w:val="clear" w:color="auto" w:fill="FFFFFF"/>
              <w:autoSpaceDE/>
              <w:autoSpaceDN/>
              <w:jc w:val="both"/>
              <w:textAlignment w:val="baseline"/>
              <w:rPr>
                <w:sz w:val="28"/>
                <w:szCs w:val="28"/>
                <w:lang w:eastAsia="ru-RU"/>
              </w:rPr>
            </w:pPr>
            <w:r w:rsidRPr="00E743D4">
              <w:rPr>
                <w:sz w:val="28"/>
                <w:szCs w:val="28"/>
                <w:lang w:eastAsia="ru-RU"/>
              </w:rPr>
              <w:t>Відсутні, оскільки не буде досягнуто цілей державного регулювання.</w:t>
            </w:r>
          </w:p>
          <w:p w14:paraId="260276E3" w14:textId="77777777" w:rsidR="00E743D4" w:rsidRPr="00E743D4" w:rsidRDefault="00E743D4" w:rsidP="00E743D4">
            <w:pPr>
              <w:tabs>
                <w:tab w:val="left" w:pos="-3686"/>
                <w:tab w:val="left" w:pos="990"/>
              </w:tabs>
              <w:autoSpaceDE/>
              <w:autoSpaceDN/>
              <w:rPr>
                <w:bCs/>
                <w:sz w:val="28"/>
                <w:szCs w:val="28"/>
                <w:lang w:eastAsia="ru-RU"/>
              </w:rPr>
            </w:pPr>
          </w:p>
          <w:p w14:paraId="4797B03E" w14:textId="77777777" w:rsidR="00E743D4" w:rsidRPr="00E743D4" w:rsidRDefault="00E743D4" w:rsidP="00E743D4">
            <w:pPr>
              <w:tabs>
                <w:tab w:val="left" w:pos="-3686"/>
                <w:tab w:val="left" w:pos="990"/>
              </w:tabs>
              <w:autoSpaceDE/>
              <w:autoSpaceDN/>
              <w:rPr>
                <w:b/>
                <w:sz w:val="28"/>
                <w:szCs w:val="28"/>
                <w:lang w:eastAsia="ru-RU"/>
              </w:rPr>
            </w:pPr>
            <w:r w:rsidRPr="00E743D4">
              <w:rPr>
                <w:b/>
                <w:sz w:val="28"/>
                <w:szCs w:val="28"/>
                <w:lang w:eastAsia="ru-RU"/>
              </w:rPr>
              <w:t>Для громадян:</w:t>
            </w:r>
          </w:p>
          <w:p w14:paraId="215102D5" w14:textId="77777777" w:rsidR="00E743D4" w:rsidRPr="00E743D4" w:rsidRDefault="00E743D4" w:rsidP="00E743D4">
            <w:pPr>
              <w:tabs>
                <w:tab w:val="left" w:pos="-3686"/>
                <w:tab w:val="left" w:pos="990"/>
              </w:tabs>
              <w:autoSpaceDE/>
              <w:autoSpaceDN/>
              <w:rPr>
                <w:rFonts w:eastAsia="Arial Unicode MS"/>
                <w:sz w:val="28"/>
                <w:szCs w:val="28"/>
                <w:lang w:eastAsia="ru-RU"/>
              </w:rPr>
            </w:pPr>
            <w:r w:rsidRPr="00E743D4">
              <w:rPr>
                <w:rFonts w:eastAsia="Arial Unicode MS"/>
                <w:sz w:val="28"/>
                <w:szCs w:val="28"/>
                <w:lang w:eastAsia="ru-RU"/>
              </w:rPr>
              <w:t xml:space="preserve">Відсутні, </w:t>
            </w:r>
            <w:r w:rsidRPr="00E743D4">
              <w:rPr>
                <w:sz w:val="28"/>
                <w:szCs w:val="28"/>
                <w:lang w:eastAsia="ru-RU"/>
              </w:rPr>
              <w:t xml:space="preserve">оскільки </w:t>
            </w:r>
            <w:r w:rsidRPr="00E743D4">
              <w:rPr>
                <w:sz w:val="28"/>
                <w:szCs w:val="28"/>
                <w:lang w:eastAsia="ru-RU"/>
              </w:rPr>
              <w:lastRenderedPageBreak/>
              <w:t>не буде досягнуто цілей державного регулювання.</w:t>
            </w:r>
          </w:p>
          <w:p w14:paraId="3BE663B8" w14:textId="77777777" w:rsidR="00E743D4" w:rsidRPr="00E743D4" w:rsidRDefault="00E743D4" w:rsidP="00E743D4">
            <w:pPr>
              <w:tabs>
                <w:tab w:val="left" w:pos="-3686"/>
                <w:tab w:val="left" w:pos="990"/>
              </w:tabs>
              <w:autoSpaceDE/>
              <w:autoSpaceDN/>
              <w:rPr>
                <w:rFonts w:eastAsia="Arial Unicode MS"/>
                <w:sz w:val="28"/>
                <w:szCs w:val="28"/>
                <w:lang w:eastAsia="ru-RU"/>
              </w:rPr>
            </w:pPr>
          </w:p>
          <w:p w14:paraId="108C687B" w14:textId="77777777" w:rsidR="00E743D4" w:rsidRPr="00E743D4" w:rsidRDefault="00E743D4" w:rsidP="00E743D4">
            <w:pPr>
              <w:widowControl/>
              <w:shd w:val="clear" w:color="auto" w:fill="FFFFFF"/>
              <w:autoSpaceDE/>
              <w:autoSpaceDN/>
              <w:ind w:left="-78"/>
              <w:textAlignment w:val="baseline"/>
              <w:rPr>
                <w:bCs/>
                <w:sz w:val="28"/>
                <w:szCs w:val="28"/>
                <w:lang w:eastAsia="ru-RU"/>
              </w:rPr>
            </w:pPr>
            <w:r w:rsidRPr="00E743D4">
              <w:rPr>
                <w:rFonts w:eastAsia="MS Mincho"/>
                <w:b/>
                <w:position w:val="-1"/>
                <w:sz w:val="28"/>
                <w:szCs w:val="28"/>
                <w:lang w:eastAsia="ja-JP"/>
              </w:rPr>
              <w:t>Для суб’єктів господарювання:</w:t>
            </w:r>
            <w:r w:rsidRPr="00E743D4">
              <w:rPr>
                <w:rFonts w:eastAsia="Calibri"/>
                <w:sz w:val="28"/>
                <w:szCs w:val="28"/>
              </w:rPr>
              <w:t>Відсутні, оскільки не буде досягнуто цілей державного регулювання.</w:t>
            </w:r>
          </w:p>
        </w:tc>
        <w:tc>
          <w:tcPr>
            <w:tcW w:w="2792" w:type="dxa"/>
            <w:gridSpan w:val="2"/>
            <w:tcBorders>
              <w:top w:val="single" w:sz="4" w:space="0" w:color="auto"/>
              <w:left w:val="single" w:sz="4" w:space="0" w:color="auto"/>
              <w:bottom w:val="single" w:sz="4" w:space="0" w:color="auto"/>
              <w:right w:val="single" w:sz="4" w:space="0" w:color="auto"/>
            </w:tcBorders>
          </w:tcPr>
          <w:p w14:paraId="7590F9F7" w14:textId="77777777" w:rsidR="00E743D4" w:rsidRPr="00E743D4" w:rsidRDefault="00E743D4" w:rsidP="00E743D4">
            <w:pPr>
              <w:tabs>
                <w:tab w:val="left" w:pos="990"/>
              </w:tabs>
              <w:autoSpaceDE/>
              <w:autoSpaceDN/>
              <w:rPr>
                <w:b/>
                <w:sz w:val="28"/>
                <w:szCs w:val="28"/>
                <w:lang w:eastAsia="ru-RU"/>
              </w:rPr>
            </w:pPr>
            <w:r w:rsidRPr="00E743D4">
              <w:rPr>
                <w:b/>
                <w:sz w:val="28"/>
                <w:szCs w:val="28"/>
                <w:lang w:eastAsia="ru-RU"/>
              </w:rPr>
              <w:lastRenderedPageBreak/>
              <w:t>Для держави:</w:t>
            </w:r>
          </w:p>
          <w:p w14:paraId="55D27D47" w14:textId="77777777" w:rsidR="00E743D4" w:rsidRPr="00E743D4" w:rsidRDefault="00E743D4" w:rsidP="00E743D4">
            <w:pPr>
              <w:tabs>
                <w:tab w:val="left" w:pos="990"/>
              </w:tabs>
              <w:autoSpaceDE/>
              <w:autoSpaceDN/>
              <w:jc w:val="both"/>
              <w:rPr>
                <w:rFonts w:eastAsia="MS Mincho"/>
                <w:sz w:val="28"/>
                <w:szCs w:val="28"/>
                <w:shd w:val="clear" w:color="auto" w:fill="FFFFFF"/>
                <w:lang w:eastAsia="ja-JP"/>
              </w:rPr>
            </w:pPr>
            <w:proofErr w:type="spellStart"/>
            <w:r w:rsidRPr="00E743D4">
              <w:rPr>
                <w:rFonts w:eastAsia="MS Mincho"/>
                <w:sz w:val="28"/>
                <w:szCs w:val="28"/>
                <w:shd w:val="clear" w:color="auto" w:fill="FFFFFF"/>
                <w:lang w:eastAsia="ja-JP"/>
              </w:rPr>
              <w:t>Вісутні</w:t>
            </w:r>
            <w:proofErr w:type="spellEnd"/>
            <w:r w:rsidRPr="00E743D4">
              <w:rPr>
                <w:rFonts w:eastAsia="MS Mincho"/>
                <w:sz w:val="28"/>
                <w:szCs w:val="28"/>
                <w:shd w:val="clear" w:color="auto" w:fill="FFFFFF"/>
                <w:lang w:eastAsia="ja-JP"/>
              </w:rPr>
              <w:t>, оскільки не буде досягнуто цілей державного регулювання.</w:t>
            </w:r>
          </w:p>
          <w:p w14:paraId="071CF313" w14:textId="77777777" w:rsidR="00E743D4" w:rsidRPr="00E743D4" w:rsidRDefault="00E743D4" w:rsidP="00E743D4">
            <w:pPr>
              <w:tabs>
                <w:tab w:val="left" w:pos="990"/>
              </w:tabs>
              <w:autoSpaceDE/>
              <w:autoSpaceDN/>
              <w:rPr>
                <w:b/>
                <w:sz w:val="28"/>
                <w:szCs w:val="28"/>
                <w:lang w:eastAsia="ru-RU"/>
              </w:rPr>
            </w:pPr>
          </w:p>
          <w:p w14:paraId="7CA5D10D" w14:textId="77777777" w:rsidR="00E743D4" w:rsidRPr="00E743D4" w:rsidRDefault="00E743D4" w:rsidP="00E743D4">
            <w:pPr>
              <w:tabs>
                <w:tab w:val="left" w:pos="990"/>
              </w:tabs>
              <w:autoSpaceDE/>
              <w:autoSpaceDN/>
              <w:rPr>
                <w:bCs/>
                <w:sz w:val="28"/>
                <w:szCs w:val="28"/>
                <w:lang w:eastAsia="ru-RU"/>
              </w:rPr>
            </w:pPr>
            <w:r w:rsidRPr="00E743D4">
              <w:rPr>
                <w:b/>
                <w:sz w:val="28"/>
                <w:szCs w:val="28"/>
                <w:lang w:eastAsia="ru-RU"/>
              </w:rPr>
              <w:t>Для громадян</w:t>
            </w:r>
            <w:r w:rsidRPr="00E743D4">
              <w:rPr>
                <w:bCs/>
                <w:sz w:val="28"/>
                <w:szCs w:val="28"/>
                <w:lang w:eastAsia="ru-RU"/>
              </w:rPr>
              <w:t xml:space="preserve">: </w:t>
            </w:r>
          </w:p>
          <w:p w14:paraId="0051E5EC" w14:textId="77777777" w:rsidR="00E743D4" w:rsidRPr="00E743D4" w:rsidRDefault="00E743D4" w:rsidP="00E743D4">
            <w:pPr>
              <w:tabs>
                <w:tab w:val="left" w:pos="990"/>
              </w:tabs>
              <w:autoSpaceDE/>
              <w:autoSpaceDN/>
              <w:rPr>
                <w:rFonts w:eastAsia="MS Mincho"/>
                <w:sz w:val="28"/>
                <w:szCs w:val="28"/>
                <w:lang w:eastAsia="ja-JP"/>
              </w:rPr>
            </w:pPr>
            <w:r w:rsidRPr="00E743D4">
              <w:rPr>
                <w:rFonts w:eastAsia="Arial Unicode MS"/>
                <w:sz w:val="28"/>
                <w:szCs w:val="28"/>
                <w:lang w:eastAsia="ru-RU"/>
              </w:rPr>
              <w:t>Відсутні</w:t>
            </w:r>
            <w:r w:rsidRPr="00E743D4">
              <w:rPr>
                <w:rFonts w:eastAsia="MS Mincho"/>
                <w:sz w:val="28"/>
                <w:szCs w:val="28"/>
                <w:lang w:eastAsia="ja-JP"/>
              </w:rPr>
              <w:t xml:space="preserve">, оскільки не </w:t>
            </w:r>
            <w:r w:rsidRPr="00E743D4">
              <w:rPr>
                <w:rFonts w:eastAsia="MS Mincho"/>
                <w:sz w:val="28"/>
                <w:szCs w:val="28"/>
                <w:lang w:eastAsia="ja-JP"/>
              </w:rPr>
              <w:lastRenderedPageBreak/>
              <w:t>буде досягнуто цілей державного регулювання.</w:t>
            </w:r>
          </w:p>
          <w:p w14:paraId="60EE4E7F" w14:textId="77777777" w:rsidR="00E743D4" w:rsidRPr="00E743D4" w:rsidRDefault="00E743D4" w:rsidP="00E743D4">
            <w:pPr>
              <w:tabs>
                <w:tab w:val="left" w:pos="990"/>
              </w:tabs>
              <w:autoSpaceDE/>
              <w:autoSpaceDN/>
              <w:rPr>
                <w:rFonts w:eastAsia="MS Mincho"/>
                <w:sz w:val="28"/>
                <w:szCs w:val="28"/>
                <w:lang w:eastAsia="ja-JP"/>
              </w:rPr>
            </w:pPr>
          </w:p>
          <w:p w14:paraId="31464E15" w14:textId="77777777" w:rsidR="00E743D4" w:rsidRPr="00E743D4" w:rsidRDefault="00E743D4" w:rsidP="00E743D4">
            <w:pPr>
              <w:tabs>
                <w:tab w:val="left" w:pos="990"/>
              </w:tabs>
              <w:autoSpaceDE/>
              <w:autoSpaceDN/>
              <w:rPr>
                <w:b/>
                <w:sz w:val="28"/>
                <w:szCs w:val="28"/>
                <w:lang w:eastAsia="ru-RU"/>
              </w:rPr>
            </w:pPr>
            <w:r w:rsidRPr="00E743D4">
              <w:rPr>
                <w:b/>
                <w:sz w:val="28"/>
                <w:szCs w:val="28"/>
                <w:lang w:eastAsia="ru-RU"/>
              </w:rPr>
              <w:t>Для суб’єктів господарювання:</w:t>
            </w:r>
          </w:p>
          <w:p w14:paraId="712E4BB9" w14:textId="77777777" w:rsidR="00E743D4" w:rsidRPr="00E743D4" w:rsidRDefault="00E743D4" w:rsidP="00E743D4">
            <w:pPr>
              <w:tabs>
                <w:tab w:val="left" w:pos="-3686"/>
                <w:tab w:val="left" w:pos="990"/>
              </w:tabs>
              <w:autoSpaceDE/>
              <w:autoSpaceDN/>
              <w:rPr>
                <w:bCs/>
                <w:sz w:val="28"/>
                <w:szCs w:val="28"/>
                <w:lang w:eastAsia="ru-RU"/>
              </w:rPr>
            </w:pPr>
            <w:r w:rsidRPr="00E743D4">
              <w:rPr>
                <w:rFonts w:eastAsia="MS Mincho"/>
                <w:sz w:val="28"/>
                <w:szCs w:val="28"/>
                <w:lang w:eastAsia="ja-JP"/>
              </w:rPr>
              <w:t>Відсутні, оскільки не буде досягнуто цілей державного регулювання.</w:t>
            </w:r>
          </w:p>
        </w:tc>
        <w:tc>
          <w:tcPr>
            <w:tcW w:w="2295" w:type="dxa"/>
            <w:tcBorders>
              <w:top w:val="single" w:sz="4" w:space="0" w:color="auto"/>
              <w:left w:val="single" w:sz="4" w:space="0" w:color="auto"/>
              <w:bottom w:val="single" w:sz="4" w:space="0" w:color="auto"/>
              <w:right w:val="single" w:sz="4" w:space="0" w:color="auto"/>
            </w:tcBorders>
            <w:hideMark/>
          </w:tcPr>
          <w:p w14:paraId="181BFF15" w14:textId="77777777" w:rsidR="00E743D4" w:rsidRPr="00E743D4" w:rsidRDefault="00E743D4" w:rsidP="00E743D4">
            <w:pPr>
              <w:tabs>
                <w:tab w:val="left" w:pos="-3686"/>
                <w:tab w:val="left" w:pos="990"/>
              </w:tabs>
              <w:autoSpaceDE/>
              <w:autoSpaceDN/>
              <w:rPr>
                <w:sz w:val="28"/>
                <w:szCs w:val="28"/>
                <w:lang w:eastAsia="ru-RU"/>
              </w:rPr>
            </w:pPr>
            <w:r w:rsidRPr="00E743D4">
              <w:rPr>
                <w:sz w:val="28"/>
                <w:szCs w:val="28"/>
                <w:lang w:eastAsia="ru-RU"/>
              </w:rPr>
              <w:lastRenderedPageBreak/>
              <w:t xml:space="preserve">Дана альтернатива не забезпечує потреби у розв’язанні проблеми та досягнення встановлених </w:t>
            </w:r>
            <w:r w:rsidRPr="00E743D4">
              <w:rPr>
                <w:sz w:val="28"/>
                <w:szCs w:val="28"/>
                <w:lang w:eastAsia="ru-RU"/>
              </w:rPr>
              <w:lastRenderedPageBreak/>
              <w:t>цілей у Розділі II цього Аналізу.</w:t>
            </w:r>
          </w:p>
        </w:tc>
      </w:tr>
      <w:tr w:rsidR="002A154C" w:rsidRPr="00945E61" w14:paraId="1F8AB7E3" w14:textId="77777777" w:rsidTr="00E4202A">
        <w:trPr>
          <w:trHeight w:val="982"/>
        </w:trPr>
        <w:tc>
          <w:tcPr>
            <w:tcW w:w="2268" w:type="dxa"/>
            <w:tcBorders>
              <w:top w:val="single" w:sz="4" w:space="0" w:color="auto"/>
              <w:left w:val="single" w:sz="4" w:space="0" w:color="auto"/>
              <w:bottom w:val="single" w:sz="4" w:space="0" w:color="auto"/>
              <w:right w:val="single" w:sz="4" w:space="0" w:color="auto"/>
            </w:tcBorders>
            <w:hideMark/>
          </w:tcPr>
          <w:p w14:paraId="779BD1D4" w14:textId="77777777" w:rsidR="002A154C" w:rsidRPr="00945E61" w:rsidRDefault="002A154C" w:rsidP="002A154C">
            <w:pPr>
              <w:tabs>
                <w:tab w:val="left" w:pos="990"/>
              </w:tabs>
              <w:rPr>
                <w:sz w:val="28"/>
                <w:szCs w:val="28"/>
                <w:lang w:eastAsia="ru-RU"/>
              </w:rPr>
            </w:pPr>
            <w:r w:rsidRPr="00945E61">
              <w:rPr>
                <w:sz w:val="28"/>
                <w:szCs w:val="28"/>
                <w:lang w:eastAsia="ru-RU"/>
              </w:rPr>
              <w:lastRenderedPageBreak/>
              <w:t>Альтернатива 2.</w:t>
            </w:r>
          </w:p>
        </w:tc>
        <w:tc>
          <w:tcPr>
            <w:tcW w:w="2410" w:type="dxa"/>
            <w:tcBorders>
              <w:bottom w:val="single" w:sz="4" w:space="0" w:color="auto"/>
            </w:tcBorders>
            <w:vAlign w:val="center"/>
          </w:tcPr>
          <w:p w14:paraId="2FAF7EC3" w14:textId="532C7D0E" w:rsidR="002A154C" w:rsidRPr="005C0A6E" w:rsidRDefault="002A154C" w:rsidP="002A154C">
            <w:pPr>
              <w:spacing w:before="60" w:after="60"/>
              <w:jc w:val="both"/>
              <w:rPr>
                <w:spacing w:val="-2"/>
                <w:sz w:val="28"/>
                <w:szCs w:val="28"/>
              </w:rPr>
            </w:pPr>
            <w:r w:rsidRPr="002A154C">
              <w:rPr>
                <w:b/>
                <w:spacing w:val="-2"/>
                <w:sz w:val="28"/>
                <w:szCs w:val="28"/>
              </w:rPr>
              <w:t>Для держави</w:t>
            </w:r>
            <w:r w:rsidRPr="002A154C">
              <w:rPr>
                <w:spacing w:val="-2"/>
                <w:sz w:val="28"/>
                <w:szCs w:val="28"/>
                <w:lang w:val="ru-RU"/>
              </w:rPr>
              <w:t>:</w:t>
            </w:r>
            <w:r>
              <w:rPr>
                <w:spacing w:val="-2"/>
                <w:sz w:val="28"/>
                <w:szCs w:val="28"/>
              </w:rPr>
              <w:t xml:space="preserve"> </w:t>
            </w:r>
            <w:r w:rsidR="00F0157D">
              <w:rPr>
                <w:spacing w:val="-2"/>
                <w:sz w:val="28"/>
                <w:szCs w:val="28"/>
              </w:rPr>
              <w:t>О</w:t>
            </w:r>
            <w:r w:rsidRPr="005C0A6E">
              <w:rPr>
                <w:spacing w:val="-2"/>
                <w:sz w:val="28"/>
                <w:szCs w:val="28"/>
              </w:rPr>
              <w:t>сновними вигодами є:</w:t>
            </w:r>
          </w:p>
          <w:p w14:paraId="6B6B994C" w14:textId="77777777" w:rsidR="00F0157D" w:rsidRPr="00F0157D" w:rsidRDefault="00F0157D" w:rsidP="00F0157D">
            <w:pPr>
              <w:spacing w:before="60" w:after="60"/>
              <w:jc w:val="both"/>
              <w:rPr>
                <w:spacing w:val="-2"/>
                <w:sz w:val="28"/>
                <w:szCs w:val="28"/>
              </w:rPr>
            </w:pPr>
            <w:r w:rsidRPr="00F0157D">
              <w:rPr>
                <w:spacing w:val="-2"/>
                <w:sz w:val="28"/>
                <w:szCs w:val="28"/>
              </w:rPr>
              <w:t>підвищення стійкості системи постачання та зберігання лікарських засобів в умовах воєнного стану;</w:t>
            </w:r>
          </w:p>
          <w:p w14:paraId="19E4EF73" w14:textId="77777777" w:rsidR="00F0157D" w:rsidRPr="00F0157D" w:rsidRDefault="00F0157D" w:rsidP="00F0157D">
            <w:pPr>
              <w:spacing w:before="60" w:after="60"/>
              <w:jc w:val="both"/>
              <w:rPr>
                <w:spacing w:val="-2"/>
                <w:sz w:val="28"/>
                <w:szCs w:val="28"/>
              </w:rPr>
            </w:pPr>
            <w:r w:rsidRPr="00F0157D">
              <w:rPr>
                <w:spacing w:val="-2"/>
                <w:sz w:val="28"/>
                <w:szCs w:val="28"/>
              </w:rPr>
              <w:t>створення правових умов для оперативної диверсифікації та територіального розосередження запасів лікарських засобів, активних фармацевтичних інгредієнтів (АФІ), допоміжних речовин, що використовуються для виробництва лікарських засобів, та супутніх товарів;</w:t>
            </w:r>
          </w:p>
          <w:p w14:paraId="7EC2C58C" w14:textId="77777777" w:rsidR="00F0157D" w:rsidRPr="00F0157D" w:rsidRDefault="00F0157D" w:rsidP="00F0157D">
            <w:pPr>
              <w:spacing w:before="60" w:after="60"/>
              <w:jc w:val="both"/>
              <w:rPr>
                <w:spacing w:val="-2"/>
                <w:sz w:val="28"/>
                <w:szCs w:val="28"/>
              </w:rPr>
            </w:pPr>
            <w:r w:rsidRPr="00F0157D">
              <w:rPr>
                <w:spacing w:val="-2"/>
                <w:sz w:val="28"/>
                <w:szCs w:val="28"/>
              </w:rPr>
              <w:t xml:space="preserve">зменшення ризику концентрації значних обсягів лікарських засобів та іншої продукції в окремих місцях зберігання та їх </w:t>
            </w:r>
            <w:r w:rsidRPr="00F0157D">
              <w:rPr>
                <w:spacing w:val="-2"/>
                <w:sz w:val="28"/>
                <w:szCs w:val="28"/>
              </w:rPr>
              <w:lastRenderedPageBreak/>
              <w:t>одночасної втрати або пошкодження внаслідок воєнних дій;</w:t>
            </w:r>
          </w:p>
          <w:p w14:paraId="11218399" w14:textId="77777777" w:rsidR="00F0157D" w:rsidRPr="00F0157D" w:rsidRDefault="00F0157D" w:rsidP="00F0157D">
            <w:pPr>
              <w:spacing w:before="60" w:after="60"/>
              <w:jc w:val="both"/>
              <w:rPr>
                <w:spacing w:val="-2"/>
                <w:sz w:val="28"/>
                <w:szCs w:val="28"/>
              </w:rPr>
            </w:pPr>
            <w:r w:rsidRPr="00F0157D">
              <w:rPr>
                <w:spacing w:val="-2"/>
                <w:sz w:val="28"/>
                <w:szCs w:val="28"/>
              </w:rPr>
              <w:t xml:space="preserve">створення нормативного механізму для оперативного використання додаткових складських </w:t>
            </w:r>
            <w:proofErr w:type="spellStart"/>
            <w:r w:rsidRPr="00F0157D">
              <w:rPr>
                <w:spacing w:val="-2"/>
                <w:sz w:val="28"/>
                <w:szCs w:val="28"/>
              </w:rPr>
              <w:t>потужностей</w:t>
            </w:r>
            <w:proofErr w:type="spellEnd"/>
            <w:r w:rsidRPr="00F0157D">
              <w:rPr>
                <w:spacing w:val="-2"/>
                <w:sz w:val="28"/>
                <w:szCs w:val="28"/>
              </w:rPr>
              <w:t>, у тому числі складських приміщень, відомості про які відсутні у ліцензійному реєстрі, або які належать іншому ліцензіату;</w:t>
            </w:r>
          </w:p>
          <w:p w14:paraId="4DC2423F" w14:textId="77777777" w:rsidR="00F0157D" w:rsidRPr="00F0157D" w:rsidRDefault="00F0157D" w:rsidP="00F0157D">
            <w:pPr>
              <w:spacing w:before="60" w:after="60"/>
              <w:jc w:val="both"/>
              <w:rPr>
                <w:spacing w:val="-2"/>
                <w:sz w:val="28"/>
                <w:szCs w:val="28"/>
              </w:rPr>
            </w:pPr>
            <w:r w:rsidRPr="00F0157D">
              <w:rPr>
                <w:spacing w:val="-2"/>
                <w:sz w:val="28"/>
                <w:szCs w:val="28"/>
              </w:rPr>
              <w:t xml:space="preserve">створення умов для більш ефективного використання наявної складської інфраструктури фармацевтичного ринку, у тому числі складських </w:t>
            </w:r>
            <w:proofErr w:type="spellStart"/>
            <w:r w:rsidRPr="00F0157D">
              <w:rPr>
                <w:spacing w:val="-2"/>
                <w:sz w:val="28"/>
                <w:szCs w:val="28"/>
              </w:rPr>
              <w:t>потужностей</w:t>
            </w:r>
            <w:proofErr w:type="spellEnd"/>
            <w:r w:rsidRPr="00F0157D">
              <w:rPr>
                <w:spacing w:val="-2"/>
                <w:sz w:val="28"/>
                <w:szCs w:val="28"/>
              </w:rPr>
              <w:t xml:space="preserve"> інших ліцензіатів;</w:t>
            </w:r>
          </w:p>
          <w:p w14:paraId="30745789" w14:textId="77777777" w:rsidR="00F0157D" w:rsidRPr="00F0157D" w:rsidRDefault="00F0157D" w:rsidP="00F0157D">
            <w:pPr>
              <w:spacing w:before="60" w:after="60"/>
              <w:jc w:val="both"/>
              <w:rPr>
                <w:spacing w:val="-2"/>
                <w:sz w:val="28"/>
                <w:szCs w:val="28"/>
              </w:rPr>
            </w:pPr>
            <w:r w:rsidRPr="00F0157D">
              <w:rPr>
                <w:spacing w:val="-2"/>
                <w:sz w:val="28"/>
                <w:szCs w:val="28"/>
              </w:rPr>
              <w:t xml:space="preserve">нормативне врегулювання можливості здійснення у передбачених </w:t>
            </w:r>
            <w:proofErr w:type="spellStart"/>
            <w:r w:rsidRPr="00F0157D">
              <w:rPr>
                <w:spacing w:val="-2"/>
                <w:sz w:val="28"/>
                <w:szCs w:val="28"/>
              </w:rPr>
              <w:t>проєктом</w:t>
            </w:r>
            <w:proofErr w:type="spellEnd"/>
            <w:r w:rsidRPr="00F0157D">
              <w:rPr>
                <w:spacing w:val="-2"/>
                <w:sz w:val="28"/>
                <w:szCs w:val="28"/>
              </w:rPr>
              <w:t xml:space="preserve"> складських приміщеннях повного комплексу операцій з приймання, зберігання та </w:t>
            </w:r>
            <w:r w:rsidRPr="00F0157D">
              <w:rPr>
                <w:spacing w:val="-2"/>
                <w:sz w:val="28"/>
                <w:szCs w:val="28"/>
              </w:rPr>
              <w:lastRenderedPageBreak/>
              <w:t>відпуску/відвантаження відповідної продукції;</w:t>
            </w:r>
          </w:p>
          <w:p w14:paraId="7A4EE4C7" w14:textId="77777777" w:rsidR="00F0157D" w:rsidRPr="00F0157D" w:rsidRDefault="00F0157D" w:rsidP="00F0157D">
            <w:pPr>
              <w:spacing w:before="60" w:after="60"/>
              <w:jc w:val="both"/>
              <w:rPr>
                <w:spacing w:val="-2"/>
                <w:sz w:val="28"/>
                <w:szCs w:val="28"/>
              </w:rPr>
            </w:pPr>
            <w:r w:rsidRPr="00F0157D">
              <w:rPr>
                <w:spacing w:val="-2"/>
                <w:sz w:val="28"/>
                <w:szCs w:val="28"/>
              </w:rPr>
              <w:t>зниження ризиків переривання логістичних ланцюгів та постачання лікарських засобів у разі пошкодження, знищення або тимчасової недоступності окремих складських об’єктів;</w:t>
            </w:r>
          </w:p>
          <w:p w14:paraId="3FABA778" w14:textId="77777777" w:rsidR="00F0157D" w:rsidRPr="00F0157D" w:rsidRDefault="00F0157D" w:rsidP="00F0157D">
            <w:pPr>
              <w:spacing w:before="60" w:after="60"/>
              <w:jc w:val="both"/>
              <w:rPr>
                <w:spacing w:val="-2"/>
                <w:sz w:val="28"/>
                <w:szCs w:val="28"/>
              </w:rPr>
            </w:pPr>
            <w:r w:rsidRPr="00F0157D">
              <w:rPr>
                <w:spacing w:val="-2"/>
                <w:sz w:val="28"/>
                <w:szCs w:val="28"/>
              </w:rPr>
              <w:t xml:space="preserve">зменшення регуляторних обмежень щодо використання складських приміщень інших ліцензіатів для зберігання лікарських засобів та супутніх товарів шляхом незастосування у визначеному </w:t>
            </w:r>
            <w:proofErr w:type="spellStart"/>
            <w:r w:rsidRPr="00F0157D">
              <w:rPr>
                <w:spacing w:val="-2"/>
                <w:sz w:val="28"/>
                <w:szCs w:val="28"/>
              </w:rPr>
              <w:t>проєктом</w:t>
            </w:r>
            <w:proofErr w:type="spellEnd"/>
            <w:r w:rsidRPr="00F0157D">
              <w:rPr>
                <w:spacing w:val="-2"/>
                <w:sz w:val="28"/>
                <w:szCs w:val="28"/>
              </w:rPr>
              <w:t xml:space="preserve"> випадку вимоги щодо підтвердження відповідності ліцензіата, який здійснює таке зберігання, вимогам належної практики дистрибуції;</w:t>
            </w:r>
          </w:p>
          <w:p w14:paraId="37448621" w14:textId="77777777" w:rsidR="00F0157D" w:rsidRPr="00F0157D" w:rsidRDefault="00F0157D" w:rsidP="00F0157D">
            <w:pPr>
              <w:spacing w:before="60" w:after="60"/>
              <w:jc w:val="both"/>
              <w:rPr>
                <w:spacing w:val="-2"/>
                <w:sz w:val="28"/>
                <w:szCs w:val="28"/>
              </w:rPr>
            </w:pPr>
            <w:r w:rsidRPr="00F0157D">
              <w:rPr>
                <w:spacing w:val="-2"/>
                <w:sz w:val="28"/>
                <w:szCs w:val="28"/>
              </w:rPr>
              <w:t xml:space="preserve">збереження вимог щодо забезпечення якості та </w:t>
            </w:r>
            <w:proofErr w:type="spellStart"/>
            <w:r w:rsidRPr="00F0157D">
              <w:rPr>
                <w:spacing w:val="-2"/>
                <w:sz w:val="28"/>
                <w:szCs w:val="28"/>
              </w:rPr>
              <w:t>простежуваності</w:t>
            </w:r>
            <w:proofErr w:type="spellEnd"/>
            <w:r w:rsidRPr="00F0157D">
              <w:rPr>
                <w:spacing w:val="-2"/>
                <w:sz w:val="28"/>
                <w:szCs w:val="28"/>
              </w:rPr>
              <w:t xml:space="preserve"> </w:t>
            </w:r>
            <w:r w:rsidRPr="00F0157D">
              <w:rPr>
                <w:spacing w:val="-2"/>
                <w:sz w:val="28"/>
                <w:szCs w:val="28"/>
              </w:rPr>
              <w:lastRenderedPageBreak/>
              <w:t>лікарських засобів та іншої продукції під час здійснення операцій у додаткових складських приміщеннях;</w:t>
            </w:r>
          </w:p>
          <w:p w14:paraId="5ADA6A2A" w14:textId="77777777" w:rsidR="00F0157D" w:rsidRPr="00F0157D" w:rsidRDefault="00F0157D" w:rsidP="00F0157D">
            <w:pPr>
              <w:spacing w:before="60" w:after="60"/>
              <w:jc w:val="both"/>
              <w:rPr>
                <w:spacing w:val="-2"/>
                <w:sz w:val="28"/>
                <w:szCs w:val="28"/>
              </w:rPr>
            </w:pPr>
            <w:r w:rsidRPr="00F0157D">
              <w:rPr>
                <w:spacing w:val="-2"/>
                <w:sz w:val="28"/>
                <w:szCs w:val="28"/>
              </w:rPr>
              <w:t xml:space="preserve">створення більш гнучкого механізму функціонування фармацевтичної логістики та підвищення її адаптивності до зміни </w:t>
            </w:r>
            <w:proofErr w:type="spellStart"/>
            <w:r w:rsidRPr="00F0157D">
              <w:rPr>
                <w:spacing w:val="-2"/>
                <w:sz w:val="28"/>
                <w:szCs w:val="28"/>
              </w:rPr>
              <w:t>безпекової</w:t>
            </w:r>
            <w:proofErr w:type="spellEnd"/>
            <w:r w:rsidRPr="00F0157D">
              <w:rPr>
                <w:spacing w:val="-2"/>
                <w:sz w:val="28"/>
                <w:szCs w:val="28"/>
              </w:rPr>
              <w:t xml:space="preserve"> ситуації в умовах воєнного стану.</w:t>
            </w:r>
          </w:p>
          <w:p w14:paraId="54DEA537" w14:textId="2C420CAF" w:rsidR="002A154C" w:rsidRPr="002A154C" w:rsidRDefault="002A154C" w:rsidP="002A154C">
            <w:pPr>
              <w:spacing w:before="60" w:after="60"/>
              <w:jc w:val="both"/>
              <w:rPr>
                <w:b/>
                <w:spacing w:val="-2"/>
                <w:sz w:val="28"/>
                <w:szCs w:val="28"/>
                <w:lang w:val="ru-RU"/>
              </w:rPr>
            </w:pPr>
            <w:r w:rsidRPr="002A154C">
              <w:rPr>
                <w:b/>
                <w:spacing w:val="-2"/>
                <w:sz w:val="28"/>
                <w:szCs w:val="28"/>
                <w:lang w:val="ru-RU"/>
              </w:rPr>
              <w:t xml:space="preserve">Для </w:t>
            </w:r>
            <w:proofErr w:type="spellStart"/>
            <w:r w:rsidRPr="002A154C">
              <w:rPr>
                <w:b/>
                <w:spacing w:val="-2"/>
                <w:sz w:val="28"/>
                <w:szCs w:val="28"/>
                <w:lang w:val="ru-RU"/>
              </w:rPr>
              <w:t>громадян</w:t>
            </w:r>
            <w:proofErr w:type="spellEnd"/>
            <w:r w:rsidRPr="002A154C">
              <w:rPr>
                <w:b/>
                <w:spacing w:val="-2"/>
                <w:sz w:val="28"/>
                <w:szCs w:val="28"/>
                <w:lang w:val="ru-RU"/>
              </w:rPr>
              <w:t>:</w:t>
            </w:r>
          </w:p>
          <w:p w14:paraId="4ABB0171" w14:textId="03288CE0" w:rsidR="002A154C" w:rsidRPr="002A154C" w:rsidRDefault="002A154C" w:rsidP="002A154C">
            <w:pPr>
              <w:tabs>
                <w:tab w:val="left" w:pos="990"/>
              </w:tabs>
              <w:adjustRightInd w:val="0"/>
              <w:ind w:firstLine="201"/>
              <w:jc w:val="both"/>
              <w:rPr>
                <w:bCs/>
                <w:sz w:val="28"/>
                <w:szCs w:val="28"/>
                <w:lang w:eastAsia="uk-UA"/>
              </w:rPr>
            </w:pPr>
            <w:r>
              <w:rPr>
                <w:bCs/>
                <w:sz w:val="28"/>
                <w:szCs w:val="28"/>
                <w:lang w:eastAsia="uk-UA"/>
              </w:rPr>
              <w:t>О</w:t>
            </w:r>
            <w:r w:rsidRPr="002A154C">
              <w:rPr>
                <w:bCs/>
                <w:sz w:val="28"/>
                <w:szCs w:val="28"/>
                <w:lang w:eastAsia="uk-UA"/>
              </w:rPr>
              <w:t>чікуваними вигодами є:</w:t>
            </w:r>
          </w:p>
          <w:p w14:paraId="48864093" w14:textId="77777777" w:rsidR="00F0157D" w:rsidRPr="00F0157D" w:rsidRDefault="00F0157D" w:rsidP="00F0157D">
            <w:pPr>
              <w:tabs>
                <w:tab w:val="left" w:pos="990"/>
              </w:tabs>
              <w:adjustRightInd w:val="0"/>
              <w:ind w:firstLine="201"/>
              <w:jc w:val="both"/>
              <w:rPr>
                <w:bCs/>
                <w:sz w:val="28"/>
                <w:szCs w:val="28"/>
                <w:lang w:eastAsia="uk-UA"/>
              </w:rPr>
            </w:pPr>
            <w:r w:rsidRPr="00F0157D">
              <w:rPr>
                <w:bCs/>
                <w:sz w:val="28"/>
                <w:szCs w:val="28"/>
                <w:lang w:eastAsia="uk-UA"/>
              </w:rPr>
              <w:t>зменшення ризиків перебоїв у постачанні лікарських засобів у разі пошкодження, знищення або тимчасової недоступності окремих об’єктів складської інфраструктури;</w:t>
            </w:r>
          </w:p>
          <w:p w14:paraId="61682403" w14:textId="77777777" w:rsidR="00F0157D" w:rsidRPr="00F0157D" w:rsidRDefault="00F0157D" w:rsidP="00F0157D">
            <w:pPr>
              <w:tabs>
                <w:tab w:val="left" w:pos="990"/>
              </w:tabs>
              <w:adjustRightInd w:val="0"/>
              <w:ind w:firstLine="201"/>
              <w:jc w:val="both"/>
              <w:rPr>
                <w:bCs/>
                <w:sz w:val="28"/>
                <w:szCs w:val="28"/>
                <w:lang w:eastAsia="uk-UA"/>
              </w:rPr>
            </w:pPr>
            <w:r w:rsidRPr="00F0157D">
              <w:rPr>
                <w:bCs/>
                <w:sz w:val="28"/>
                <w:szCs w:val="28"/>
                <w:lang w:eastAsia="uk-UA"/>
              </w:rPr>
              <w:t>зниження ризику одночасної втрати або пошкодження значних обсягів лікарських засобів завдяки можливості територіального розосередження товарних запасів;</w:t>
            </w:r>
          </w:p>
          <w:p w14:paraId="733A7468" w14:textId="77777777" w:rsidR="00F0157D" w:rsidRPr="00F0157D" w:rsidRDefault="00F0157D" w:rsidP="00F0157D">
            <w:pPr>
              <w:tabs>
                <w:tab w:val="left" w:pos="990"/>
              </w:tabs>
              <w:adjustRightInd w:val="0"/>
              <w:ind w:firstLine="201"/>
              <w:jc w:val="both"/>
              <w:rPr>
                <w:bCs/>
                <w:sz w:val="28"/>
                <w:szCs w:val="28"/>
                <w:lang w:eastAsia="uk-UA"/>
              </w:rPr>
            </w:pPr>
            <w:r w:rsidRPr="00F0157D">
              <w:rPr>
                <w:bCs/>
                <w:sz w:val="28"/>
                <w:szCs w:val="28"/>
                <w:lang w:eastAsia="uk-UA"/>
              </w:rPr>
              <w:t xml:space="preserve">створення умов </w:t>
            </w:r>
            <w:r w:rsidRPr="00F0157D">
              <w:rPr>
                <w:bCs/>
                <w:sz w:val="28"/>
                <w:szCs w:val="28"/>
                <w:lang w:eastAsia="uk-UA"/>
              </w:rPr>
              <w:lastRenderedPageBreak/>
              <w:t xml:space="preserve">для більш оперативного перерозподілу запасів лікарських засобів між складськими </w:t>
            </w:r>
            <w:proofErr w:type="spellStart"/>
            <w:r w:rsidRPr="00F0157D">
              <w:rPr>
                <w:bCs/>
                <w:sz w:val="28"/>
                <w:szCs w:val="28"/>
                <w:lang w:eastAsia="uk-UA"/>
              </w:rPr>
              <w:t>потужностями</w:t>
            </w:r>
            <w:proofErr w:type="spellEnd"/>
            <w:r w:rsidRPr="00F0157D">
              <w:rPr>
                <w:bCs/>
                <w:sz w:val="28"/>
                <w:szCs w:val="28"/>
                <w:lang w:eastAsia="uk-UA"/>
              </w:rPr>
              <w:t xml:space="preserve"> та підтримання безперервності їх постачання;</w:t>
            </w:r>
          </w:p>
          <w:p w14:paraId="2490BA83" w14:textId="77777777" w:rsidR="00F0157D" w:rsidRPr="00F0157D" w:rsidRDefault="00F0157D" w:rsidP="00F0157D">
            <w:pPr>
              <w:tabs>
                <w:tab w:val="left" w:pos="990"/>
              </w:tabs>
              <w:adjustRightInd w:val="0"/>
              <w:ind w:firstLine="201"/>
              <w:jc w:val="both"/>
              <w:rPr>
                <w:bCs/>
                <w:sz w:val="28"/>
                <w:szCs w:val="28"/>
                <w:lang w:eastAsia="uk-UA"/>
              </w:rPr>
            </w:pPr>
            <w:r w:rsidRPr="00F0157D">
              <w:rPr>
                <w:bCs/>
                <w:sz w:val="28"/>
                <w:szCs w:val="28"/>
                <w:lang w:eastAsia="uk-UA"/>
              </w:rPr>
              <w:t>зменшення ризику тимчасової відсутності окремих лікарських засобів у аптечних закладах та закладах охорони здоров’я внаслідок порушення роботи окремих об’єктів складської інфраструктури;</w:t>
            </w:r>
          </w:p>
          <w:p w14:paraId="5F4FE976" w14:textId="77777777" w:rsidR="00F0157D" w:rsidRPr="00F0157D" w:rsidRDefault="00F0157D" w:rsidP="00F0157D">
            <w:pPr>
              <w:tabs>
                <w:tab w:val="left" w:pos="990"/>
              </w:tabs>
              <w:adjustRightInd w:val="0"/>
              <w:ind w:firstLine="201"/>
              <w:jc w:val="both"/>
              <w:rPr>
                <w:bCs/>
                <w:sz w:val="28"/>
                <w:szCs w:val="28"/>
                <w:lang w:eastAsia="uk-UA"/>
              </w:rPr>
            </w:pPr>
            <w:r w:rsidRPr="00F0157D">
              <w:rPr>
                <w:bCs/>
                <w:sz w:val="28"/>
                <w:szCs w:val="28"/>
                <w:lang w:eastAsia="uk-UA"/>
              </w:rPr>
              <w:t>зменшення строків відновлення постачання лікарських засобів у разі порушення функціонування окремих складських об’єктів або логістичних ланцюгів;</w:t>
            </w:r>
          </w:p>
          <w:p w14:paraId="17BC44B6" w14:textId="77777777" w:rsidR="00F0157D" w:rsidRPr="00F0157D" w:rsidRDefault="00F0157D" w:rsidP="00F0157D">
            <w:pPr>
              <w:tabs>
                <w:tab w:val="left" w:pos="990"/>
              </w:tabs>
              <w:adjustRightInd w:val="0"/>
              <w:ind w:firstLine="201"/>
              <w:jc w:val="both"/>
              <w:rPr>
                <w:bCs/>
                <w:sz w:val="28"/>
                <w:szCs w:val="28"/>
                <w:lang w:eastAsia="uk-UA"/>
              </w:rPr>
            </w:pPr>
            <w:r w:rsidRPr="00F0157D">
              <w:rPr>
                <w:bCs/>
                <w:sz w:val="28"/>
                <w:szCs w:val="28"/>
                <w:lang w:eastAsia="uk-UA"/>
              </w:rPr>
              <w:t xml:space="preserve">підвищення стійкості системи забезпечення населення лікарськими засобами в умовах </w:t>
            </w:r>
            <w:r w:rsidRPr="00F0157D">
              <w:rPr>
                <w:bCs/>
                <w:sz w:val="28"/>
                <w:szCs w:val="28"/>
                <w:lang w:eastAsia="uk-UA"/>
              </w:rPr>
              <w:lastRenderedPageBreak/>
              <w:t>воєнного стану;</w:t>
            </w:r>
          </w:p>
          <w:p w14:paraId="2CA4C2B9" w14:textId="77777777" w:rsidR="00F0157D" w:rsidRPr="00F0157D" w:rsidRDefault="00F0157D" w:rsidP="00F0157D">
            <w:pPr>
              <w:tabs>
                <w:tab w:val="left" w:pos="990"/>
              </w:tabs>
              <w:adjustRightInd w:val="0"/>
              <w:ind w:firstLine="201"/>
              <w:jc w:val="both"/>
              <w:rPr>
                <w:bCs/>
                <w:sz w:val="28"/>
                <w:szCs w:val="28"/>
                <w:lang w:eastAsia="uk-UA"/>
              </w:rPr>
            </w:pPr>
            <w:r w:rsidRPr="00F0157D">
              <w:rPr>
                <w:bCs/>
                <w:sz w:val="28"/>
                <w:szCs w:val="28"/>
                <w:lang w:eastAsia="uk-UA"/>
              </w:rPr>
              <w:t xml:space="preserve">збереження гарантій якості та </w:t>
            </w:r>
            <w:proofErr w:type="spellStart"/>
            <w:r w:rsidRPr="00F0157D">
              <w:rPr>
                <w:bCs/>
                <w:sz w:val="28"/>
                <w:szCs w:val="28"/>
                <w:lang w:eastAsia="uk-UA"/>
              </w:rPr>
              <w:t>простежуваності</w:t>
            </w:r>
            <w:proofErr w:type="spellEnd"/>
            <w:r w:rsidRPr="00F0157D">
              <w:rPr>
                <w:bCs/>
                <w:sz w:val="28"/>
                <w:szCs w:val="28"/>
                <w:lang w:eastAsia="uk-UA"/>
              </w:rPr>
              <w:t xml:space="preserve"> лікарських засобів під час їх приймання, зберігання та відпуску/відвантаження із складських приміщень, використання яких передбачається </w:t>
            </w:r>
            <w:proofErr w:type="spellStart"/>
            <w:r w:rsidRPr="00F0157D">
              <w:rPr>
                <w:bCs/>
                <w:sz w:val="28"/>
                <w:szCs w:val="28"/>
                <w:lang w:eastAsia="uk-UA"/>
              </w:rPr>
              <w:t>проєктом</w:t>
            </w:r>
            <w:proofErr w:type="spellEnd"/>
            <w:r w:rsidRPr="00F0157D">
              <w:rPr>
                <w:bCs/>
                <w:sz w:val="28"/>
                <w:szCs w:val="28"/>
                <w:lang w:eastAsia="uk-UA"/>
              </w:rPr>
              <w:t xml:space="preserve"> </w:t>
            </w:r>
            <w:proofErr w:type="spellStart"/>
            <w:r w:rsidRPr="00F0157D">
              <w:rPr>
                <w:bCs/>
                <w:sz w:val="28"/>
                <w:szCs w:val="28"/>
                <w:lang w:eastAsia="uk-UA"/>
              </w:rPr>
              <w:t>акта</w:t>
            </w:r>
            <w:proofErr w:type="spellEnd"/>
            <w:r w:rsidRPr="00F0157D">
              <w:rPr>
                <w:bCs/>
                <w:sz w:val="28"/>
                <w:szCs w:val="28"/>
                <w:lang w:eastAsia="uk-UA"/>
              </w:rPr>
              <w:t>.</w:t>
            </w:r>
          </w:p>
          <w:p w14:paraId="789417C0" w14:textId="0585C947" w:rsidR="002A154C" w:rsidRPr="00E1156D" w:rsidRDefault="002A154C" w:rsidP="002A154C">
            <w:pPr>
              <w:tabs>
                <w:tab w:val="left" w:pos="990"/>
              </w:tabs>
              <w:adjustRightInd w:val="0"/>
              <w:jc w:val="both"/>
              <w:rPr>
                <w:b/>
                <w:bCs/>
                <w:sz w:val="28"/>
                <w:szCs w:val="28"/>
                <w:lang w:val="ru-RU" w:eastAsia="uk-UA"/>
              </w:rPr>
            </w:pPr>
            <w:r w:rsidRPr="002A154C">
              <w:rPr>
                <w:b/>
                <w:bCs/>
                <w:sz w:val="28"/>
                <w:szCs w:val="28"/>
                <w:lang w:eastAsia="uk-UA"/>
              </w:rPr>
              <w:t>Для суб’єктів господарювання</w:t>
            </w:r>
          </w:p>
          <w:p w14:paraId="4408A9BA" w14:textId="15F29E90" w:rsidR="002A154C" w:rsidRPr="002A154C" w:rsidRDefault="002A154C" w:rsidP="002A154C">
            <w:pPr>
              <w:tabs>
                <w:tab w:val="left" w:pos="990"/>
              </w:tabs>
              <w:adjustRightInd w:val="0"/>
              <w:jc w:val="both"/>
              <w:rPr>
                <w:bCs/>
                <w:sz w:val="28"/>
                <w:szCs w:val="28"/>
                <w:lang w:eastAsia="uk-UA"/>
              </w:rPr>
            </w:pPr>
            <w:r w:rsidRPr="002A154C">
              <w:rPr>
                <w:bCs/>
                <w:sz w:val="28"/>
                <w:szCs w:val="28"/>
                <w:lang w:eastAsia="uk-UA"/>
              </w:rPr>
              <w:t>Основними вигодами є:</w:t>
            </w:r>
          </w:p>
          <w:p w14:paraId="1EDDA039" w14:textId="77777777" w:rsidR="004A45B3" w:rsidRPr="004A45B3" w:rsidRDefault="004A45B3" w:rsidP="004A45B3">
            <w:pPr>
              <w:tabs>
                <w:tab w:val="left" w:pos="990"/>
              </w:tabs>
              <w:adjustRightInd w:val="0"/>
              <w:jc w:val="both"/>
              <w:rPr>
                <w:bCs/>
                <w:sz w:val="28"/>
                <w:szCs w:val="28"/>
                <w:lang w:eastAsia="uk-UA"/>
              </w:rPr>
            </w:pPr>
            <w:r w:rsidRPr="004A45B3">
              <w:rPr>
                <w:bCs/>
                <w:sz w:val="28"/>
                <w:szCs w:val="28"/>
                <w:lang w:eastAsia="uk-UA"/>
              </w:rPr>
              <w:t>розширення можливостей щодо оперативного розосередження товарних запасів та диверсифікації місць їх зберігання;</w:t>
            </w:r>
          </w:p>
          <w:p w14:paraId="3758770F" w14:textId="77777777" w:rsidR="004A45B3" w:rsidRPr="004A45B3" w:rsidRDefault="004A45B3" w:rsidP="004A45B3">
            <w:pPr>
              <w:tabs>
                <w:tab w:val="left" w:pos="990"/>
              </w:tabs>
              <w:adjustRightInd w:val="0"/>
              <w:jc w:val="both"/>
              <w:rPr>
                <w:bCs/>
                <w:sz w:val="28"/>
                <w:szCs w:val="28"/>
                <w:lang w:eastAsia="uk-UA"/>
              </w:rPr>
            </w:pPr>
            <w:r w:rsidRPr="004A45B3">
              <w:rPr>
                <w:bCs/>
                <w:sz w:val="28"/>
                <w:szCs w:val="28"/>
                <w:lang w:eastAsia="uk-UA"/>
              </w:rPr>
              <w:t>можливість оперативного використання додаткових</w:t>
            </w:r>
            <w:r w:rsidRPr="004A45B3">
              <w:rPr>
                <w:b/>
                <w:bCs/>
                <w:sz w:val="28"/>
                <w:szCs w:val="28"/>
                <w:lang w:eastAsia="uk-UA"/>
              </w:rPr>
              <w:t xml:space="preserve"> </w:t>
            </w:r>
            <w:r w:rsidRPr="004A45B3">
              <w:rPr>
                <w:bCs/>
                <w:sz w:val="28"/>
                <w:szCs w:val="28"/>
                <w:lang w:eastAsia="uk-UA"/>
              </w:rPr>
              <w:t xml:space="preserve">складських </w:t>
            </w:r>
            <w:proofErr w:type="spellStart"/>
            <w:r w:rsidRPr="004A45B3">
              <w:rPr>
                <w:bCs/>
                <w:sz w:val="28"/>
                <w:szCs w:val="28"/>
                <w:lang w:eastAsia="uk-UA"/>
              </w:rPr>
              <w:t>потужностей</w:t>
            </w:r>
            <w:proofErr w:type="spellEnd"/>
            <w:r w:rsidRPr="004A45B3">
              <w:rPr>
                <w:bCs/>
                <w:sz w:val="28"/>
                <w:szCs w:val="28"/>
                <w:lang w:eastAsia="uk-UA"/>
              </w:rPr>
              <w:t>, у тому числі складських приміщень, відомості про які відсутні у ліцензійному реєстрі, або які належать іншому ліцензіату;</w:t>
            </w:r>
          </w:p>
          <w:p w14:paraId="57DC57CF" w14:textId="77777777" w:rsidR="004A45B3" w:rsidRPr="004A45B3" w:rsidRDefault="004A45B3" w:rsidP="004A45B3">
            <w:pPr>
              <w:tabs>
                <w:tab w:val="left" w:pos="990"/>
              </w:tabs>
              <w:adjustRightInd w:val="0"/>
              <w:jc w:val="both"/>
              <w:rPr>
                <w:bCs/>
                <w:sz w:val="28"/>
                <w:szCs w:val="28"/>
                <w:lang w:eastAsia="uk-UA"/>
              </w:rPr>
            </w:pPr>
            <w:r w:rsidRPr="004A45B3">
              <w:rPr>
                <w:bCs/>
                <w:sz w:val="28"/>
                <w:szCs w:val="28"/>
                <w:lang w:eastAsia="uk-UA"/>
              </w:rPr>
              <w:t>можливість</w:t>
            </w:r>
            <w:r w:rsidRPr="004A45B3">
              <w:rPr>
                <w:b/>
                <w:bCs/>
                <w:sz w:val="28"/>
                <w:szCs w:val="28"/>
                <w:lang w:eastAsia="uk-UA"/>
              </w:rPr>
              <w:t xml:space="preserve"> </w:t>
            </w:r>
            <w:r w:rsidRPr="004A45B3">
              <w:rPr>
                <w:bCs/>
                <w:sz w:val="28"/>
                <w:szCs w:val="28"/>
                <w:lang w:eastAsia="uk-UA"/>
              </w:rPr>
              <w:t xml:space="preserve">здійснення у </w:t>
            </w:r>
            <w:r w:rsidRPr="004A45B3">
              <w:rPr>
                <w:bCs/>
                <w:sz w:val="28"/>
                <w:szCs w:val="28"/>
                <w:lang w:eastAsia="uk-UA"/>
              </w:rPr>
              <w:lastRenderedPageBreak/>
              <w:t>таких складських приміщеннях повного комплексу операцій з приймання, зберігання та відпуску/відвантаження</w:t>
            </w:r>
            <w:r w:rsidRPr="004A45B3">
              <w:rPr>
                <w:b/>
                <w:bCs/>
                <w:sz w:val="28"/>
                <w:szCs w:val="28"/>
                <w:lang w:eastAsia="uk-UA"/>
              </w:rPr>
              <w:t xml:space="preserve"> </w:t>
            </w:r>
            <w:r w:rsidRPr="004A45B3">
              <w:rPr>
                <w:bCs/>
                <w:sz w:val="28"/>
                <w:szCs w:val="28"/>
                <w:lang w:eastAsia="uk-UA"/>
              </w:rPr>
              <w:t>лікарських засобів, активних фармацевтичних інгредієнтів (АФІ), допоміжних речовин, що використовуються для виробництва лікарських засобів, та супутніх товарів;</w:t>
            </w:r>
          </w:p>
          <w:p w14:paraId="3B21867A" w14:textId="77777777" w:rsidR="004A45B3" w:rsidRPr="004A45B3" w:rsidRDefault="004A45B3" w:rsidP="004A45B3">
            <w:pPr>
              <w:tabs>
                <w:tab w:val="left" w:pos="990"/>
              </w:tabs>
              <w:adjustRightInd w:val="0"/>
              <w:jc w:val="both"/>
              <w:rPr>
                <w:bCs/>
                <w:sz w:val="28"/>
                <w:szCs w:val="28"/>
                <w:lang w:eastAsia="uk-UA"/>
              </w:rPr>
            </w:pPr>
            <w:r w:rsidRPr="004A45B3">
              <w:rPr>
                <w:bCs/>
                <w:sz w:val="28"/>
                <w:szCs w:val="28"/>
                <w:lang w:eastAsia="uk-UA"/>
              </w:rPr>
              <w:t>зменшення ризику одночасної втрати або пошкодження значних обсягів продукції у разі пошкодження чи знищення окремого складського об’єкта;</w:t>
            </w:r>
          </w:p>
          <w:p w14:paraId="1030CDD7" w14:textId="77777777" w:rsidR="004A45B3" w:rsidRPr="004A45B3" w:rsidRDefault="004A45B3" w:rsidP="004A45B3">
            <w:pPr>
              <w:tabs>
                <w:tab w:val="left" w:pos="990"/>
              </w:tabs>
              <w:adjustRightInd w:val="0"/>
              <w:jc w:val="both"/>
              <w:rPr>
                <w:bCs/>
                <w:sz w:val="28"/>
                <w:szCs w:val="28"/>
                <w:lang w:eastAsia="uk-UA"/>
              </w:rPr>
            </w:pPr>
            <w:r w:rsidRPr="004A45B3">
              <w:rPr>
                <w:bCs/>
                <w:sz w:val="28"/>
                <w:szCs w:val="28"/>
                <w:lang w:eastAsia="uk-UA"/>
              </w:rPr>
              <w:t>підвищення гнучкості та стійкості логістичних процесів в умовах воєнного стану;</w:t>
            </w:r>
          </w:p>
          <w:p w14:paraId="3B556A93" w14:textId="77777777" w:rsidR="004A45B3" w:rsidRPr="004A45B3" w:rsidRDefault="004A45B3" w:rsidP="004A45B3">
            <w:pPr>
              <w:tabs>
                <w:tab w:val="left" w:pos="990"/>
              </w:tabs>
              <w:adjustRightInd w:val="0"/>
              <w:jc w:val="both"/>
              <w:rPr>
                <w:bCs/>
                <w:sz w:val="28"/>
                <w:szCs w:val="28"/>
                <w:lang w:eastAsia="uk-UA"/>
              </w:rPr>
            </w:pPr>
            <w:r w:rsidRPr="004A45B3">
              <w:rPr>
                <w:bCs/>
                <w:sz w:val="28"/>
                <w:szCs w:val="28"/>
                <w:lang w:eastAsia="uk-UA"/>
              </w:rPr>
              <w:t>можливість більш ефективного використання наявної</w:t>
            </w:r>
            <w:r w:rsidRPr="004A45B3">
              <w:rPr>
                <w:b/>
                <w:bCs/>
                <w:sz w:val="28"/>
                <w:szCs w:val="28"/>
                <w:lang w:eastAsia="uk-UA"/>
              </w:rPr>
              <w:t xml:space="preserve"> </w:t>
            </w:r>
            <w:r w:rsidRPr="004A45B3">
              <w:rPr>
                <w:bCs/>
                <w:sz w:val="28"/>
                <w:szCs w:val="28"/>
                <w:lang w:eastAsia="uk-UA"/>
              </w:rPr>
              <w:t>складської інфраструктури інших ліцензіатів;</w:t>
            </w:r>
          </w:p>
          <w:p w14:paraId="56E66F74" w14:textId="77777777" w:rsidR="004A45B3" w:rsidRPr="004A45B3" w:rsidRDefault="004A45B3" w:rsidP="004A45B3">
            <w:pPr>
              <w:tabs>
                <w:tab w:val="left" w:pos="990"/>
              </w:tabs>
              <w:adjustRightInd w:val="0"/>
              <w:jc w:val="both"/>
              <w:rPr>
                <w:bCs/>
                <w:sz w:val="28"/>
                <w:szCs w:val="28"/>
                <w:lang w:eastAsia="uk-UA"/>
              </w:rPr>
            </w:pPr>
            <w:r w:rsidRPr="004A45B3">
              <w:rPr>
                <w:bCs/>
                <w:sz w:val="28"/>
                <w:szCs w:val="28"/>
                <w:lang w:eastAsia="uk-UA"/>
              </w:rPr>
              <w:t>зменшення</w:t>
            </w:r>
            <w:r w:rsidRPr="004A45B3">
              <w:rPr>
                <w:b/>
                <w:bCs/>
                <w:sz w:val="28"/>
                <w:szCs w:val="28"/>
                <w:lang w:eastAsia="uk-UA"/>
              </w:rPr>
              <w:t xml:space="preserve"> </w:t>
            </w:r>
            <w:r w:rsidRPr="004A45B3">
              <w:rPr>
                <w:bCs/>
                <w:sz w:val="28"/>
                <w:szCs w:val="28"/>
                <w:lang w:eastAsia="uk-UA"/>
              </w:rPr>
              <w:t xml:space="preserve">регуляторного </w:t>
            </w:r>
            <w:r w:rsidRPr="004A45B3">
              <w:rPr>
                <w:bCs/>
                <w:sz w:val="28"/>
                <w:szCs w:val="28"/>
                <w:lang w:eastAsia="uk-UA"/>
              </w:rPr>
              <w:lastRenderedPageBreak/>
              <w:t xml:space="preserve">навантаження шляхом незастосування у передбаченому </w:t>
            </w:r>
            <w:proofErr w:type="spellStart"/>
            <w:r w:rsidRPr="004A45B3">
              <w:rPr>
                <w:bCs/>
                <w:sz w:val="28"/>
                <w:szCs w:val="28"/>
                <w:lang w:eastAsia="uk-UA"/>
              </w:rPr>
              <w:t>проєктом</w:t>
            </w:r>
            <w:proofErr w:type="spellEnd"/>
            <w:r w:rsidRPr="004A45B3">
              <w:rPr>
                <w:bCs/>
                <w:sz w:val="28"/>
                <w:szCs w:val="28"/>
                <w:lang w:eastAsia="uk-UA"/>
              </w:rPr>
              <w:t xml:space="preserve"> випадку вимоги щодо підтвердження відповідності ліцензіата, який здійснює зберігання лікарських засобів</w:t>
            </w:r>
            <w:r w:rsidRPr="004A45B3">
              <w:rPr>
                <w:b/>
                <w:bCs/>
                <w:sz w:val="28"/>
                <w:szCs w:val="28"/>
                <w:lang w:eastAsia="uk-UA"/>
              </w:rPr>
              <w:t xml:space="preserve"> </w:t>
            </w:r>
            <w:r w:rsidRPr="004A45B3">
              <w:rPr>
                <w:bCs/>
                <w:sz w:val="28"/>
                <w:szCs w:val="28"/>
                <w:lang w:eastAsia="uk-UA"/>
              </w:rPr>
              <w:t>та супутніх товарів, що належать іншому ліцензіату, вимогам належної практики дистрибуції;</w:t>
            </w:r>
          </w:p>
          <w:p w14:paraId="614E9E1D" w14:textId="77777777" w:rsidR="004A45B3" w:rsidRPr="004A45B3" w:rsidRDefault="004A45B3" w:rsidP="004A45B3">
            <w:pPr>
              <w:tabs>
                <w:tab w:val="left" w:pos="990"/>
              </w:tabs>
              <w:adjustRightInd w:val="0"/>
              <w:jc w:val="both"/>
              <w:rPr>
                <w:bCs/>
                <w:sz w:val="28"/>
                <w:szCs w:val="28"/>
                <w:lang w:eastAsia="uk-UA"/>
              </w:rPr>
            </w:pPr>
            <w:r w:rsidRPr="004A45B3">
              <w:rPr>
                <w:bCs/>
                <w:sz w:val="28"/>
                <w:szCs w:val="28"/>
                <w:lang w:eastAsia="uk-UA"/>
              </w:rPr>
              <w:t>зменшення організаційного та регуляторного навантаження під час оперативного перерозподілу та розосередження товарних запасів;</w:t>
            </w:r>
          </w:p>
          <w:p w14:paraId="2014AABC" w14:textId="77777777" w:rsidR="004A45B3" w:rsidRPr="004A45B3" w:rsidRDefault="004A45B3" w:rsidP="004A45B3">
            <w:pPr>
              <w:tabs>
                <w:tab w:val="left" w:pos="990"/>
              </w:tabs>
              <w:adjustRightInd w:val="0"/>
              <w:jc w:val="both"/>
              <w:rPr>
                <w:bCs/>
                <w:sz w:val="28"/>
                <w:szCs w:val="28"/>
                <w:lang w:eastAsia="uk-UA"/>
              </w:rPr>
            </w:pPr>
            <w:r w:rsidRPr="004A45B3">
              <w:rPr>
                <w:bCs/>
                <w:sz w:val="28"/>
                <w:szCs w:val="28"/>
                <w:lang w:eastAsia="uk-UA"/>
              </w:rPr>
              <w:t>зменшення ризиків переривання господарської діяльності та невиконання зобов’язань щодо постачання лікарських засобів у разі пошкодження або тимчасової недоступності окремих складських об’єктів;</w:t>
            </w:r>
          </w:p>
          <w:p w14:paraId="53E6ACDC" w14:textId="77777777" w:rsidR="004A45B3" w:rsidRPr="004A45B3" w:rsidRDefault="004A45B3" w:rsidP="004A45B3">
            <w:pPr>
              <w:tabs>
                <w:tab w:val="left" w:pos="990"/>
              </w:tabs>
              <w:adjustRightInd w:val="0"/>
              <w:jc w:val="both"/>
              <w:rPr>
                <w:bCs/>
                <w:sz w:val="28"/>
                <w:szCs w:val="28"/>
                <w:lang w:eastAsia="uk-UA"/>
              </w:rPr>
            </w:pPr>
            <w:r w:rsidRPr="004A45B3">
              <w:rPr>
                <w:bCs/>
                <w:sz w:val="28"/>
                <w:szCs w:val="28"/>
                <w:lang w:eastAsia="uk-UA"/>
              </w:rPr>
              <w:t xml:space="preserve">підвищення оперативності </w:t>
            </w:r>
            <w:r w:rsidRPr="004A45B3">
              <w:rPr>
                <w:bCs/>
                <w:sz w:val="28"/>
                <w:szCs w:val="28"/>
                <w:lang w:eastAsia="uk-UA"/>
              </w:rPr>
              <w:lastRenderedPageBreak/>
              <w:t xml:space="preserve">прийняття господарських та логістичних рішень в умовах зміни </w:t>
            </w:r>
            <w:proofErr w:type="spellStart"/>
            <w:r w:rsidRPr="004A45B3">
              <w:rPr>
                <w:bCs/>
                <w:sz w:val="28"/>
                <w:szCs w:val="28"/>
                <w:lang w:eastAsia="uk-UA"/>
              </w:rPr>
              <w:t>безпекової</w:t>
            </w:r>
            <w:proofErr w:type="spellEnd"/>
            <w:r w:rsidRPr="004A45B3">
              <w:rPr>
                <w:bCs/>
                <w:sz w:val="28"/>
                <w:szCs w:val="28"/>
                <w:lang w:eastAsia="uk-UA"/>
              </w:rPr>
              <w:t xml:space="preserve"> ситуації;</w:t>
            </w:r>
          </w:p>
          <w:p w14:paraId="53826776" w14:textId="77777777" w:rsidR="004A45B3" w:rsidRPr="004A45B3" w:rsidRDefault="004A45B3" w:rsidP="004A45B3">
            <w:pPr>
              <w:tabs>
                <w:tab w:val="left" w:pos="990"/>
              </w:tabs>
              <w:adjustRightInd w:val="0"/>
              <w:jc w:val="both"/>
              <w:rPr>
                <w:bCs/>
                <w:sz w:val="28"/>
                <w:szCs w:val="28"/>
                <w:lang w:eastAsia="uk-UA"/>
              </w:rPr>
            </w:pPr>
            <w:r w:rsidRPr="004A45B3">
              <w:rPr>
                <w:bCs/>
                <w:sz w:val="28"/>
                <w:szCs w:val="28"/>
                <w:lang w:eastAsia="uk-UA"/>
              </w:rPr>
              <w:t xml:space="preserve">збереження вимог щодо забезпечення якості та </w:t>
            </w:r>
            <w:proofErr w:type="spellStart"/>
            <w:r w:rsidRPr="004A45B3">
              <w:rPr>
                <w:bCs/>
                <w:sz w:val="28"/>
                <w:szCs w:val="28"/>
                <w:lang w:eastAsia="uk-UA"/>
              </w:rPr>
              <w:t>простежуваності</w:t>
            </w:r>
            <w:proofErr w:type="spellEnd"/>
            <w:r w:rsidRPr="004A45B3">
              <w:rPr>
                <w:bCs/>
                <w:sz w:val="28"/>
                <w:szCs w:val="28"/>
                <w:lang w:eastAsia="uk-UA"/>
              </w:rPr>
              <w:t xml:space="preserve"> продукції під час використання передбаченого </w:t>
            </w:r>
            <w:proofErr w:type="spellStart"/>
            <w:r w:rsidRPr="004A45B3">
              <w:rPr>
                <w:bCs/>
                <w:sz w:val="28"/>
                <w:szCs w:val="28"/>
                <w:lang w:eastAsia="uk-UA"/>
              </w:rPr>
              <w:t>проєктом</w:t>
            </w:r>
            <w:proofErr w:type="spellEnd"/>
            <w:r w:rsidRPr="004A45B3">
              <w:rPr>
                <w:bCs/>
                <w:sz w:val="28"/>
                <w:szCs w:val="28"/>
                <w:lang w:eastAsia="uk-UA"/>
              </w:rPr>
              <w:t xml:space="preserve"> механізму.</w:t>
            </w:r>
          </w:p>
          <w:p w14:paraId="78875EAA" w14:textId="77777777" w:rsidR="002A154C" w:rsidRPr="002A154C" w:rsidRDefault="002A154C" w:rsidP="002A154C">
            <w:pPr>
              <w:tabs>
                <w:tab w:val="left" w:pos="990"/>
              </w:tabs>
              <w:adjustRightInd w:val="0"/>
              <w:jc w:val="both"/>
              <w:rPr>
                <w:b/>
                <w:bCs/>
                <w:sz w:val="28"/>
                <w:szCs w:val="28"/>
                <w:lang w:eastAsia="uk-UA"/>
              </w:rPr>
            </w:pPr>
          </w:p>
          <w:p w14:paraId="12F1524C" w14:textId="77777777" w:rsidR="002A154C" w:rsidRPr="002A154C" w:rsidRDefault="002A154C" w:rsidP="002A154C">
            <w:pPr>
              <w:tabs>
                <w:tab w:val="left" w:pos="990"/>
              </w:tabs>
              <w:adjustRightInd w:val="0"/>
              <w:jc w:val="both"/>
              <w:rPr>
                <w:b/>
                <w:bCs/>
                <w:sz w:val="28"/>
                <w:szCs w:val="28"/>
                <w:lang w:val="ru-RU" w:eastAsia="uk-UA"/>
              </w:rPr>
            </w:pPr>
          </w:p>
          <w:p w14:paraId="5628E003" w14:textId="5CB5C2C1" w:rsidR="002A154C" w:rsidRPr="00945E61" w:rsidRDefault="002A154C" w:rsidP="002A154C">
            <w:pPr>
              <w:tabs>
                <w:tab w:val="left" w:pos="990"/>
              </w:tabs>
              <w:adjustRightInd w:val="0"/>
              <w:ind w:firstLine="201"/>
              <w:jc w:val="both"/>
              <w:rPr>
                <w:bCs/>
                <w:sz w:val="28"/>
                <w:szCs w:val="28"/>
                <w:lang w:eastAsia="uk-UA"/>
              </w:rPr>
            </w:pPr>
          </w:p>
        </w:tc>
        <w:tc>
          <w:tcPr>
            <w:tcW w:w="2792" w:type="dxa"/>
            <w:gridSpan w:val="2"/>
            <w:tcBorders>
              <w:top w:val="single" w:sz="4" w:space="0" w:color="auto"/>
              <w:left w:val="single" w:sz="4" w:space="0" w:color="auto"/>
              <w:bottom w:val="single" w:sz="4" w:space="0" w:color="auto"/>
              <w:right w:val="single" w:sz="4" w:space="0" w:color="auto"/>
            </w:tcBorders>
          </w:tcPr>
          <w:p w14:paraId="7926A6EE" w14:textId="77777777" w:rsidR="002A154C" w:rsidRPr="00945E61" w:rsidRDefault="002A154C" w:rsidP="002A154C">
            <w:pPr>
              <w:tabs>
                <w:tab w:val="left" w:pos="-3686"/>
                <w:tab w:val="left" w:pos="990"/>
              </w:tabs>
              <w:rPr>
                <w:b/>
                <w:bCs/>
                <w:sz w:val="28"/>
                <w:szCs w:val="28"/>
              </w:rPr>
            </w:pPr>
            <w:r w:rsidRPr="00945E61">
              <w:rPr>
                <w:b/>
                <w:bCs/>
                <w:sz w:val="28"/>
                <w:szCs w:val="28"/>
              </w:rPr>
              <w:lastRenderedPageBreak/>
              <w:t>Для держави:</w:t>
            </w:r>
          </w:p>
          <w:p w14:paraId="5ADF027A" w14:textId="77777777" w:rsidR="002A154C" w:rsidRPr="00945E61" w:rsidRDefault="002A154C" w:rsidP="002A154C">
            <w:pPr>
              <w:tabs>
                <w:tab w:val="left" w:pos="-3686"/>
                <w:tab w:val="left" w:pos="990"/>
              </w:tabs>
              <w:rPr>
                <w:b/>
                <w:bCs/>
                <w:sz w:val="28"/>
                <w:szCs w:val="28"/>
              </w:rPr>
            </w:pPr>
          </w:p>
          <w:p w14:paraId="386EF2A3" w14:textId="77777777" w:rsidR="002A154C" w:rsidRPr="00945E61" w:rsidRDefault="002A154C" w:rsidP="002A154C">
            <w:pPr>
              <w:tabs>
                <w:tab w:val="left" w:pos="-3686"/>
                <w:tab w:val="left" w:pos="990"/>
              </w:tabs>
              <w:rPr>
                <w:sz w:val="28"/>
                <w:szCs w:val="28"/>
              </w:rPr>
            </w:pPr>
            <w:r w:rsidRPr="00945E61">
              <w:rPr>
                <w:sz w:val="28"/>
                <w:szCs w:val="28"/>
              </w:rPr>
              <w:t xml:space="preserve">Додаткові витрати відсутні. Виконання регуляторного </w:t>
            </w:r>
            <w:proofErr w:type="spellStart"/>
            <w:r w:rsidRPr="00945E61">
              <w:rPr>
                <w:sz w:val="28"/>
                <w:szCs w:val="28"/>
              </w:rPr>
              <w:t>акта</w:t>
            </w:r>
            <w:proofErr w:type="spellEnd"/>
            <w:r w:rsidRPr="00945E61">
              <w:rPr>
                <w:sz w:val="28"/>
                <w:szCs w:val="28"/>
              </w:rPr>
              <w:t xml:space="preserve"> забезпечується у межах кошторисних витрат для органів виконавчої влади, передбачених у бюджеті.</w:t>
            </w:r>
          </w:p>
          <w:p w14:paraId="135F3BC6" w14:textId="77777777" w:rsidR="002A154C" w:rsidRPr="00945E61" w:rsidRDefault="002A154C" w:rsidP="002A154C">
            <w:pPr>
              <w:tabs>
                <w:tab w:val="left" w:pos="-3686"/>
                <w:tab w:val="left" w:pos="990"/>
              </w:tabs>
              <w:rPr>
                <w:sz w:val="28"/>
                <w:szCs w:val="28"/>
              </w:rPr>
            </w:pPr>
          </w:p>
          <w:p w14:paraId="4784C544" w14:textId="77777777" w:rsidR="002A154C" w:rsidRPr="00945E61" w:rsidRDefault="002A154C" w:rsidP="002A154C">
            <w:pPr>
              <w:tabs>
                <w:tab w:val="left" w:pos="-3686"/>
                <w:tab w:val="left" w:pos="990"/>
              </w:tabs>
              <w:rPr>
                <w:b/>
                <w:bCs/>
                <w:sz w:val="28"/>
                <w:szCs w:val="28"/>
              </w:rPr>
            </w:pPr>
          </w:p>
          <w:p w14:paraId="4B908D3B" w14:textId="77777777" w:rsidR="002A154C" w:rsidRPr="00945E61" w:rsidRDefault="002A154C" w:rsidP="002A154C">
            <w:pPr>
              <w:tabs>
                <w:tab w:val="left" w:pos="-3686"/>
                <w:tab w:val="left" w:pos="990"/>
              </w:tabs>
              <w:rPr>
                <w:b/>
                <w:bCs/>
                <w:sz w:val="28"/>
                <w:szCs w:val="28"/>
              </w:rPr>
            </w:pPr>
          </w:p>
          <w:p w14:paraId="0386EDE0" w14:textId="77777777" w:rsidR="002A154C" w:rsidRPr="00945E61" w:rsidRDefault="002A154C" w:rsidP="002A154C">
            <w:pPr>
              <w:tabs>
                <w:tab w:val="left" w:pos="-3686"/>
                <w:tab w:val="left" w:pos="990"/>
              </w:tabs>
              <w:rPr>
                <w:b/>
                <w:bCs/>
                <w:sz w:val="28"/>
                <w:szCs w:val="28"/>
              </w:rPr>
            </w:pPr>
          </w:p>
          <w:p w14:paraId="6A604AE4" w14:textId="77777777" w:rsidR="002A154C" w:rsidRPr="00945E61" w:rsidRDefault="002A154C" w:rsidP="002A154C">
            <w:pPr>
              <w:tabs>
                <w:tab w:val="left" w:pos="-3686"/>
                <w:tab w:val="left" w:pos="990"/>
              </w:tabs>
              <w:rPr>
                <w:b/>
                <w:bCs/>
                <w:sz w:val="28"/>
                <w:szCs w:val="28"/>
              </w:rPr>
            </w:pPr>
          </w:p>
          <w:p w14:paraId="0B260697" w14:textId="77777777" w:rsidR="002A154C" w:rsidRPr="00945E61" w:rsidRDefault="002A154C" w:rsidP="002A154C">
            <w:pPr>
              <w:tabs>
                <w:tab w:val="left" w:pos="-3686"/>
                <w:tab w:val="left" w:pos="990"/>
              </w:tabs>
              <w:rPr>
                <w:b/>
                <w:bCs/>
                <w:sz w:val="28"/>
                <w:szCs w:val="28"/>
              </w:rPr>
            </w:pPr>
          </w:p>
          <w:p w14:paraId="4CD788B3" w14:textId="77777777" w:rsidR="002A154C" w:rsidRPr="00945E61" w:rsidRDefault="002A154C" w:rsidP="002A154C">
            <w:pPr>
              <w:tabs>
                <w:tab w:val="left" w:pos="-3686"/>
                <w:tab w:val="left" w:pos="990"/>
              </w:tabs>
              <w:rPr>
                <w:b/>
                <w:bCs/>
                <w:sz w:val="28"/>
                <w:szCs w:val="28"/>
              </w:rPr>
            </w:pPr>
          </w:p>
          <w:p w14:paraId="03A41D90" w14:textId="77777777" w:rsidR="002A154C" w:rsidRPr="00945E61" w:rsidRDefault="002A154C" w:rsidP="002A154C">
            <w:pPr>
              <w:tabs>
                <w:tab w:val="left" w:pos="-3686"/>
                <w:tab w:val="left" w:pos="990"/>
              </w:tabs>
              <w:rPr>
                <w:b/>
                <w:bCs/>
                <w:sz w:val="28"/>
                <w:szCs w:val="28"/>
              </w:rPr>
            </w:pPr>
          </w:p>
          <w:p w14:paraId="4A0ECB51" w14:textId="77777777" w:rsidR="002A154C" w:rsidRPr="00945E61" w:rsidRDefault="002A154C" w:rsidP="002A154C">
            <w:pPr>
              <w:tabs>
                <w:tab w:val="left" w:pos="-3686"/>
                <w:tab w:val="left" w:pos="990"/>
              </w:tabs>
              <w:rPr>
                <w:b/>
                <w:bCs/>
                <w:sz w:val="28"/>
                <w:szCs w:val="28"/>
              </w:rPr>
            </w:pPr>
          </w:p>
          <w:p w14:paraId="349AD07F" w14:textId="77777777" w:rsidR="002A154C" w:rsidRPr="00945E61" w:rsidRDefault="002A154C" w:rsidP="002A154C">
            <w:pPr>
              <w:tabs>
                <w:tab w:val="left" w:pos="-3686"/>
                <w:tab w:val="left" w:pos="990"/>
              </w:tabs>
              <w:rPr>
                <w:b/>
                <w:bCs/>
                <w:sz w:val="28"/>
                <w:szCs w:val="28"/>
              </w:rPr>
            </w:pPr>
          </w:p>
          <w:p w14:paraId="323D6B75" w14:textId="77777777" w:rsidR="002A154C" w:rsidRPr="00945E61" w:rsidRDefault="002A154C" w:rsidP="002A154C">
            <w:pPr>
              <w:tabs>
                <w:tab w:val="left" w:pos="-3686"/>
                <w:tab w:val="left" w:pos="990"/>
              </w:tabs>
              <w:rPr>
                <w:b/>
                <w:bCs/>
                <w:sz w:val="28"/>
                <w:szCs w:val="28"/>
              </w:rPr>
            </w:pPr>
          </w:p>
          <w:p w14:paraId="795040BE" w14:textId="77777777" w:rsidR="002A154C" w:rsidRPr="00945E61" w:rsidRDefault="002A154C" w:rsidP="002A154C">
            <w:pPr>
              <w:tabs>
                <w:tab w:val="left" w:pos="-3686"/>
                <w:tab w:val="left" w:pos="990"/>
              </w:tabs>
              <w:rPr>
                <w:b/>
                <w:bCs/>
                <w:sz w:val="28"/>
                <w:szCs w:val="28"/>
              </w:rPr>
            </w:pPr>
          </w:p>
          <w:p w14:paraId="16D09FAE" w14:textId="77777777" w:rsidR="002A154C" w:rsidRPr="00945E61" w:rsidRDefault="002A154C" w:rsidP="002A154C">
            <w:pPr>
              <w:tabs>
                <w:tab w:val="left" w:pos="-3686"/>
                <w:tab w:val="left" w:pos="990"/>
              </w:tabs>
              <w:rPr>
                <w:b/>
                <w:bCs/>
                <w:sz w:val="28"/>
                <w:szCs w:val="28"/>
              </w:rPr>
            </w:pPr>
          </w:p>
          <w:p w14:paraId="5C8A83FE" w14:textId="77777777" w:rsidR="002A154C" w:rsidRPr="00945E61" w:rsidRDefault="002A154C" w:rsidP="002A154C">
            <w:pPr>
              <w:tabs>
                <w:tab w:val="left" w:pos="-3686"/>
                <w:tab w:val="left" w:pos="990"/>
              </w:tabs>
              <w:rPr>
                <w:b/>
                <w:bCs/>
                <w:sz w:val="28"/>
                <w:szCs w:val="28"/>
              </w:rPr>
            </w:pPr>
          </w:p>
          <w:p w14:paraId="48F68070" w14:textId="77777777" w:rsidR="002A154C" w:rsidRPr="00945E61" w:rsidRDefault="002A154C" w:rsidP="002A154C">
            <w:pPr>
              <w:tabs>
                <w:tab w:val="left" w:pos="-3686"/>
                <w:tab w:val="left" w:pos="990"/>
              </w:tabs>
              <w:rPr>
                <w:b/>
                <w:bCs/>
                <w:sz w:val="28"/>
                <w:szCs w:val="28"/>
              </w:rPr>
            </w:pPr>
          </w:p>
          <w:p w14:paraId="33AA285F" w14:textId="77777777" w:rsidR="002A154C" w:rsidRPr="00945E61" w:rsidRDefault="002A154C" w:rsidP="002A154C">
            <w:pPr>
              <w:tabs>
                <w:tab w:val="left" w:pos="-3686"/>
                <w:tab w:val="left" w:pos="990"/>
              </w:tabs>
              <w:rPr>
                <w:b/>
                <w:bCs/>
                <w:sz w:val="28"/>
                <w:szCs w:val="28"/>
              </w:rPr>
            </w:pPr>
          </w:p>
          <w:p w14:paraId="21DB9CA1" w14:textId="77777777" w:rsidR="002A154C" w:rsidRPr="00945E61" w:rsidRDefault="002A154C" w:rsidP="002A154C">
            <w:pPr>
              <w:tabs>
                <w:tab w:val="left" w:pos="-3686"/>
                <w:tab w:val="left" w:pos="990"/>
              </w:tabs>
              <w:rPr>
                <w:b/>
                <w:bCs/>
                <w:sz w:val="28"/>
                <w:szCs w:val="28"/>
              </w:rPr>
            </w:pPr>
          </w:p>
          <w:p w14:paraId="01149759" w14:textId="77777777" w:rsidR="002A154C" w:rsidRPr="00945E61" w:rsidRDefault="002A154C" w:rsidP="002A154C">
            <w:pPr>
              <w:tabs>
                <w:tab w:val="left" w:pos="-3686"/>
                <w:tab w:val="left" w:pos="990"/>
              </w:tabs>
              <w:rPr>
                <w:b/>
                <w:bCs/>
                <w:sz w:val="28"/>
                <w:szCs w:val="28"/>
              </w:rPr>
            </w:pPr>
          </w:p>
          <w:p w14:paraId="0DFED00E" w14:textId="77777777" w:rsidR="002A154C" w:rsidRPr="00945E61" w:rsidRDefault="002A154C" w:rsidP="002A154C">
            <w:pPr>
              <w:tabs>
                <w:tab w:val="left" w:pos="-3686"/>
                <w:tab w:val="left" w:pos="990"/>
              </w:tabs>
              <w:rPr>
                <w:b/>
                <w:bCs/>
                <w:sz w:val="28"/>
                <w:szCs w:val="28"/>
              </w:rPr>
            </w:pPr>
          </w:p>
          <w:p w14:paraId="03806EB3" w14:textId="77777777" w:rsidR="002A154C" w:rsidRPr="00945E61" w:rsidRDefault="002A154C" w:rsidP="002A154C">
            <w:pPr>
              <w:tabs>
                <w:tab w:val="left" w:pos="-3686"/>
                <w:tab w:val="left" w:pos="990"/>
              </w:tabs>
              <w:rPr>
                <w:b/>
                <w:bCs/>
                <w:sz w:val="28"/>
                <w:szCs w:val="28"/>
              </w:rPr>
            </w:pPr>
          </w:p>
          <w:p w14:paraId="71237E30" w14:textId="77777777" w:rsidR="002A154C" w:rsidRPr="00945E61" w:rsidRDefault="002A154C" w:rsidP="002A154C">
            <w:pPr>
              <w:tabs>
                <w:tab w:val="left" w:pos="-3686"/>
                <w:tab w:val="left" w:pos="990"/>
              </w:tabs>
              <w:rPr>
                <w:b/>
                <w:bCs/>
                <w:sz w:val="28"/>
                <w:szCs w:val="28"/>
              </w:rPr>
            </w:pPr>
          </w:p>
          <w:p w14:paraId="79ACDF9F" w14:textId="77777777" w:rsidR="002A154C" w:rsidRPr="00945E61" w:rsidRDefault="002A154C" w:rsidP="002A154C">
            <w:pPr>
              <w:tabs>
                <w:tab w:val="left" w:pos="-3686"/>
                <w:tab w:val="left" w:pos="990"/>
              </w:tabs>
              <w:rPr>
                <w:b/>
                <w:bCs/>
                <w:sz w:val="28"/>
                <w:szCs w:val="28"/>
              </w:rPr>
            </w:pPr>
          </w:p>
          <w:p w14:paraId="780BD9CF" w14:textId="77777777" w:rsidR="002A154C" w:rsidRPr="00945E61" w:rsidRDefault="002A154C" w:rsidP="002A154C">
            <w:pPr>
              <w:tabs>
                <w:tab w:val="left" w:pos="-3686"/>
                <w:tab w:val="left" w:pos="990"/>
              </w:tabs>
              <w:rPr>
                <w:b/>
                <w:bCs/>
                <w:sz w:val="28"/>
                <w:szCs w:val="28"/>
              </w:rPr>
            </w:pPr>
          </w:p>
          <w:p w14:paraId="79AFCE8F" w14:textId="77777777" w:rsidR="002A154C" w:rsidRPr="00945E61" w:rsidRDefault="002A154C" w:rsidP="002A154C">
            <w:pPr>
              <w:tabs>
                <w:tab w:val="left" w:pos="-3686"/>
                <w:tab w:val="left" w:pos="990"/>
              </w:tabs>
              <w:rPr>
                <w:b/>
                <w:bCs/>
                <w:sz w:val="28"/>
                <w:szCs w:val="28"/>
              </w:rPr>
            </w:pPr>
          </w:p>
          <w:p w14:paraId="68944799" w14:textId="77777777" w:rsidR="002A154C" w:rsidRPr="00945E61" w:rsidRDefault="002A154C" w:rsidP="002A154C">
            <w:pPr>
              <w:tabs>
                <w:tab w:val="left" w:pos="-3686"/>
                <w:tab w:val="left" w:pos="990"/>
              </w:tabs>
              <w:rPr>
                <w:b/>
                <w:bCs/>
                <w:sz w:val="28"/>
                <w:szCs w:val="28"/>
              </w:rPr>
            </w:pPr>
          </w:p>
          <w:p w14:paraId="1B8B97F8" w14:textId="77777777" w:rsidR="002A154C" w:rsidRPr="00945E61" w:rsidRDefault="002A154C" w:rsidP="002A154C">
            <w:pPr>
              <w:tabs>
                <w:tab w:val="left" w:pos="-3686"/>
                <w:tab w:val="left" w:pos="990"/>
              </w:tabs>
              <w:rPr>
                <w:b/>
                <w:bCs/>
                <w:sz w:val="28"/>
                <w:szCs w:val="28"/>
              </w:rPr>
            </w:pPr>
          </w:p>
          <w:p w14:paraId="5551C156" w14:textId="77777777" w:rsidR="002A154C" w:rsidRPr="00945E61" w:rsidRDefault="002A154C" w:rsidP="002A154C">
            <w:pPr>
              <w:tabs>
                <w:tab w:val="left" w:pos="-3686"/>
                <w:tab w:val="left" w:pos="990"/>
              </w:tabs>
              <w:rPr>
                <w:b/>
                <w:bCs/>
                <w:sz w:val="28"/>
                <w:szCs w:val="28"/>
              </w:rPr>
            </w:pPr>
          </w:p>
          <w:p w14:paraId="3C72DB95" w14:textId="77777777" w:rsidR="002A154C" w:rsidRPr="00945E61" w:rsidRDefault="002A154C" w:rsidP="002A154C">
            <w:pPr>
              <w:tabs>
                <w:tab w:val="left" w:pos="-3686"/>
                <w:tab w:val="left" w:pos="990"/>
              </w:tabs>
              <w:rPr>
                <w:b/>
                <w:bCs/>
                <w:sz w:val="28"/>
                <w:szCs w:val="28"/>
              </w:rPr>
            </w:pPr>
          </w:p>
          <w:p w14:paraId="1D5EA6B7" w14:textId="77777777" w:rsidR="002A154C" w:rsidRPr="00945E61" w:rsidRDefault="002A154C" w:rsidP="002A154C">
            <w:pPr>
              <w:tabs>
                <w:tab w:val="left" w:pos="-3686"/>
                <w:tab w:val="left" w:pos="990"/>
              </w:tabs>
              <w:rPr>
                <w:b/>
                <w:bCs/>
                <w:sz w:val="28"/>
                <w:szCs w:val="28"/>
              </w:rPr>
            </w:pPr>
          </w:p>
          <w:p w14:paraId="532E8E2D" w14:textId="77777777" w:rsidR="002A154C" w:rsidRPr="00945E61" w:rsidRDefault="002A154C" w:rsidP="002A154C">
            <w:pPr>
              <w:tabs>
                <w:tab w:val="left" w:pos="-3686"/>
                <w:tab w:val="left" w:pos="990"/>
              </w:tabs>
              <w:rPr>
                <w:b/>
                <w:bCs/>
                <w:sz w:val="28"/>
                <w:szCs w:val="28"/>
              </w:rPr>
            </w:pPr>
          </w:p>
          <w:p w14:paraId="3C112A11" w14:textId="77777777" w:rsidR="002A154C" w:rsidRPr="00945E61" w:rsidRDefault="002A154C" w:rsidP="002A154C">
            <w:pPr>
              <w:tabs>
                <w:tab w:val="left" w:pos="-3686"/>
                <w:tab w:val="left" w:pos="990"/>
              </w:tabs>
              <w:rPr>
                <w:b/>
                <w:bCs/>
                <w:sz w:val="28"/>
                <w:szCs w:val="28"/>
              </w:rPr>
            </w:pPr>
          </w:p>
          <w:p w14:paraId="7987A038" w14:textId="77777777" w:rsidR="002A154C" w:rsidRPr="00945E61" w:rsidRDefault="002A154C" w:rsidP="002A154C">
            <w:pPr>
              <w:tabs>
                <w:tab w:val="left" w:pos="-3686"/>
                <w:tab w:val="left" w:pos="990"/>
              </w:tabs>
              <w:rPr>
                <w:b/>
                <w:bCs/>
                <w:sz w:val="28"/>
                <w:szCs w:val="28"/>
              </w:rPr>
            </w:pPr>
          </w:p>
          <w:p w14:paraId="631A8093" w14:textId="77777777" w:rsidR="002A154C" w:rsidRDefault="002A154C" w:rsidP="002A154C">
            <w:pPr>
              <w:tabs>
                <w:tab w:val="left" w:pos="-3686"/>
                <w:tab w:val="left" w:pos="990"/>
              </w:tabs>
              <w:rPr>
                <w:b/>
                <w:bCs/>
                <w:sz w:val="28"/>
                <w:szCs w:val="28"/>
              </w:rPr>
            </w:pPr>
          </w:p>
          <w:p w14:paraId="0AC3678A" w14:textId="77777777" w:rsidR="002A154C" w:rsidRPr="00945E61" w:rsidRDefault="002A154C" w:rsidP="002A154C">
            <w:pPr>
              <w:tabs>
                <w:tab w:val="left" w:pos="-3686"/>
                <w:tab w:val="left" w:pos="990"/>
              </w:tabs>
              <w:rPr>
                <w:sz w:val="28"/>
                <w:szCs w:val="28"/>
              </w:rPr>
            </w:pPr>
            <w:r w:rsidRPr="00945E61">
              <w:rPr>
                <w:b/>
                <w:bCs/>
                <w:sz w:val="28"/>
                <w:szCs w:val="28"/>
              </w:rPr>
              <w:t>Для громадян</w:t>
            </w:r>
            <w:r w:rsidRPr="00945E61">
              <w:rPr>
                <w:sz w:val="28"/>
                <w:szCs w:val="28"/>
              </w:rPr>
              <w:t xml:space="preserve">: </w:t>
            </w:r>
          </w:p>
          <w:p w14:paraId="0567CE56" w14:textId="18DB7C8E" w:rsidR="002A154C" w:rsidRPr="00945E61" w:rsidRDefault="002A154C" w:rsidP="002A154C">
            <w:pPr>
              <w:tabs>
                <w:tab w:val="left" w:pos="990"/>
              </w:tabs>
              <w:rPr>
                <w:sz w:val="28"/>
                <w:szCs w:val="28"/>
              </w:rPr>
            </w:pPr>
            <w:r>
              <w:rPr>
                <w:rFonts w:eastAsia="Arial Unicode MS"/>
                <w:sz w:val="28"/>
                <w:szCs w:val="28"/>
                <w:lang w:eastAsia="ru-RU"/>
              </w:rPr>
              <w:t>Витрати відсутні</w:t>
            </w:r>
          </w:p>
          <w:p w14:paraId="7A636B5E" w14:textId="77777777" w:rsidR="002A154C" w:rsidRPr="00945E61" w:rsidRDefault="002A154C" w:rsidP="002A154C">
            <w:pPr>
              <w:tabs>
                <w:tab w:val="left" w:pos="990"/>
              </w:tabs>
              <w:rPr>
                <w:sz w:val="28"/>
                <w:szCs w:val="28"/>
              </w:rPr>
            </w:pPr>
          </w:p>
          <w:p w14:paraId="531AE2D8" w14:textId="77777777" w:rsidR="002A154C" w:rsidRPr="00945E61" w:rsidRDefault="002A154C" w:rsidP="002A154C">
            <w:pPr>
              <w:tabs>
                <w:tab w:val="left" w:pos="990"/>
              </w:tabs>
              <w:rPr>
                <w:sz w:val="28"/>
                <w:szCs w:val="28"/>
              </w:rPr>
            </w:pPr>
          </w:p>
          <w:p w14:paraId="497D4F4F" w14:textId="77777777" w:rsidR="002A154C" w:rsidRPr="00945E61" w:rsidRDefault="002A154C" w:rsidP="002A154C">
            <w:pPr>
              <w:tabs>
                <w:tab w:val="left" w:pos="990"/>
              </w:tabs>
              <w:rPr>
                <w:sz w:val="28"/>
                <w:szCs w:val="28"/>
              </w:rPr>
            </w:pPr>
          </w:p>
          <w:p w14:paraId="6758778B" w14:textId="77777777" w:rsidR="002A154C" w:rsidRPr="00945E61" w:rsidRDefault="002A154C" w:rsidP="002A154C">
            <w:pPr>
              <w:tabs>
                <w:tab w:val="left" w:pos="990"/>
              </w:tabs>
              <w:rPr>
                <w:b/>
                <w:bCs/>
                <w:sz w:val="28"/>
                <w:szCs w:val="28"/>
              </w:rPr>
            </w:pPr>
            <w:r w:rsidRPr="00945E61">
              <w:rPr>
                <w:b/>
                <w:bCs/>
                <w:sz w:val="28"/>
                <w:szCs w:val="28"/>
              </w:rPr>
              <w:t>Для суб’єктів господарювання:</w:t>
            </w:r>
          </w:p>
          <w:p w14:paraId="47EEF446" w14:textId="77777777" w:rsidR="002A154C" w:rsidRPr="00945E61" w:rsidRDefault="002A154C" w:rsidP="002A154C">
            <w:pPr>
              <w:tabs>
                <w:tab w:val="left" w:pos="-3686"/>
                <w:tab w:val="left" w:pos="990"/>
              </w:tabs>
              <w:ind w:left="15"/>
              <w:jc w:val="both"/>
              <w:rPr>
                <w:sz w:val="28"/>
                <w:szCs w:val="28"/>
              </w:rPr>
            </w:pPr>
            <w:r w:rsidRPr="00945E61">
              <w:rPr>
                <w:sz w:val="28"/>
                <w:szCs w:val="28"/>
              </w:rPr>
              <w:t xml:space="preserve">Наявні витрати часу та коштів для отримання первинної інформації про вимоги регуляторного </w:t>
            </w:r>
            <w:proofErr w:type="spellStart"/>
            <w:r w:rsidRPr="00945E61">
              <w:rPr>
                <w:sz w:val="28"/>
                <w:szCs w:val="28"/>
              </w:rPr>
              <w:t>акта</w:t>
            </w:r>
            <w:proofErr w:type="spellEnd"/>
            <w:r w:rsidRPr="00945E61">
              <w:rPr>
                <w:sz w:val="28"/>
                <w:szCs w:val="28"/>
              </w:rPr>
              <w:t>:</w:t>
            </w:r>
          </w:p>
          <w:p w14:paraId="351E0709" w14:textId="77777777" w:rsidR="002A154C" w:rsidRPr="00945E61" w:rsidRDefault="002A154C" w:rsidP="002A154C">
            <w:pPr>
              <w:tabs>
                <w:tab w:val="left" w:pos="-3686"/>
                <w:tab w:val="left" w:pos="990"/>
              </w:tabs>
              <w:ind w:left="15"/>
              <w:jc w:val="both"/>
              <w:rPr>
                <w:bCs/>
                <w:sz w:val="28"/>
                <w:szCs w:val="28"/>
                <w:lang w:eastAsia="ru-RU"/>
              </w:rPr>
            </w:pPr>
            <w:r w:rsidRPr="00945E61">
              <w:rPr>
                <w:color w:val="000000"/>
                <w:sz w:val="28"/>
                <w:szCs w:val="28"/>
              </w:rPr>
              <w:t xml:space="preserve">1. </w:t>
            </w:r>
            <w:r w:rsidRPr="00E1156D">
              <w:rPr>
                <w:color w:val="000000"/>
                <w:sz w:val="28"/>
                <w:szCs w:val="28"/>
              </w:rPr>
              <w:t xml:space="preserve">Витрати, пов’язані з необхідністю ознайомлення з положеннями </w:t>
            </w:r>
            <w:proofErr w:type="spellStart"/>
            <w:r w:rsidRPr="00E1156D">
              <w:rPr>
                <w:color w:val="000000"/>
                <w:sz w:val="28"/>
                <w:szCs w:val="28"/>
              </w:rPr>
              <w:t>проєкту</w:t>
            </w:r>
            <w:proofErr w:type="spellEnd"/>
            <w:r w:rsidRPr="00E1156D">
              <w:rPr>
                <w:color w:val="000000"/>
                <w:sz w:val="28"/>
                <w:szCs w:val="28"/>
              </w:rPr>
              <w:t xml:space="preserve"> акту: 1 година * 52 грн/год * 1 працівник.</w:t>
            </w:r>
          </w:p>
        </w:tc>
        <w:tc>
          <w:tcPr>
            <w:tcW w:w="2295" w:type="dxa"/>
            <w:tcBorders>
              <w:top w:val="single" w:sz="4" w:space="0" w:color="auto"/>
              <w:left w:val="single" w:sz="4" w:space="0" w:color="auto"/>
              <w:bottom w:val="single" w:sz="4" w:space="0" w:color="auto"/>
              <w:right w:val="single" w:sz="4" w:space="0" w:color="auto"/>
            </w:tcBorders>
          </w:tcPr>
          <w:p w14:paraId="5C00A36F" w14:textId="0C25A195" w:rsidR="002A154C" w:rsidRPr="00945E61" w:rsidRDefault="002A154C" w:rsidP="00F0157D">
            <w:pPr>
              <w:jc w:val="both"/>
              <w:rPr>
                <w:bCs/>
                <w:sz w:val="28"/>
                <w:szCs w:val="28"/>
                <w:lang w:eastAsia="ru-RU"/>
              </w:rPr>
            </w:pPr>
            <w:r w:rsidRPr="00945E61">
              <w:rPr>
                <w:bCs/>
                <w:sz w:val="28"/>
                <w:szCs w:val="28"/>
                <w:lang w:eastAsia="ru-RU"/>
              </w:rPr>
              <w:lastRenderedPageBreak/>
              <w:t>Така альтернатива є найбільш оптимальною, оскільки дозволить врегулювати та поліпшити діяль</w:t>
            </w:r>
            <w:r w:rsidR="00F0157D">
              <w:rPr>
                <w:bCs/>
                <w:sz w:val="28"/>
                <w:szCs w:val="28"/>
                <w:lang w:eastAsia="ru-RU"/>
              </w:rPr>
              <w:t>ність суб’єктів господарювання у сфері обігу лікарських засобів</w:t>
            </w:r>
          </w:p>
        </w:tc>
      </w:tr>
      <w:tr w:rsidR="00057C00" w:rsidRPr="00057C00" w14:paraId="3F854B74" w14:textId="77777777" w:rsidTr="00E4202A">
        <w:tc>
          <w:tcPr>
            <w:tcW w:w="2268" w:type="dxa"/>
            <w:tcBorders>
              <w:top w:val="single" w:sz="4" w:space="0" w:color="auto"/>
              <w:left w:val="single" w:sz="4" w:space="0" w:color="auto"/>
              <w:bottom w:val="single" w:sz="4" w:space="0" w:color="auto"/>
              <w:right w:val="single" w:sz="4" w:space="0" w:color="auto"/>
            </w:tcBorders>
            <w:hideMark/>
          </w:tcPr>
          <w:p w14:paraId="38F67AC8" w14:textId="77777777" w:rsidR="00057C00" w:rsidRPr="00057C00" w:rsidRDefault="00057C00" w:rsidP="00057C00">
            <w:pPr>
              <w:tabs>
                <w:tab w:val="left" w:pos="-3686"/>
                <w:tab w:val="left" w:pos="990"/>
              </w:tabs>
              <w:autoSpaceDE/>
              <w:autoSpaceDN/>
              <w:jc w:val="center"/>
              <w:rPr>
                <w:b/>
                <w:bCs/>
                <w:sz w:val="28"/>
                <w:szCs w:val="28"/>
                <w:lang w:eastAsia="ru-RU"/>
              </w:rPr>
            </w:pPr>
            <w:r w:rsidRPr="00057C00">
              <w:rPr>
                <w:b/>
                <w:bCs/>
                <w:sz w:val="28"/>
                <w:szCs w:val="28"/>
                <w:lang w:eastAsia="ru-RU"/>
              </w:rPr>
              <w:lastRenderedPageBreak/>
              <w:t>Рейтинг</w:t>
            </w:r>
          </w:p>
        </w:tc>
        <w:tc>
          <w:tcPr>
            <w:tcW w:w="3513" w:type="dxa"/>
            <w:gridSpan w:val="2"/>
            <w:tcBorders>
              <w:top w:val="single" w:sz="4" w:space="0" w:color="auto"/>
              <w:left w:val="single" w:sz="4" w:space="0" w:color="auto"/>
              <w:bottom w:val="single" w:sz="4" w:space="0" w:color="auto"/>
              <w:right w:val="single" w:sz="4" w:space="0" w:color="auto"/>
            </w:tcBorders>
            <w:hideMark/>
          </w:tcPr>
          <w:p w14:paraId="62D10BEB" w14:textId="77777777" w:rsidR="00057C00" w:rsidRPr="00057C00" w:rsidRDefault="00057C00" w:rsidP="00057C00">
            <w:pPr>
              <w:tabs>
                <w:tab w:val="left" w:pos="-3686"/>
                <w:tab w:val="left" w:pos="990"/>
              </w:tabs>
              <w:autoSpaceDE/>
              <w:autoSpaceDN/>
              <w:jc w:val="center"/>
              <w:rPr>
                <w:b/>
                <w:bCs/>
                <w:sz w:val="28"/>
                <w:szCs w:val="28"/>
                <w:lang w:eastAsia="ru-RU"/>
              </w:rPr>
            </w:pPr>
            <w:r w:rsidRPr="00057C00">
              <w:rPr>
                <w:b/>
                <w:bCs/>
                <w:sz w:val="28"/>
                <w:szCs w:val="28"/>
                <w:lang w:eastAsia="ru-RU"/>
              </w:rPr>
              <w:t>Аргументи щодо переваги обраної альтернативи/причини відмови від альтернативи</w:t>
            </w:r>
          </w:p>
        </w:tc>
        <w:tc>
          <w:tcPr>
            <w:tcW w:w="3984" w:type="dxa"/>
            <w:gridSpan w:val="2"/>
            <w:tcBorders>
              <w:top w:val="single" w:sz="4" w:space="0" w:color="auto"/>
              <w:left w:val="single" w:sz="4" w:space="0" w:color="auto"/>
              <w:bottom w:val="single" w:sz="4" w:space="0" w:color="auto"/>
              <w:right w:val="single" w:sz="4" w:space="0" w:color="auto"/>
            </w:tcBorders>
            <w:hideMark/>
          </w:tcPr>
          <w:p w14:paraId="08C3183B" w14:textId="77777777" w:rsidR="00057C00" w:rsidRPr="00057C00" w:rsidRDefault="00057C00" w:rsidP="00057C00">
            <w:pPr>
              <w:tabs>
                <w:tab w:val="left" w:pos="-3686"/>
                <w:tab w:val="left" w:pos="990"/>
              </w:tabs>
              <w:autoSpaceDE/>
              <w:autoSpaceDN/>
              <w:jc w:val="center"/>
              <w:rPr>
                <w:b/>
                <w:bCs/>
                <w:sz w:val="28"/>
                <w:szCs w:val="28"/>
                <w:lang w:eastAsia="ru-RU"/>
              </w:rPr>
            </w:pPr>
            <w:r w:rsidRPr="00057C00">
              <w:rPr>
                <w:b/>
                <w:bCs/>
                <w:sz w:val="28"/>
                <w:szCs w:val="28"/>
                <w:lang w:eastAsia="ru-RU"/>
              </w:rPr>
              <w:t xml:space="preserve">Оцінка ризику зовнішніх чинників на дію запропонованого регуляторного </w:t>
            </w:r>
            <w:proofErr w:type="spellStart"/>
            <w:r w:rsidRPr="00057C00">
              <w:rPr>
                <w:b/>
                <w:bCs/>
                <w:sz w:val="28"/>
                <w:szCs w:val="28"/>
                <w:lang w:eastAsia="ru-RU"/>
              </w:rPr>
              <w:t>акта</w:t>
            </w:r>
            <w:proofErr w:type="spellEnd"/>
          </w:p>
        </w:tc>
      </w:tr>
      <w:tr w:rsidR="00057C00" w:rsidRPr="00057C00" w14:paraId="6D1408D1" w14:textId="77777777" w:rsidTr="00E4202A">
        <w:tc>
          <w:tcPr>
            <w:tcW w:w="2268" w:type="dxa"/>
            <w:tcBorders>
              <w:top w:val="single" w:sz="4" w:space="0" w:color="auto"/>
              <w:left w:val="single" w:sz="4" w:space="0" w:color="auto"/>
              <w:bottom w:val="single" w:sz="4" w:space="0" w:color="auto"/>
              <w:right w:val="single" w:sz="4" w:space="0" w:color="auto"/>
            </w:tcBorders>
          </w:tcPr>
          <w:p w14:paraId="77AC6792" w14:textId="77777777" w:rsidR="00057C00" w:rsidRPr="00057C00" w:rsidRDefault="00057C00" w:rsidP="00057C00">
            <w:pPr>
              <w:tabs>
                <w:tab w:val="left" w:pos="990"/>
              </w:tabs>
              <w:autoSpaceDE/>
              <w:autoSpaceDN/>
              <w:rPr>
                <w:sz w:val="28"/>
                <w:szCs w:val="28"/>
                <w:lang w:eastAsia="ru-RU"/>
              </w:rPr>
            </w:pPr>
            <w:r w:rsidRPr="00057C00">
              <w:rPr>
                <w:sz w:val="28"/>
                <w:szCs w:val="28"/>
                <w:lang w:eastAsia="ru-RU"/>
              </w:rPr>
              <w:t>Альтернатива 1.</w:t>
            </w:r>
          </w:p>
          <w:p w14:paraId="2C0E425A" w14:textId="77777777" w:rsidR="00057C00" w:rsidRPr="00057C00" w:rsidRDefault="00057C00" w:rsidP="00057C00">
            <w:pPr>
              <w:tabs>
                <w:tab w:val="left" w:pos="990"/>
              </w:tabs>
              <w:autoSpaceDE/>
              <w:autoSpaceDN/>
              <w:rPr>
                <w:sz w:val="28"/>
                <w:szCs w:val="28"/>
                <w:lang w:eastAsia="ru-RU"/>
              </w:rPr>
            </w:pPr>
          </w:p>
        </w:tc>
        <w:tc>
          <w:tcPr>
            <w:tcW w:w="3513" w:type="dxa"/>
            <w:gridSpan w:val="2"/>
            <w:tcBorders>
              <w:top w:val="single" w:sz="4" w:space="0" w:color="auto"/>
              <w:left w:val="single" w:sz="4" w:space="0" w:color="auto"/>
              <w:bottom w:val="single" w:sz="4" w:space="0" w:color="auto"/>
              <w:right w:val="single" w:sz="4" w:space="0" w:color="auto"/>
            </w:tcBorders>
            <w:hideMark/>
          </w:tcPr>
          <w:p w14:paraId="3A144958" w14:textId="77777777" w:rsidR="00057C00" w:rsidRPr="00057C00" w:rsidRDefault="00057C00" w:rsidP="00057C00">
            <w:pPr>
              <w:tabs>
                <w:tab w:val="left" w:pos="990"/>
              </w:tabs>
              <w:adjustRightInd w:val="0"/>
              <w:jc w:val="both"/>
              <w:rPr>
                <w:sz w:val="28"/>
                <w:szCs w:val="28"/>
                <w:lang w:eastAsia="ru-RU"/>
              </w:rPr>
            </w:pPr>
            <w:r w:rsidRPr="00057C00">
              <w:rPr>
                <w:sz w:val="28"/>
                <w:szCs w:val="28"/>
                <w:lang w:eastAsia="ru-RU"/>
              </w:rPr>
              <w:t xml:space="preserve">Переваги відсутні. </w:t>
            </w:r>
          </w:p>
          <w:p w14:paraId="374E75DC" w14:textId="77777777" w:rsidR="00057C00" w:rsidRPr="00057C00" w:rsidRDefault="00057C00" w:rsidP="00057C00">
            <w:pPr>
              <w:tabs>
                <w:tab w:val="left" w:pos="990"/>
              </w:tabs>
              <w:adjustRightInd w:val="0"/>
              <w:jc w:val="both"/>
              <w:rPr>
                <w:sz w:val="28"/>
                <w:szCs w:val="28"/>
                <w:lang w:eastAsia="ru-RU"/>
              </w:rPr>
            </w:pPr>
            <w:r w:rsidRPr="00057C00">
              <w:rPr>
                <w:sz w:val="28"/>
                <w:szCs w:val="28"/>
                <w:lang w:eastAsia="ru-RU"/>
              </w:rPr>
              <w:t xml:space="preserve">Така альтернатива не сприятиме досягненню цілей державного регулювання. </w:t>
            </w:r>
          </w:p>
          <w:p w14:paraId="580C37EF" w14:textId="3A47BADC" w:rsidR="00057C00" w:rsidRPr="00057C00" w:rsidRDefault="00057C00" w:rsidP="00057C00">
            <w:pPr>
              <w:tabs>
                <w:tab w:val="left" w:pos="990"/>
              </w:tabs>
              <w:adjustRightInd w:val="0"/>
              <w:jc w:val="both"/>
              <w:rPr>
                <w:sz w:val="28"/>
                <w:szCs w:val="28"/>
                <w:lang w:eastAsia="ru-RU"/>
              </w:rPr>
            </w:pPr>
          </w:p>
        </w:tc>
        <w:tc>
          <w:tcPr>
            <w:tcW w:w="3984" w:type="dxa"/>
            <w:gridSpan w:val="2"/>
            <w:tcBorders>
              <w:top w:val="single" w:sz="4" w:space="0" w:color="auto"/>
              <w:left w:val="single" w:sz="4" w:space="0" w:color="auto"/>
              <w:bottom w:val="single" w:sz="4" w:space="0" w:color="auto"/>
              <w:right w:val="single" w:sz="4" w:space="0" w:color="auto"/>
            </w:tcBorders>
            <w:hideMark/>
          </w:tcPr>
          <w:p w14:paraId="67CAC2CF" w14:textId="77777777" w:rsidR="00057C00" w:rsidRPr="00057C00" w:rsidRDefault="00057C00" w:rsidP="00057C00">
            <w:pPr>
              <w:tabs>
                <w:tab w:val="left" w:pos="-3686"/>
                <w:tab w:val="left" w:pos="990"/>
              </w:tabs>
              <w:autoSpaceDE/>
              <w:autoSpaceDN/>
              <w:jc w:val="both"/>
              <w:rPr>
                <w:sz w:val="28"/>
                <w:szCs w:val="28"/>
                <w:lang w:eastAsia="ru-RU"/>
              </w:rPr>
            </w:pPr>
            <w:r w:rsidRPr="00057C00">
              <w:rPr>
                <w:sz w:val="28"/>
                <w:szCs w:val="28"/>
                <w:lang w:eastAsia="ru-RU"/>
              </w:rPr>
              <w:t>Відповідно до цієї альтернативи зазначені проблемні питання залишаться не вирішеними</w:t>
            </w:r>
            <w:r w:rsidRPr="00057C00">
              <w:rPr>
                <w:rFonts w:eastAsia="Arial Unicode MS"/>
                <w:sz w:val="28"/>
                <w:szCs w:val="28"/>
                <w:lang w:eastAsia="ru-RU"/>
              </w:rPr>
              <w:t>.</w:t>
            </w:r>
          </w:p>
          <w:p w14:paraId="68A06A1F" w14:textId="77777777" w:rsidR="00057C00" w:rsidRPr="00057C00" w:rsidRDefault="00057C00" w:rsidP="00057C00">
            <w:pPr>
              <w:tabs>
                <w:tab w:val="left" w:pos="-3686"/>
                <w:tab w:val="left" w:pos="990"/>
              </w:tabs>
              <w:autoSpaceDE/>
              <w:autoSpaceDN/>
              <w:jc w:val="both"/>
              <w:rPr>
                <w:sz w:val="28"/>
                <w:szCs w:val="28"/>
                <w:lang w:eastAsia="ru-RU"/>
              </w:rPr>
            </w:pPr>
          </w:p>
        </w:tc>
      </w:tr>
      <w:tr w:rsidR="00057C00" w:rsidRPr="00057C00" w14:paraId="07CD4DA5" w14:textId="77777777" w:rsidTr="00E4202A">
        <w:tc>
          <w:tcPr>
            <w:tcW w:w="2268" w:type="dxa"/>
            <w:tcBorders>
              <w:top w:val="single" w:sz="4" w:space="0" w:color="auto"/>
              <w:left w:val="single" w:sz="4" w:space="0" w:color="auto"/>
              <w:bottom w:val="single" w:sz="4" w:space="0" w:color="auto"/>
              <w:right w:val="single" w:sz="4" w:space="0" w:color="auto"/>
            </w:tcBorders>
            <w:hideMark/>
          </w:tcPr>
          <w:p w14:paraId="34A326CC" w14:textId="77777777" w:rsidR="00057C00" w:rsidRPr="00057C00" w:rsidRDefault="00057C00" w:rsidP="00057C00">
            <w:pPr>
              <w:tabs>
                <w:tab w:val="left" w:pos="990"/>
              </w:tabs>
              <w:autoSpaceDE/>
              <w:autoSpaceDN/>
              <w:rPr>
                <w:sz w:val="28"/>
                <w:szCs w:val="28"/>
                <w:lang w:eastAsia="ru-RU"/>
              </w:rPr>
            </w:pPr>
            <w:r w:rsidRPr="00057C00">
              <w:rPr>
                <w:sz w:val="28"/>
                <w:szCs w:val="28"/>
                <w:lang w:eastAsia="ru-RU"/>
              </w:rPr>
              <w:t>Альтернатива 2.</w:t>
            </w:r>
          </w:p>
        </w:tc>
        <w:tc>
          <w:tcPr>
            <w:tcW w:w="3513" w:type="dxa"/>
            <w:gridSpan w:val="2"/>
            <w:tcBorders>
              <w:top w:val="single" w:sz="4" w:space="0" w:color="auto"/>
              <w:left w:val="single" w:sz="4" w:space="0" w:color="auto"/>
              <w:bottom w:val="single" w:sz="4" w:space="0" w:color="auto"/>
              <w:right w:val="single" w:sz="4" w:space="0" w:color="auto"/>
            </w:tcBorders>
            <w:hideMark/>
          </w:tcPr>
          <w:p w14:paraId="72143719" w14:textId="77777777" w:rsidR="00057C00" w:rsidRPr="00057C00" w:rsidRDefault="00057C00" w:rsidP="00057C00">
            <w:pPr>
              <w:shd w:val="clear" w:color="auto" w:fill="FFFFFF"/>
              <w:tabs>
                <w:tab w:val="left" w:pos="990"/>
              </w:tabs>
              <w:autoSpaceDE/>
              <w:autoSpaceDN/>
              <w:textAlignment w:val="baseline"/>
              <w:rPr>
                <w:rFonts w:eastAsia="MS Mincho"/>
                <w:bCs/>
                <w:position w:val="-1"/>
                <w:sz w:val="28"/>
                <w:szCs w:val="28"/>
                <w:lang w:eastAsia="ja-JP"/>
              </w:rPr>
            </w:pPr>
            <w:r w:rsidRPr="00057C00">
              <w:rPr>
                <w:rFonts w:eastAsia="MS Mincho"/>
                <w:bCs/>
                <w:sz w:val="28"/>
                <w:szCs w:val="28"/>
                <w:lang w:eastAsia="ru-RU"/>
              </w:rPr>
              <w:t xml:space="preserve">Така альтернатива є найбільш оптимальною, оскільки сприяє </w:t>
            </w:r>
            <w:r w:rsidRPr="00057C00">
              <w:rPr>
                <w:sz w:val="28"/>
                <w:szCs w:val="28"/>
                <w:lang w:eastAsia="ru-RU"/>
              </w:rPr>
              <w:t xml:space="preserve">досягненню цілей державного регулювання зазначених у розділі ІІ цього Аналізу. </w:t>
            </w:r>
          </w:p>
        </w:tc>
        <w:tc>
          <w:tcPr>
            <w:tcW w:w="3984" w:type="dxa"/>
            <w:gridSpan w:val="2"/>
            <w:tcBorders>
              <w:top w:val="single" w:sz="4" w:space="0" w:color="auto"/>
              <w:left w:val="single" w:sz="4" w:space="0" w:color="auto"/>
              <w:bottom w:val="single" w:sz="4" w:space="0" w:color="auto"/>
              <w:right w:val="single" w:sz="4" w:space="0" w:color="auto"/>
            </w:tcBorders>
            <w:hideMark/>
          </w:tcPr>
          <w:p w14:paraId="0C92B5DE" w14:textId="77777777" w:rsidR="00057C00" w:rsidRPr="00057C00" w:rsidRDefault="00057C00" w:rsidP="00057C00">
            <w:pPr>
              <w:tabs>
                <w:tab w:val="left" w:pos="-3686"/>
                <w:tab w:val="left" w:pos="990"/>
              </w:tabs>
              <w:autoSpaceDE/>
              <w:autoSpaceDN/>
              <w:rPr>
                <w:sz w:val="28"/>
                <w:szCs w:val="28"/>
                <w:lang w:eastAsia="ru-RU"/>
              </w:rPr>
            </w:pPr>
            <w:r w:rsidRPr="00057C00">
              <w:rPr>
                <w:sz w:val="28"/>
                <w:szCs w:val="28"/>
                <w:lang w:eastAsia="ru-RU"/>
              </w:rPr>
              <w:t>Відсутні.</w:t>
            </w:r>
          </w:p>
          <w:p w14:paraId="7357BBD2" w14:textId="77777777" w:rsidR="00057C00" w:rsidRPr="00057C00" w:rsidRDefault="00057C00" w:rsidP="00057C00">
            <w:pPr>
              <w:tabs>
                <w:tab w:val="left" w:pos="-3686"/>
                <w:tab w:val="left" w:pos="990"/>
              </w:tabs>
              <w:autoSpaceDE/>
              <w:autoSpaceDN/>
              <w:rPr>
                <w:bCs/>
                <w:sz w:val="28"/>
                <w:szCs w:val="28"/>
                <w:lang w:eastAsia="ru-RU"/>
              </w:rPr>
            </w:pPr>
            <w:r w:rsidRPr="00057C00">
              <w:rPr>
                <w:bCs/>
                <w:sz w:val="28"/>
                <w:szCs w:val="28"/>
                <w:lang w:eastAsia="ru-RU"/>
              </w:rPr>
              <w:t xml:space="preserve">Витрати, пов’язані з необхідністю ознайомлення з положеннями </w:t>
            </w:r>
            <w:proofErr w:type="spellStart"/>
            <w:r w:rsidRPr="00057C00">
              <w:rPr>
                <w:bCs/>
                <w:sz w:val="28"/>
                <w:szCs w:val="28"/>
                <w:lang w:eastAsia="ru-RU"/>
              </w:rPr>
              <w:t>проєкту</w:t>
            </w:r>
            <w:proofErr w:type="spellEnd"/>
            <w:r w:rsidRPr="00057C00">
              <w:rPr>
                <w:bCs/>
                <w:sz w:val="28"/>
                <w:szCs w:val="28"/>
                <w:lang w:eastAsia="ru-RU"/>
              </w:rPr>
              <w:t xml:space="preserve"> </w:t>
            </w:r>
            <w:proofErr w:type="spellStart"/>
            <w:r w:rsidRPr="00057C00">
              <w:rPr>
                <w:bCs/>
                <w:sz w:val="28"/>
                <w:szCs w:val="28"/>
                <w:lang w:eastAsia="ru-RU"/>
              </w:rPr>
              <w:t>акта</w:t>
            </w:r>
            <w:proofErr w:type="spellEnd"/>
            <w:r w:rsidRPr="00057C00">
              <w:rPr>
                <w:bCs/>
                <w:sz w:val="28"/>
                <w:szCs w:val="28"/>
                <w:lang w:eastAsia="ru-RU"/>
              </w:rPr>
              <w:t>.</w:t>
            </w:r>
          </w:p>
        </w:tc>
      </w:tr>
    </w:tbl>
    <w:p w14:paraId="5E460BA8" w14:textId="77777777" w:rsidR="00E32044" w:rsidRPr="00183C89" w:rsidRDefault="00E32044" w:rsidP="009A1BBD">
      <w:pPr>
        <w:pStyle w:val="a3"/>
        <w:spacing w:before="120" w:after="120"/>
        <w:ind w:left="142"/>
        <w:jc w:val="both"/>
      </w:pPr>
    </w:p>
    <w:p w14:paraId="5193EA69" w14:textId="77777777" w:rsidR="00EB1CFA" w:rsidRPr="00183C89" w:rsidRDefault="00EB1CFA" w:rsidP="00FA6223">
      <w:pPr>
        <w:pStyle w:val="a3"/>
        <w:spacing w:before="120" w:after="120"/>
        <w:ind w:left="0"/>
        <w:jc w:val="both"/>
      </w:pPr>
    </w:p>
    <w:p w14:paraId="3294B1FC" w14:textId="77777777" w:rsidR="00EB1CFA" w:rsidRPr="00183C89" w:rsidRDefault="000E1ED0" w:rsidP="00D2632C">
      <w:pPr>
        <w:pStyle w:val="1"/>
        <w:numPr>
          <w:ilvl w:val="0"/>
          <w:numId w:val="5"/>
        </w:numPr>
        <w:tabs>
          <w:tab w:val="left" w:pos="1182"/>
          <w:tab w:val="left" w:pos="9214"/>
        </w:tabs>
        <w:spacing w:before="120" w:after="120"/>
        <w:ind w:left="0" w:right="2" w:firstLine="567"/>
        <w:jc w:val="both"/>
      </w:pPr>
      <w:r w:rsidRPr="00183C89">
        <w:t xml:space="preserve">Механізми та заходи, які забезпечать розв’язання визначеної </w:t>
      </w:r>
      <w:r w:rsidRPr="00183C89">
        <w:rPr>
          <w:spacing w:val="-2"/>
        </w:rPr>
        <w:t>проблеми</w:t>
      </w:r>
    </w:p>
    <w:p w14:paraId="2CA3216F" w14:textId="77777777" w:rsidR="00C821E3" w:rsidRDefault="00C821E3" w:rsidP="00C821E3">
      <w:pPr>
        <w:pStyle w:val="a3"/>
        <w:tabs>
          <w:tab w:val="left" w:pos="9214"/>
        </w:tabs>
        <w:spacing w:before="120" w:after="120"/>
        <w:ind w:right="2" w:firstLine="567"/>
        <w:jc w:val="both"/>
      </w:pPr>
      <w:r>
        <w:t xml:space="preserve">Досягнення визначених цілей державного регулювання передбачається шляхом прийняття </w:t>
      </w:r>
      <w:proofErr w:type="spellStart"/>
      <w:r>
        <w:t>проєкту</w:t>
      </w:r>
      <w:proofErr w:type="spellEnd"/>
      <w:r>
        <w:t xml:space="preserve"> постанови Кабінету Міністрів України та внесення відповідних змін до пункту 31¹ Ліцензійних умов провадження господарської </w:t>
      </w:r>
      <w:r>
        <w:lastRenderedPageBreak/>
        <w:t>діяльності з виробництва лікарських засобів, оптової та роздрібної торгівлі лікарськими засобами, імпорту лікарських засобів (крім активних фармацевтичних інгредієнтів), затверджених постановою Кабінету Міністрів України від 30 листопада 2016 р. № 929.</w:t>
      </w:r>
    </w:p>
    <w:p w14:paraId="6F107886" w14:textId="77777777" w:rsidR="00C821E3" w:rsidRDefault="00C821E3" w:rsidP="00C821E3">
      <w:pPr>
        <w:pStyle w:val="a3"/>
        <w:tabs>
          <w:tab w:val="left" w:pos="9214"/>
        </w:tabs>
        <w:spacing w:before="120" w:after="120"/>
        <w:ind w:right="2" w:firstLine="567"/>
        <w:jc w:val="both"/>
      </w:pPr>
      <w:proofErr w:type="spellStart"/>
      <w:r>
        <w:t>Проєктом</w:t>
      </w:r>
      <w:proofErr w:type="spellEnd"/>
      <w:r>
        <w:t xml:space="preserve"> постанови передбачається розширення на період дії воєнного стану можливостей ліцензіатів щодо приймання, зберігання та відпуску/відвантаження лікарських засобів, активних фармацевтичних інгредієнтів (АФІ), допоміжних речовин, що використовуються для виробництва лікарських засобів, та супутніх товарів у складських приміщеннях, відомості про які відсутні у відповідному ліцензійному реєстрі, або які належать іншому ліцензіату, за умови забезпечення якості та </w:t>
      </w:r>
      <w:proofErr w:type="spellStart"/>
      <w:r>
        <w:t>простежуваності</w:t>
      </w:r>
      <w:proofErr w:type="spellEnd"/>
      <w:r>
        <w:t xml:space="preserve"> такої продукції.</w:t>
      </w:r>
    </w:p>
    <w:p w14:paraId="40A06F3B" w14:textId="77777777" w:rsidR="00C821E3" w:rsidRDefault="00C821E3" w:rsidP="00C821E3">
      <w:pPr>
        <w:pStyle w:val="a3"/>
        <w:tabs>
          <w:tab w:val="left" w:pos="9214"/>
        </w:tabs>
        <w:spacing w:before="120" w:after="120"/>
        <w:ind w:right="2" w:firstLine="567"/>
        <w:jc w:val="both"/>
      </w:pPr>
      <w:r>
        <w:t xml:space="preserve">Крім того, </w:t>
      </w:r>
      <w:proofErr w:type="spellStart"/>
      <w:r>
        <w:t>проєктом</w:t>
      </w:r>
      <w:proofErr w:type="spellEnd"/>
      <w:r>
        <w:t xml:space="preserve"> постанови передбачається, що у разі зберігання ліцензіатом лікарських засобів та супутніх товарів, що належать іншому ліцензіату, підтвердження відповідності ліцензіата, який здійснює таке зберігання, вимогам належної практики дистрибуції, передбачене абзацом четвертим пункту 28 Ліцензійних умов, не </w:t>
      </w:r>
      <w:proofErr w:type="spellStart"/>
      <w:r>
        <w:t>вимагатиметься</w:t>
      </w:r>
      <w:proofErr w:type="spellEnd"/>
      <w:r>
        <w:t>.</w:t>
      </w:r>
    </w:p>
    <w:p w14:paraId="294E7871" w14:textId="77777777" w:rsidR="00C821E3" w:rsidRDefault="00C821E3" w:rsidP="00C821E3">
      <w:pPr>
        <w:pStyle w:val="a3"/>
        <w:tabs>
          <w:tab w:val="left" w:pos="9214"/>
        </w:tabs>
        <w:spacing w:before="120" w:after="120"/>
        <w:ind w:right="2" w:firstLine="567"/>
        <w:jc w:val="both"/>
      </w:pPr>
      <w:r>
        <w:t>Запровадження запропонованого механізму забезпечить:</w:t>
      </w:r>
    </w:p>
    <w:p w14:paraId="443E4F83" w14:textId="77777777" w:rsidR="00C821E3" w:rsidRDefault="00C821E3" w:rsidP="00C821E3">
      <w:pPr>
        <w:pStyle w:val="a3"/>
        <w:tabs>
          <w:tab w:val="left" w:pos="9214"/>
        </w:tabs>
        <w:spacing w:before="120" w:after="120"/>
        <w:ind w:right="2" w:firstLine="567"/>
        <w:jc w:val="both"/>
      </w:pPr>
      <w:r>
        <w:t>створення правових умов для диверсифікації та територіального розосередження запасів лікарських засобів та іншої продукції в умовах воєнного стану;</w:t>
      </w:r>
    </w:p>
    <w:p w14:paraId="4D26323F" w14:textId="77777777" w:rsidR="00C821E3" w:rsidRDefault="00C821E3" w:rsidP="00C821E3">
      <w:pPr>
        <w:pStyle w:val="a3"/>
        <w:tabs>
          <w:tab w:val="left" w:pos="9214"/>
        </w:tabs>
        <w:spacing w:before="120" w:after="120"/>
        <w:ind w:right="2" w:firstLine="567"/>
        <w:jc w:val="both"/>
      </w:pPr>
      <w:r>
        <w:t xml:space="preserve">можливість оперативного використання ліцензіатами додаткових складських </w:t>
      </w:r>
      <w:proofErr w:type="spellStart"/>
      <w:r>
        <w:t>потужностей</w:t>
      </w:r>
      <w:proofErr w:type="spellEnd"/>
      <w:r>
        <w:t>, у тому числі наявної складської інфраструктури інших ліцензіатів;</w:t>
      </w:r>
    </w:p>
    <w:p w14:paraId="55DFACD6" w14:textId="77777777" w:rsidR="00C821E3" w:rsidRDefault="00C821E3" w:rsidP="00C821E3">
      <w:pPr>
        <w:pStyle w:val="a3"/>
        <w:tabs>
          <w:tab w:val="left" w:pos="9214"/>
        </w:tabs>
        <w:spacing w:before="120" w:after="120"/>
        <w:ind w:right="2" w:firstLine="567"/>
        <w:jc w:val="both"/>
      </w:pPr>
      <w:r>
        <w:t xml:space="preserve">можливість здійснення у передбачених </w:t>
      </w:r>
      <w:proofErr w:type="spellStart"/>
      <w:r>
        <w:t>проєктом</w:t>
      </w:r>
      <w:proofErr w:type="spellEnd"/>
      <w:r>
        <w:t xml:space="preserve"> складських приміщеннях комплексу необхідних складських операцій з приймання, зберігання та відпуску/відвантаження відповідної продукції;</w:t>
      </w:r>
    </w:p>
    <w:p w14:paraId="07F9306B" w14:textId="77777777" w:rsidR="00C821E3" w:rsidRDefault="00C821E3" w:rsidP="00C821E3">
      <w:pPr>
        <w:pStyle w:val="a3"/>
        <w:tabs>
          <w:tab w:val="left" w:pos="9214"/>
        </w:tabs>
        <w:spacing w:before="120" w:after="120"/>
        <w:ind w:right="2" w:firstLine="567"/>
        <w:jc w:val="both"/>
      </w:pPr>
      <w:r>
        <w:t>зменшення ризику концентрації значних обсягів лікарських засобів та іншої продукції в окремих місцях зберігання та їх одночасної втрати або пошкодження внаслідок воєнних дій;</w:t>
      </w:r>
    </w:p>
    <w:p w14:paraId="419DA59F" w14:textId="77777777" w:rsidR="00C821E3" w:rsidRDefault="00C821E3" w:rsidP="00C821E3">
      <w:pPr>
        <w:pStyle w:val="a3"/>
        <w:tabs>
          <w:tab w:val="left" w:pos="9214"/>
        </w:tabs>
        <w:spacing w:before="120" w:after="120"/>
        <w:ind w:right="2" w:firstLine="567"/>
        <w:jc w:val="both"/>
      </w:pPr>
      <w:r>
        <w:t>зниження ризиків переривання логістичних ланцюгів та постачання лікарських засобів у разі пошкодження, знищення або тимчасової недоступності окремих складських об’єктів;</w:t>
      </w:r>
    </w:p>
    <w:p w14:paraId="6A40DCB0" w14:textId="77777777" w:rsidR="00C821E3" w:rsidRDefault="00C821E3" w:rsidP="00C821E3">
      <w:pPr>
        <w:pStyle w:val="a3"/>
        <w:tabs>
          <w:tab w:val="left" w:pos="9214"/>
        </w:tabs>
        <w:spacing w:before="120" w:after="120"/>
        <w:ind w:right="2" w:firstLine="567"/>
        <w:jc w:val="both"/>
      </w:pPr>
      <w:r>
        <w:t>більш ефективне використання наявної складської інфраструктури фармацевтичного ринку;</w:t>
      </w:r>
    </w:p>
    <w:p w14:paraId="3F3049D8" w14:textId="77777777" w:rsidR="00C821E3" w:rsidRDefault="00C821E3" w:rsidP="00C821E3">
      <w:pPr>
        <w:pStyle w:val="a3"/>
        <w:tabs>
          <w:tab w:val="left" w:pos="9214"/>
        </w:tabs>
        <w:spacing w:before="120" w:after="120"/>
        <w:ind w:right="2" w:firstLine="567"/>
        <w:jc w:val="both"/>
      </w:pPr>
      <w:r>
        <w:t xml:space="preserve">зменшення регуляторного навантаження під час використання складських приміщень інших ліцензіатів шляхом незастосування у визначеному </w:t>
      </w:r>
      <w:proofErr w:type="spellStart"/>
      <w:r>
        <w:t>проєктом</w:t>
      </w:r>
      <w:proofErr w:type="spellEnd"/>
      <w:r>
        <w:t xml:space="preserve"> випадку вимоги щодо підтвердження відповідності вимогам належної практики дистрибуції;</w:t>
      </w:r>
    </w:p>
    <w:p w14:paraId="693461EC" w14:textId="77777777" w:rsidR="00C821E3" w:rsidRDefault="00C821E3" w:rsidP="00C821E3">
      <w:pPr>
        <w:pStyle w:val="a3"/>
        <w:tabs>
          <w:tab w:val="left" w:pos="9214"/>
        </w:tabs>
        <w:spacing w:before="120" w:after="120"/>
        <w:ind w:right="2" w:firstLine="567"/>
        <w:jc w:val="both"/>
      </w:pPr>
      <w:r>
        <w:t xml:space="preserve">підвищення гнучкості та стійкості логістичних процесів суб’єктів господарювання в умовах зміни </w:t>
      </w:r>
      <w:proofErr w:type="spellStart"/>
      <w:r>
        <w:t>безпекової</w:t>
      </w:r>
      <w:proofErr w:type="spellEnd"/>
      <w:r>
        <w:t xml:space="preserve"> ситуації;</w:t>
      </w:r>
    </w:p>
    <w:p w14:paraId="199D90E6" w14:textId="77777777" w:rsidR="00C821E3" w:rsidRDefault="00C821E3" w:rsidP="00C821E3">
      <w:pPr>
        <w:pStyle w:val="a3"/>
        <w:tabs>
          <w:tab w:val="left" w:pos="9214"/>
        </w:tabs>
        <w:spacing w:before="120" w:after="120"/>
        <w:ind w:right="2" w:firstLine="567"/>
        <w:jc w:val="both"/>
      </w:pPr>
    </w:p>
    <w:p w14:paraId="4CCC8C30" w14:textId="77777777" w:rsidR="00C821E3" w:rsidRDefault="00C821E3" w:rsidP="00C821E3">
      <w:pPr>
        <w:pStyle w:val="a3"/>
        <w:tabs>
          <w:tab w:val="left" w:pos="9214"/>
        </w:tabs>
        <w:spacing w:before="120" w:after="120"/>
        <w:ind w:right="2" w:firstLine="567"/>
        <w:jc w:val="both"/>
      </w:pPr>
      <w:r>
        <w:t xml:space="preserve">збереження вимог щодо забезпечення якості та </w:t>
      </w:r>
      <w:proofErr w:type="spellStart"/>
      <w:r>
        <w:t>простежуваності</w:t>
      </w:r>
      <w:proofErr w:type="spellEnd"/>
      <w:r>
        <w:t xml:space="preserve"> лікарських засобів та іншої продукції під час здійснення передбачених </w:t>
      </w:r>
      <w:proofErr w:type="spellStart"/>
      <w:r>
        <w:t>проєктом</w:t>
      </w:r>
      <w:proofErr w:type="spellEnd"/>
      <w:r>
        <w:t xml:space="preserve"> операцій;</w:t>
      </w:r>
    </w:p>
    <w:p w14:paraId="312AC71E" w14:textId="77777777" w:rsidR="00C821E3" w:rsidRDefault="00C821E3" w:rsidP="00C821E3">
      <w:pPr>
        <w:pStyle w:val="a3"/>
        <w:tabs>
          <w:tab w:val="left" w:pos="9214"/>
        </w:tabs>
        <w:spacing w:before="120" w:after="120"/>
        <w:ind w:right="2" w:firstLine="567"/>
        <w:jc w:val="both"/>
      </w:pPr>
      <w:r>
        <w:t>забезпечення балансу між необхідністю оперативного розосередження товарних запасів в умовах воєнного стану, інтересами суб’єктів господарювання та необхідністю збереження належного рівня гарантій якості лікарських засобів.</w:t>
      </w:r>
    </w:p>
    <w:p w14:paraId="2BA59FBB" w14:textId="77777777" w:rsidR="00C821E3" w:rsidRDefault="00C821E3" w:rsidP="00C821E3">
      <w:pPr>
        <w:pStyle w:val="a3"/>
        <w:tabs>
          <w:tab w:val="left" w:pos="9214"/>
        </w:tabs>
        <w:spacing w:before="120" w:after="120"/>
        <w:ind w:right="2" w:firstLine="567"/>
        <w:jc w:val="both"/>
      </w:pPr>
      <w:r>
        <w:t xml:space="preserve">Визначена проблема не може бути повною мірою розв’язана шляхом застосування чинного регулювання, оскільки встановлені Ліцензійними умовами вимоги не передбачають запропонованого </w:t>
      </w:r>
      <w:proofErr w:type="spellStart"/>
      <w:r>
        <w:t>проєктом</w:t>
      </w:r>
      <w:proofErr w:type="spellEnd"/>
      <w:r>
        <w:t xml:space="preserve"> комплексу можливостей щодо використання додаткових складських приміщень. Тому її розв’язання потребує внесення відповідних змін до Ліцензійних умов.</w:t>
      </w:r>
    </w:p>
    <w:p w14:paraId="34796F66" w14:textId="77777777" w:rsidR="00C821E3" w:rsidRDefault="00C821E3" w:rsidP="00C821E3">
      <w:pPr>
        <w:pStyle w:val="a3"/>
        <w:tabs>
          <w:tab w:val="left" w:pos="9214"/>
        </w:tabs>
        <w:spacing w:before="120" w:after="120"/>
        <w:ind w:right="2" w:firstLine="567"/>
        <w:jc w:val="both"/>
      </w:pPr>
      <w:r>
        <w:t>Запровадження такого регулювання дозволить:</w:t>
      </w:r>
    </w:p>
    <w:p w14:paraId="4B547428" w14:textId="4A801A58" w:rsidR="00C821E3" w:rsidRDefault="00C821E3" w:rsidP="00C821E3">
      <w:pPr>
        <w:pStyle w:val="a3"/>
        <w:tabs>
          <w:tab w:val="left" w:pos="9214"/>
        </w:tabs>
        <w:spacing w:before="120" w:after="120"/>
        <w:ind w:right="2" w:firstLine="567"/>
        <w:jc w:val="both"/>
      </w:pPr>
      <w:r>
        <w:t>державі - підвищити стійкість системи постачання та зберігання лікарських засобів в умовах воєнного стану, створити правові умови для диверсифікації місць зберігання товарних запасів та знизити ризики порушення безперервності їх постачання;</w:t>
      </w:r>
    </w:p>
    <w:p w14:paraId="4AF8F786" w14:textId="1BF4245C" w:rsidR="00C821E3" w:rsidRDefault="00C821E3" w:rsidP="00C821E3">
      <w:pPr>
        <w:pStyle w:val="a3"/>
        <w:tabs>
          <w:tab w:val="left" w:pos="9214"/>
        </w:tabs>
        <w:spacing w:before="120" w:after="120"/>
        <w:ind w:right="2" w:firstLine="567"/>
        <w:jc w:val="both"/>
      </w:pPr>
      <w:r>
        <w:t>громадянам - зменшити ризики перебоїв у постачанні лікарських засобів та їх тимчасової відсутності внаслідок пошкодження або недоступності окремих об’єктів складської інфраструктури;</w:t>
      </w:r>
    </w:p>
    <w:p w14:paraId="1D427A70" w14:textId="77777777" w:rsidR="00C821E3" w:rsidRDefault="00C821E3" w:rsidP="00C821E3">
      <w:pPr>
        <w:pStyle w:val="a3"/>
        <w:tabs>
          <w:tab w:val="left" w:pos="9214"/>
        </w:tabs>
        <w:spacing w:before="120" w:after="120"/>
        <w:ind w:left="0" w:right="2" w:firstLine="567"/>
        <w:jc w:val="both"/>
      </w:pPr>
      <w:r>
        <w:t xml:space="preserve">суб’єктам господарювання - </w:t>
      </w:r>
      <w:proofErr w:type="spellStart"/>
      <w:r>
        <w:t>оперативно</w:t>
      </w:r>
      <w:proofErr w:type="spellEnd"/>
      <w:r>
        <w:t xml:space="preserve"> використовувати додаткові складські потужності, здійснювати у передбачених </w:t>
      </w:r>
      <w:proofErr w:type="spellStart"/>
      <w:r>
        <w:t>проєктом</w:t>
      </w:r>
      <w:proofErr w:type="spellEnd"/>
      <w:r>
        <w:t xml:space="preserve"> складських приміщеннях приймання, зберігання та відпуск/відвантаження відповідної продукції, диверсифікувати місця розміщення товарних запасів та зменшити регуляторне навантаження при використанні складської інфраструктури інших ліцензіатів.</w:t>
      </w:r>
    </w:p>
    <w:p w14:paraId="2B266A08" w14:textId="4C84C9E7" w:rsidR="00EB1CFA" w:rsidRPr="00183C89" w:rsidRDefault="000E1ED0" w:rsidP="00C821E3">
      <w:pPr>
        <w:pStyle w:val="a3"/>
        <w:tabs>
          <w:tab w:val="left" w:pos="9214"/>
        </w:tabs>
        <w:spacing w:before="120" w:after="120"/>
        <w:ind w:left="0" w:right="2" w:firstLine="567"/>
        <w:jc w:val="both"/>
      </w:pPr>
      <w:r w:rsidRPr="00183C89">
        <w:t xml:space="preserve">Заходи, які повинен здійснити орган влади для впровадження цього регуляторного </w:t>
      </w:r>
      <w:proofErr w:type="spellStart"/>
      <w:r w:rsidRPr="00183C89">
        <w:t>акта</w:t>
      </w:r>
      <w:proofErr w:type="spellEnd"/>
      <w:r w:rsidRPr="00183C89">
        <w:t>:</w:t>
      </w:r>
    </w:p>
    <w:p w14:paraId="5BC478FC" w14:textId="7AA72429" w:rsidR="00EB1CFA" w:rsidRPr="00EF25F8" w:rsidRDefault="00C821E3" w:rsidP="00C821E3">
      <w:pPr>
        <w:pStyle w:val="a3"/>
        <w:numPr>
          <w:ilvl w:val="0"/>
          <w:numId w:val="10"/>
        </w:numPr>
        <w:tabs>
          <w:tab w:val="left" w:pos="567"/>
          <w:tab w:val="left" w:pos="9214"/>
        </w:tabs>
        <w:spacing w:before="120" w:after="120"/>
        <w:ind w:right="2"/>
        <w:jc w:val="both"/>
      </w:pPr>
      <w:r>
        <w:t xml:space="preserve">  </w:t>
      </w:r>
      <w:r w:rsidR="000E1ED0" w:rsidRPr="00183C89">
        <w:t>подати</w:t>
      </w:r>
      <w:r w:rsidR="000E1ED0" w:rsidRPr="00183C89">
        <w:rPr>
          <w:spacing w:val="-6"/>
        </w:rPr>
        <w:t xml:space="preserve"> </w:t>
      </w:r>
      <w:proofErr w:type="spellStart"/>
      <w:r w:rsidR="000E1ED0" w:rsidRPr="00183C89">
        <w:t>проєкт</w:t>
      </w:r>
      <w:proofErr w:type="spellEnd"/>
      <w:r w:rsidR="000E1ED0" w:rsidRPr="00183C89">
        <w:rPr>
          <w:spacing w:val="-4"/>
        </w:rPr>
        <w:t xml:space="preserve"> </w:t>
      </w:r>
      <w:r w:rsidR="000E1ED0" w:rsidRPr="00183C89">
        <w:t>постанови</w:t>
      </w:r>
      <w:r w:rsidR="000E1ED0" w:rsidRPr="00183C89">
        <w:rPr>
          <w:spacing w:val="-3"/>
        </w:rPr>
        <w:t xml:space="preserve"> </w:t>
      </w:r>
      <w:r w:rsidR="000E1ED0" w:rsidRPr="00183C89">
        <w:t>на</w:t>
      </w:r>
      <w:r w:rsidR="000E1ED0" w:rsidRPr="00183C89">
        <w:rPr>
          <w:spacing w:val="-7"/>
        </w:rPr>
        <w:t xml:space="preserve"> </w:t>
      </w:r>
      <w:r w:rsidR="000E1ED0" w:rsidRPr="00183C89">
        <w:t>розгляд</w:t>
      </w:r>
      <w:r w:rsidR="000E1ED0" w:rsidRPr="00183C89">
        <w:rPr>
          <w:spacing w:val="-3"/>
        </w:rPr>
        <w:t xml:space="preserve"> </w:t>
      </w:r>
      <w:r w:rsidR="000E1ED0" w:rsidRPr="00183C89">
        <w:t>Кабінету</w:t>
      </w:r>
      <w:r w:rsidR="000E1ED0" w:rsidRPr="00183C89">
        <w:rPr>
          <w:spacing w:val="-8"/>
        </w:rPr>
        <w:t xml:space="preserve"> </w:t>
      </w:r>
      <w:r w:rsidR="000E1ED0" w:rsidRPr="00183C89">
        <w:t>Міністрів</w:t>
      </w:r>
      <w:r w:rsidR="000E1ED0" w:rsidRPr="00183C89">
        <w:rPr>
          <w:spacing w:val="-5"/>
        </w:rPr>
        <w:t xml:space="preserve"> </w:t>
      </w:r>
      <w:r w:rsidR="00EF25F8">
        <w:rPr>
          <w:spacing w:val="-2"/>
        </w:rPr>
        <w:t>України</w:t>
      </w:r>
      <w:r w:rsidR="00EF25F8" w:rsidRPr="00EF25F8">
        <w:rPr>
          <w:spacing w:val="-2"/>
          <w:lang w:val="ru-RU"/>
        </w:rPr>
        <w:t>;</w:t>
      </w:r>
    </w:p>
    <w:p w14:paraId="7996AD71" w14:textId="06BB1B30" w:rsidR="00EF25F8" w:rsidRPr="00EF25F8" w:rsidRDefault="00EF25F8" w:rsidP="00EF25F8">
      <w:pPr>
        <w:pStyle w:val="af1"/>
        <w:numPr>
          <w:ilvl w:val="0"/>
          <w:numId w:val="10"/>
        </w:numPr>
        <w:spacing w:before="0" w:beforeAutospacing="0" w:after="0" w:afterAutospacing="0" w:line="276" w:lineRule="auto"/>
        <w:ind w:left="0" w:firstLine="360"/>
        <w:jc w:val="both"/>
        <w:rPr>
          <w:sz w:val="28"/>
          <w:szCs w:val="28"/>
          <w:lang w:val="uk-UA"/>
        </w:rPr>
      </w:pPr>
      <w:r w:rsidRPr="00EF25F8">
        <w:rPr>
          <w:sz w:val="28"/>
          <w:szCs w:val="28"/>
          <w:lang w:val="uk-UA"/>
        </w:rPr>
        <w:t>провести аналіз впливу регулювання, що запроваджується на такі основні групи як аптечні заклади, пацієнти;</w:t>
      </w:r>
    </w:p>
    <w:p w14:paraId="2488B5E6" w14:textId="12452F4A" w:rsidR="00EF25F8" w:rsidRPr="00EF25F8" w:rsidRDefault="00EF25F8" w:rsidP="00EF25F8">
      <w:pPr>
        <w:pStyle w:val="af1"/>
        <w:numPr>
          <w:ilvl w:val="0"/>
          <w:numId w:val="10"/>
        </w:numPr>
        <w:spacing w:before="0" w:beforeAutospacing="0" w:after="0" w:afterAutospacing="0" w:line="276" w:lineRule="auto"/>
        <w:ind w:left="0" w:firstLine="360"/>
        <w:jc w:val="both"/>
        <w:rPr>
          <w:sz w:val="28"/>
          <w:szCs w:val="28"/>
          <w:lang w:val="uk-UA"/>
        </w:rPr>
      </w:pPr>
      <w:r w:rsidRPr="00EF25F8">
        <w:rPr>
          <w:sz w:val="28"/>
          <w:szCs w:val="28"/>
          <w:lang w:val="uk-UA"/>
        </w:rPr>
        <w:t xml:space="preserve">провести відстеження результативності </w:t>
      </w:r>
      <w:proofErr w:type="spellStart"/>
      <w:r w:rsidRPr="00EF25F8">
        <w:rPr>
          <w:sz w:val="28"/>
          <w:szCs w:val="28"/>
          <w:lang w:val="uk-UA"/>
        </w:rPr>
        <w:t>проєкту</w:t>
      </w:r>
      <w:proofErr w:type="spellEnd"/>
      <w:r w:rsidRPr="00EF25F8">
        <w:rPr>
          <w:sz w:val="28"/>
          <w:szCs w:val="28"/>
          <w:lang w:val="uk-UA"/>
        </w:rPr>
        <w:t xml:space="preserve"> постанови щодо досягнення цілей державного регулювання відповідно до розділу ІХ цього Аналізу регуляторного впливу;</w:t>
      </w:r>
    </w:p>
    <w:p w14:paraId="39ACF91C" w14:textId="7A494C12" w:rsidR="00EF25F8" w:rsidRDefault="00EF25F8" w:rsidP="00EF25F8">
      <w:pPr>
        <w:pStyle w:val="af1"/>
        <w:numPr>
          <w:ilvl w:val="0"/>
          <w:numId w:val="10"/>
        </w:numPr>
        <w:spacing w:before="0" w:beforeAutospacing="0" w:after="0" w:afterAutospacing="0" w:line="276" w:lineRule="auto"/>
        <w:ind w:left="0" w:firstLine="349"/>
        <w:jc w:val="both"/>
        <w:rPr>
          <w:sz w:val="28"/>
          <w:szCs w:val="28"/>
          <w:lang w:val="uk-UA"/>
        </w:rPr>
      </w:pPr>
      <w:r w:rsidRPr="00EF25F8">
        <w:rPr>
          <w:sz w:val="28"/>
          <w:szCs w:val="28"/>
          <w:lang w:val="uk-UA"/>
        </w:rPr>
        <w:t>за результатами аналізу регуляторного впливу вжити відповідних коригуючих заходів (за необхідності).</w:t>
      </w:r>
    </w:p>
    <w:p w14:paraId="1F6D7978" w14:textId="77777777" w:rsidR="00EF25F8" w:rsidRPr="00945E61" w:rsidRDefault="00EF25F8" w:rsidP="00EF25F8">
      <w:pPr>
        <w:pStyle w:val="af1"/>
        <w:spacing w:before="0" w:beforeAutospacing="0" w:after="0" w:afterAutospacing="0"/>
        <w:ind w:firstLine="567"/>
        <w:jc w:val="both"/>
        <w:rPr>
          <w:sz w:val="28"/>
          <w:szCs w:val="28"/>
          <w:lang w:val="uk-UA" w:eastAsia="ja-JP"/>
        </w:rPr>
      </w:pPr>
      <w:r w:rsidRPr="00945E61">
        <w:rPr>
          <w:sz w:val="28"/>
          <w:szCs w:val="28"/>
          <w:lang w:val="uk-UA" w:eastAsia="ja-JP"/>
        </w:rPr>
        <w:t>Суб’єктам господарювання у разі необхідності впровадження вимог державного регулювання необхідно:</w:t>
      </w:r>
    </w:p>
    <w:p w14:paraId="45D9B65A" w14:textId="77777777" w:rsidR="00EF25F8" w:rsidRPr="00945E61" w:rsidRDefault="00EF25F8" w:rsidP="00EF25F8">
      <w:pPr>
        <w:pStyle w:val="af1"/>
        <w:spacing w:before="0" w:beforeAutospacing="0" w:after="0" w:afterAutospacing="0"/>
        <w:ind w:firstLine="567"/>
        <w:jc w:val="both"/>
        <w:rPr>
          <w:sz w:val="28"/>
          <w:szCs w:val="28"/>
          <w:lang w:val="uk-UA" w:eastAsia="ja-JP"/>
        </w:rPr>
      </w:pPr>
      <w:r w:rsidRPr="00945E61">
        <w:rPr>
          <w:sz w:val="28"/>
          <w:szCs w:val="28"/>
          <w:lang w:val="uk-UA" w:eastAsia="ja-JP"/>
        </w:rPr>
        <w:t>ознайомитися з вимогами регулювання (пошук та опрацювання регуляторного акту в мережі Інтернет);</w:t>
      </w:r>
    </w:p>
    <w:p w14:paraId="4C3578A8" w14:textId="77777777" w:rsidR="00EF25F8" w:rsidRPr="00945E61" w:rsidRDefault="00EF25F8" w:rsidP="00EF25F8">
      <w:pPr>
        <w:pStyle w:val="af1"/>
        <w:spacing w:before="0" w:beforeAutospacing="0" w:after="0" w:afterAutospacing="0"/>
        <w:ind w:firstLine="567"/>
        <w:jc w:val="both"/>
        <w:rPr>
          <w:sz w:val="28"/>
          <w:szCs w:val="28"/>
          <w:lang w:val="uk-UA" w:eastAsia="ja-JP"/>
        </w:rPr>
      </w:pPr>
      <w:r w:rsidRPr="00945E61">
        <w:rPr>
          <w:sz w:val="28"/>
          <w:szCs w:val="28"/>
          <w:lang w:val="uk-UA" w:eastAsia="ja-JP"/>
        </w:rPr>
        <w:lastRenderedPageBreak/>
        <w:t>провести навчання персоналу щодо недопущення порушення вимог законодавства.</w:t>
      </w:r>
    </w:p>
    <w:p w14:paraId="68F83F74" w14:textId="77777777" w:rsidR="00EF25F8" w:rsidRPr="00EF25F8" w:rsidRDefault="00EF25F8" w:rsidP="00EF25F8">
      <w:pPr>
        <w:pStyle w:val="af1"/>
        <w:spacing w:before="0" w:beforeAutospacing="0" w:after="0" w:afterAutospacing="0" w:line="276" w:lineRule="auto"/>
        <w:ind w:left="349"/>
        <w:jc w:val="both"/>
        <w:rPr>
          <w:sz w:val="28"/>
          <w:szCs w:val="28"/>
          <w:lang w:val="uk-UA"/>
        </w:rPr>
      </w:pPr>
    </w:p>
    <w:p w14:paraId="1B623324" w14:textId="77777777" w:rsidR="00EB1CFA" w:rsidRPr="00183C89" w:rsidRDefault="000E1ED0" w:rsidP="00D2632C">
      <w:pPr>
        <w:pStyle w:val="1"/>
        <w:numPr>
          <w:ilvl w:val="0"/>
          <w:numId w:val="5"/>
        </w:numPr>
        <w:tabs>
          <w:tab w:val="left" w:pos="1170"/>
          <w:tab w:val="left" w:pos="9214"/>
        </w:tabs>
        <w:spacing w:before="120" w:after="120"/>
        <w:ind w:left="0" w:right="2" w:firstLine="567"/>
        <w:jc w:val="both"/>
      </w:pPr>
      <w:r w:rsidRPr="00183C89">
        <w:t xml:space="preserve">Оцінка виконання вимог регуляторного </w:t>
      </w:r>
      <w:proofErr w:type="spellStart"/>
      <w:r w:rsidRPr="00183C89">
        <w:t>акта</w:t>
      </w:r>
      <w:proofErr w:type="spellEnd"/>
      <w:r w:rsidRPr="00183C89">
        <w:t xml:space="preserve"> залежно від</w:t>
      </w:r>
      <w:r w:rsidRPr="00183C89">
        <w:rPr>
          <w:spacing w:val="-5"/>
        </w:rPr>
        <w:t xml:space="preserve"> </w:t>
      </w:r>
      <w:r w:rsidRPr="00183C89">
        <w:t>ресурсів, якими розпоряджаються органи виконавчої влади чи органи місцевого самоврядування, фізичні</w:t>
      </w:r>
      <w:r w:rsidRPr="00183C89">
        <w:rPr>
          <w:spacing w:val="-1"/>
        </w:rPr>
        <w:t xml:space="preserve"> </w:t>
      </w:r>
      <w:r w:rsidRPr="00183C89">
        <w:t>та юридичні</w:t>
      </w:r>
      <w:r w:rsidRPr="00183C89">
        <w:rPr>
          <w:spacing w:val="-1"/>
        </w:rPr>
        <w:t xml:space="preserve"> </w:t>
      </w:r>
      <w:r w:rsidRPr="00183C89">
        <w:t>особи, які повинні</w:t>
      </w:r>
      <w:r w:rsidRPr="00183C89">
        <w:rPr>
          <w:spacing w:val="-1"/>
        </w:rPr>
        <w:t xml:space="preserve"> </w:t>
      </w:r>
      <w:r w:rsidRPr="00183C89">
        <w:t>проваджувати або виконувати ці вимоги</w:t>
      </w:r>
    </w:p>
    <w:p w14:paraId="3E763EA5" w14:textId="77777777" w:rsidR="00173D52" w:rsidRPr="00945E61" w:rsidRDefault="00173D52" w:rsidP="00173D52">
      <w:pPr>
        <w:ind w:right="40" w:firstLine="567"/>
        <w:jc w:val="both"/>
        <w:rPr>
          <w:sz w:val="28"/>
          <w:szCs w:val="28"/>
          <w:shd w:val="clear" w:color="auto" w:fill="FFFFFF"/>
          <w:lang w:eastAsia="ru-RU"/>
        </w:rPr>
      </w:pPr>
      <w:r w:rsidRPr="00945E61">
        <w:rPr>
          <w:sz w:val="28"/>
          <w:szCs w:val="28"/>
          <w:shd w:val="clear" w:color="auto" w:fill="FFFFFF"/>
          <w:lang w:eastAsia="ru-RU"/>
        </w:rPr>
        <w:t xml:space="preserve">Регулювання не передбачає необхідності додаткових витрат з боку органів виконавчої влади чи органів місцевого самоврядування, тому розрахунки згідно з додатком 3 до Методики проведення Аналізу не проводились. </w:t>
      </w:r>
    </w:p>
    <w:p w14:paraId="594E192E" w14:textId="77777777" w:rsidR="00173D52" w:rsidRPr="00945E61" w:rsidRDefault="00173D52" w:rsidP="00173D52">
      <w:pPr>
        <w:ind w:right="40" w:firstLine="567"/>
        <w:jc w:val="both"/>
        <w:rPr>
          <w:sz w:val="28"/>
          <w:szCs w:val="28"/>
          <w:shd w:val="clear" w:color="auto" w:fill="FFFFFF"/>
          <w:lang w:eastAsia="ru-RU"/>
        </w:rPr>
      </w:pPr>
      <w:r w:rsidRPr="00945E61">
        <w:rPr>
          <w:sz w:val="28"/>
          <w:szCs w:val="28"/>
          <w:shd w:val="clear" w:color="auto" w:fill="FFFFFF"/>
          <w:lang w:eastAsia="ru-RU"/>
        </w:rPr>
        <w:t>Розрахунки витрат суб’єктів господарювання великого і середнього підприємництва, наведено в додатку 1 до цього Аналізу.</w:t>
      </w:r>
    </w:p>
    <w:p w14:paraId="2428E05D" w14:textId="77777777" w:rsidR="00173D52" w:rsidRPr="00945E61" w:rsidRDefault="00173D52" w:rsidP="00173D52">
      <w:pPr>
        <w:adjustRightInd w:val="0"/>
        <w:ind w:firstLine="567"/>
        <w:jc w:val="both"/>
        <w:rPr>
          <w:rFonts w:eastAsiaTheme="minorHAnsi"/>
          <w:sz w:val="28"/>
          <w:szCs w:val="28"/>
        </w:rPr>
      </w:pPr>
      <w:r w:rsidRPr="00945E61">
        <w:rPr>
          <w:rFonts w:eastAsiaTheme="minorHAnsi"/>
          <w:sz w:val="28"/>
          <w:szCs w:val="28"/>
        </w:rPr>
        <w:t xml:space="preserve">Розрахунок витрат на запровадження державного регулювання для суб’єктів малого підприємництва згідно з додатком 4 до Методики проведення Аналізу (Тест малого підприємництва), наведено у додатку 2 до цього Аналізу. </w:t>
      </w:r>
    </w:p>
    <w:p w14:paraId="4F3423C7" w14:textId="75210995" w:rsidR="00173D52" w:rsidRPr="00945E61" w:rsidRDefault="00173D52" w:rsidP="00173D52">
      <w:pPr>
        <w:adjustRightInd w:val="0"/>
        <w:ind w:firstLine="567"/>
        <w:jc w:val="both"/>
        <w:rPr>
          <w:rFonts w:eastAsiaTheme="minorHAnsi"/>
          <w:sz w:val="28"/>
          <w:szCs w:val="28"/>
        </w:rPr>
      </w:pPr>
      <w:proofErr w:type="spellStart"/>
      <w:r w:rsidRPr="00945E61">
        <w:rPr>
          <w:rFonts w:eastAsiaTheme="minorHAnsi"/>
          <w:sz w:val="28"/>
          <w:szCs w:val="28"/>
        </w:rPr>
        <w:t>Корегуючі</w:t>
      </w:r>
      <w:proofErr w:type="spellEnd"/>
      <w:r w:rsidRPr="00945E61">
        <w:rPr>
          <w:rFonts w:eastAsiaTheme="minorHAnsi"/>
          <w:sz w:val="28"/>
          <w:szCs w:val="28"/>
        </w:rPr>
        <w:t xml:space="preserve"> (пом'якшувальні) заходи для мікро-, малого, середнього та великого підприємництва щодо запропонованого регулювання не розроблялися, так як запровадження зазначених заходів буде сприяти забезпеченню населення  </w:t>
      </w:r>
      <w:r>
        <w:rPr>
          <w:rFonts w:eastAsiaTheme="minorHAnsi"/>
          <w:sz w:val="28"/>
          <w:szCs w:val="28"/>
        </w:rPr>
        <w:t>лікарськими засобами</w:t>
      </w:r>
      <w:r w:rsidRPr="00945E61">
        <w:rPr>
          <w:rFonts w:eastAsiaTheme="minorHAnsi"/>
          <w:sz w:val="28"/>
          <w:szCs w:val="28"/>
        </w:rPr>
        <w:t xml:space="preserve">. </w:t>
      </w:r>
    </w:p>
    <w:p w14:paraId="1E4D7AE3" w14:textId="77777777" w:rsidR="00173D52" w:rsidRPr="00945E61" w:rsidRDefault="00173D52" w:rsidP="00173D52">
      <w:pPr>
        <w:ind w:right="40" w:firstLine="567"/>
        <w:jc w:val="both"/>
        <w:rPr>
          <w:sz w:val="28"/>
          <w:szCs w:val="28"/>
          <w:shd w:val="clear" w:color="auto" w:fill="FFFFFF"/>
          <w:lang w:eastAsia="ru-RU"/>
        </w:rPr>
      </w:pPr>
      <w:r w:rsidRPr="00945E61">
        <w:rPr>
          <w:sz w:val="28"/>
          <w:szCs w:val="28"/>
          <w:shd w:val="clear" w:color="auto" w:fill="FFFFFF"/>
          <w:lang w:eastAsia="ru-RU"/>
        </w:rPr>
        <w:t xml:space="preserve">Оцінка виконання вимог регулювання, а саме, </w:t>
      </w:r>
      <w:proofErr w:type="spellStart"/>
      <w:r w:rsidRPr="00945E61">
        <w:rPr>
          <w:sz w:val="28"/>
          <w:szCs w:val="28"/>
          <w:shd w:val="clear" w:color="auto" w:fill="FFFFFF"/>
          <w:lang w:eastAsia="ru-RU"/>
        </w:rPr>
        <w:t>вигод</w:t>
      </w:r>
      <w:proofErr w:type="spellEnd"/>
      <w:r w:rsidRPr="00945E61">
        <w:rPr>
          <w:sz w:val="28"/>
          <w:szCs w:val="28"/>
          <w:shd w:val="clear" w:color="auto" w:fill="FFFFFF"/>
          <w:lang w:eastAsia="ru-RU"/>
        </w:rPr>
        <w:t xml:space="preserve"> і витрат суб’єктів господарювання та держави здійснена в рамках Розділу III цього Аналізу (Визначення та оцінка альтернативних способів досягнення цілей).</w:t>
      </w:r>
    </w:p>
    <w:p w14:paraId="5C92C243" w14:textId="77777777" w:rsidR="00D2632C" w:rsidRPr="00183C89" w:rsidRDefault="00D2632C" w:rsidP="00D2632C">
      <w:pPr>
        <w:pStyle w:val="a3"/>
        <w:tabs>
          <w:tab w:val="left" w:pos="9214"/>
        </w:tabs>
        <w:spacing w:before="120" w:after="120"/>
        <w:ind w:left="0" w:right="2" w:firstLine="567"/>
        <w:jc w:val="both"/>
      </w:pPr>
    </w:p>
    <w:p w14:paraId="5E037C73" w14:textId="77777777" w:rsidR="00EB1CFA" w:rsidRPr="00183C89" w:rsidRDefault="000E1ED0" w:rsidP="00D2632C">
      <w:pPr>
        <w:pStyle w:val="1"/>
        <w:numPr>
          <w:ilvl w:val="0"/>
          <w:numId w:val="5"/>
        </w:numPr>
        <w:tabs>
          <w:tab w:val="left" w:pos="1267"/>
          <w:tab w:val="left" w:pos="9214"/>
        </w:tabs>
        <w:spacing w:before="120" w:after="120"/>
        <w:ind w:left="0" w:right="2" w:firstLine="567"/>
        <w:jc w:val="both"/>
      </w:pPr>
      <w:r w:rsidRPr="00183C89">
        <w:t>Обґрунтування</w:t>
      </w:r>
      <w:r w:rsidRPr="00183C89">
        <w:rPr>
          <w:spacing w:val="-10"/>
        </w:rPr>
        <w:t xml:space="preserve"> </w:t>
      </w:r>
      <w:r w:rsidRPr="00183C89">
        <w:t>запропонованого</w:t>
      </w:r>
      <w:r w:rsidRPr="00183C89">
        <w:rPr>
          <w:spacing w:val="-12"/>
        </w:rPr>
        <w:t xml:space="preserve"> </w:t>
      </w:r>
      <w:r w:rsidRPr="00183C89">
        <w:t>строку</w:t>
      </w:r>
      <w:r w:rsidRPr="00183C89">
        <w:rPr>
          <w:spacing w:val="-9"/>
        </w:rPr>
        <w:t xml:space="preserve"> </w:t>
      </w:r>
      <w:r w:rsidRPr="00183C89">
        <w:t>дії</w:t>
      </w:r>
      <w:r w:rsidRPr="00183C89">
        <w:rPr>
          <w:spacing w:val="-10"/>
        </w:rPr>
        <w:t xml:space="preserve"> </w:t>
      </w:r>
      <w:r w:rsidRPr="00183C89">
        <w:t>регуляторного</w:t>
      </w:r>
      <w:r w:rsidRPr="00183C89">
        <w:rPr>
          <w:spacing w:val="-9"/>
        </w:rPr>
        <w:t xml:space="preserve"> </w:t>
      </w:r>
      <w:proofErr w:type="spellStart"/>
      <w:r w:rsidRPr="00183C89">
        <w:rPr>
          <w:spacing w:val="-4"/>
        </w:rPr>
        <w:t>акта</w:t>
      </w:r>
      <w:proofErr w:type="spellEnd"/>
    </w:p>
    <w:p w14:paraId="3A8F6140" w14:textId="30375F14" w:rsidR="00173D52" w:rsidRPr="00C821E3" w:rsidRDefault="00173D52" w:rsidP="00173D52">
      <w:pPr>
        <w:tabs>
          <w:tab w:val="left" w:pos="528"/>
        </w:tabs>
        <w:ind w:firstLine="567"/>
        <w:jc w:val="both"/>
        <w:rPr>
          <w:sz w:val="28"/>
          <w:szCs w:val="28"/>
        </w:rPr>
      </w:pPr>
      <w:r w:rsidRPr="00945E61">
        <w:rPr>
          <w:sz w:val="28"/>
          <w:szCs w:val="28"/>
        </w:rPr>
        <w:t>Проп</w:t>
      </w:r>
      <w:r w:rsidR="00C821E3">
        <w:rPr>
          <w:sz w:val="28"/>
          <w:szCs w:val="28"/>
        </w:rPr>
        <w:t xml:space="preserve">онується встановити строк дії регуляторного </w:t>
      </w:r>
      <w:proofErr w:type="spellStart"/>
      <w:r w:rsidR="00C821E3">
        <w:rPr>
          <w:sz w:val="28"/>
          <w:szCs w:val="28"/>
        </w:rPr>
        <w:t>акта</w:t>
      </w:r>
      <w:proofErr w:type="spellEnd"/>
      <w:r w:rsidR="00C821E3">
        <w:rPr>
          <w:sz w:val="28"/>
          <w:szCs w:val="28"/>
        </w:rPr>
        <w:t xml:space="preserve"> на період дії воєнного стану.</w:t>
      </w:r>
    </w:p>
    <w:p w14:paraId="2992A9F8" w14:textId="3D5BB315" w:rsidR="00173D52" w:rsidRPr="00945E61" w:rsidRDefault="00173D52" w:rsidP="00173D52">
      <w:pPr>
        <w:tabs>
          <w:tab w:val="left" w:pos="990"/>
        </w:tabs>
        <w:ind w:firstLine="567"/>
        <w:jc w:val="both"/>
        <w:rPr>
          <w:sz w:val="28"/>
          <w:szCs w:val="28"/>
        </w:rPr>
      </w:pPr>
      <w:r w:rsidRPr="00945E61">
        <w:rPr>
          <w:sz w:val="28"/>
          <w:szCs w:val="28"/>
        </w:rPr>
        <w:t>Термін набрання чинності регу</w:t>
      </w:r>
      <w:r>
        <w:rPr>
          <w:sz w:val="28"/>
          <w:szCs w:val="28"/>
        </w:rPr>
        <w:t xml:space="preserve">ляторним актом – </w:t>
      </w:r>
      <w:r w:rsidRPr="00945E61">
        <w:rPr>
          <w:sz w:val="28"/>
          <w:szCs w:val="28"/>
        </w:rPr>
        <w:t>з дня його опублікування.</w:t>
      </w:r>
    </w:p>
    <w:p w14:paraId="7A8F6123" w14:textId="619FAC88" w:rsidR="00173D52" w:rsidRPr="00945E61" w:rsidRDefault="00173D52" w:rsidP="00173D52">
      <w:pPr>
        <w:tabs>
          <w:tab w:val="left" w:pos="990"/>
        </w:tabs>
        <w:ind w:firstLine="567"/>
        <w:jc w:val="both"/>
        <w:rPr>
          <w:sz w:val="28"/>
          <w:szCs w:val="28"/>
        </w:rPr>
      </w:pPr>
      <w:r w:rsidRPr="00945E61">
        <w:rPr>
          <w:sz w:val="28"/>
          <w:szCs w:val="28"/>
        </w:rPr>
        <w:t xml:space="preserve">Зміна строку дії </w:t>
      </w:r>
      <w:proofErr w:type="spellStart"/>
      <w:r w:rsidRPr="00945E61">
        <w:rPr>
          <w:sz w:val="28"/>
          <w:szCs w:val="28"/>
        </w:rPr>
        <w:t>проєкту</w:t>
      </w:r>
      <w:proofErr w:type="spellEnd"/>
      <w:r w:rsidRPr="00945E61">
        <w:rPr>
          <w:sz w:val="28"/>
          <w:szCs w:val="28"/>
        </w:rPr>
        <w:t xml:space="preserve"> цього регуляторного можлива в разі зміни міжнародно-правових актів, рекомендацій відповід</w:t>
      </w:r>
      <w:r>
        <w:rPr>
          <w:sz w:val="28"/>
          <w:szCs w:val="28"/>
        </w:rPr>
        <w:t xml:space="preserve">них міжнародних організацій чи </w:t>
      </w:r>
      <w:r w:rsidRPr="00945E61">
        <w:rPr>
          <w:sz w:val="28"/>
          <w:szCs w:val="28"/>
        </w:rPr>
        <w:t xml:space="preserve">нормативно-правових актів України вищої юридичної сили, на виконання яких розроблений цей </w:t>
      </w:r>
      <w:proofErr w:type="spellStart"/>
      <w:r w:rsidRPr="00945E61">
        <w:rPr>
          <w:sz w:val="28"/>
          <w:szCs w:val="28"/>
        </w:rPr>
        <w:t>проєкт</w:t>
      </w:r>
      <w:proofErr w:type="spellEnd"/>
      <w:r w:rsidRPr="00945E61">
        <w:rPr>
          <w:sz w:val="28"/>
          <w:szCs w:val="28"/>
        </w:rPr>
        <w:t xml:space="preserve"> </w:t>
      </w:r>
      <w:proofErr w:type="spellStart"/>
      <w:r w:rsidRPr="00945E61">
        <w:rPr>
          <w:sz w:val="28"/>
          <w:szCs w:val="28"/>
        </w:rPr>
        <w:t>акта</w:t>
      </w:r>
      <w:proofErr w:type="spellEnd"/>
      <w:r w:rsidRPr="00945E61">
        <w:rPr>
          <w:sz w:val="28"/>
          <w:szCs w:val="28"/>
        </w:rPr>
        <w:t>.</w:t>
      </w:r>
    </w:p>
    <w:p w14:paraId="1E3821D1" w14:textId="77777777" w:rsidR="00D2632C" w:rsidRPr="00183C89" w:rsidRDefault="00D2632C" w:rsidP="00D2632C">
      <w:pPr>
        <w:pStyle w:val="a3"/>
        <w:tabs>
          <w:tab w:val="left" w:pos="9214"/>
        </w:tabs>
        <w:spacing w:before="120" w:after="120"/>
        <w:ind w:left="0" w:right="2" w:firstLine="567"/>
        <w:jc w:val="both"/>
      </w:pPr>
    </w:p>
    <w:p w14:paraId="3561F1C1" w14:textId="77777777" w:rsidR="00EB1CFA" w:rsidRPr="00183C89" w:rsidRDefault="000E1ED0" w:rsidP="00D2632C">
      <w:pPr>
        <w:pStyle w:val="1"/>
        <w:numPr>
          <w:ilvl w:val="0"/>
          <w:numId w:val="5"/>
        </w:numPr>
        <w:tabs>
          <w:tab w:val="left" w:pos="1374"/>
          <w:tab w:val="left" w:pos="9214"/>
        </w:tabs>
        <w:spacing w:before="120" w:after="120"/>
        <w:ind w:left="0" w:right="2" w:firstLine="567"/>
        <w:jc w:val="both"/>
      </w:pPr>
      <w:r w:rsidRPr="00183C89">
        <w:t>Визначення</w:t>
      </w:r>
      <w:r w:rsidRPr="00183C89">
        <w:rPr>
          <w:spacing w:val="-13"/>
        </w:rPr>
        <w:t xml:space="preserve"> </w:t>
      </w:r>
      <w:r w:rsidRPr="00183C89">
        <w:t>показників</w:t>
      </w:r>
      <w:r w:rsidRPr="00183C89">
        <w:rPr>
          <w:spacing w:val="-11"/>
        </w:rPr>
        <w:t xml:space="preserve"> </w:t>
      </w:r>
      <w:r w:rsidRPr="00183C89">
        <w:t>результативності</w:t>
      </w:r>
      <w:r w:rsidRPr="00183C89">
        <w:rPr>
          <w:spacing w:val="-10"/>
        </w:rPr>
        <w:t xml:space="preserve"> </w:t>
      </w:r>
      <w:r w:rsidRPr="00183C89">
        <w:t>дії</w:t>
      </w:r>
      <w:r w:rsidRPr="00183C89">
        <w:rPr>
          <w:spacing w:val="-10"/>
        </w:rPr>
        <w:t xml:space="preserve"> </w:t>
      </w:r>
      <w:r w:rsidRPr="00183C89">
        <w:t>регуляторного</w:t>
      </w:r>
      <w:r w:rsidRPr="00183C89">
        <w:rPr>
          <w:spacing w:val="-9"/>
        </w:rPr>
        <w:t xml:space="preserve"> </w:t>
      </w:r>
      <w:proofErr w:type="spellStart"/>
      <w:r w:rsidRPr="00183C89">
        <w:rPr>
          <w:spacing w:val="-4"/>
        </w:rPr>
        <w:t>акта</w:t>
      </w:r>
      <w:proofErr w:type="spellEnd"/>
    </w:p>
    <w:p w14:paraId="098437C2" w14:textId="77777777" w:rsidR="00EB1CFA" w:rsidRPr="00183C89" w:rsidRDefault="000E1ED0" w:rsidP="00D2632C">
      <w:pPr>
        <w:pStyle w:val="a3"/>
        <w:tabs>
          <w:tab w:val="left" w:pos="9214"/>
        </w:tabs>
        <w:spacing w:before="120" w:after="120"/>
        <w:ind w:left="0" w:right="2" w:firstLine="567"/>
        <w:jc w:val="both"/>
      </w:pPr>
      <w:r w:rsidRPr="00183C89">
        <w:t>Прогнозні</w:t>
      </w:r>
      <w:r w:rsidRPr="00183C89">
        <w:rPr>
          <w:spacing w:val="-10"/>
        </w:rPr>
        <w:t xml:space="preserve"> </w:t>
      </w:r>
      <w:r w:rsidRPr="00183C89">
        <w:t>значення</w:t>
      </w:r>
      <w:r w:rsidRPr="00183C89">
        <w:rPr>
          <w:spacing w:val="-11"/>
        </w:rPr>
        <w:t xml:space="preserve"> </w:t>
      </w:r>
      <w:r w:rsidRPr="00183C89">
        <w:t>показників</w:t>
      </w:r>
      <w:r w:rsidRPr="00183C89">
        <w:rPr>
          <w:spacing w:val="-10"/>
        </w:rPr>
        <w:t xml:space="preserve"> </w:t>
      </w:r>
      <w:r w:rsidRPr="00183C89">
        <w:t>результативності</w:t>
      </w:r>
      <w:r w:rsidRPr="00183C89">
        <w:rPr>
          <w:spacing w:val="-7"/>
        </w:rPr>
        <w:t xml:space="preserve"> </w:t>
      </w:r>
      <w:r w:rsidRPr="00183C89">
        <w:t>регуляторного</w:t>
      </w:r>
      <w:r w:rsidRPr="00183C89">
        <w:rPr>
          <w:spacing w:val="-10"/>
        </w:rPr>
        <w:t xml:space="preserve"> </w:t>
      </w:r>
      <w:proofErr w:type="spellStart"/>
      <w:r w:rsidRPr="00183C89">
        <w:rPr>
          <w:spacing w:val="-2"/>
        </w:rPr>
        <w:t>акта</w:t>
      </w:r>
      <w:proofErr w:type="spellEnd"/>
      <w:r w:rsidRPr="00183C89">
        <w:rPr>
          <w:spacing w:val="-2"/>
        </w:rPr>
        <w:t>:</w:t>
      </w:r>
    </w:p>
    <w:p w14:paraId="305BBB42" w14:textId="664D2E39" w:rsidR="00EB1CFA" w:rsidRPr="00CB0968" w:rsidRDefault="00FD1FDC" w:rsidP="00FD1FDC">
      <w:pPr>
        <w:pStyle w:val="a5"/>
        <w:tabs>
          <w:tab w:val="left" w:pos="1205"/>
          <w:tab w:val="left" w:pos="9214"/>
        </w:tabs>
        <w:spacing w:before="120" w:after="120"/>
        <w:ind w:left="0" w:right="2" w:firstLine="0"/>
        <w:rPr>
          <w:sz w:val="28"/>
          <w:szCs w:val="28"/>
        </w:rPr>
      </w:pPr>
      <w:r>
        <w:rPr>
          <w:sz w:val="28"/>
          <w:szCs w:val="28"/>
        </w:rPr>
        <w:t xml:space="preserve">        </w:t>
      </w:r>
      <w:r w:rsidRPr="00CB0968">
        <w:rPr>
          <w:sz w:val="28"/>
          <w:szCs w:val="28"/>
        </w:rPr>
        <w:t>н</w:t>
      </w:r>
      <w:r w:rsidR="000E1ED0" w:rsidRPr="00CB0968">
        <w:rPr>
          <w:sz w:val="28"/>
          <w:szCs w:val="28"/>
        </w:rPr>
        <w:t>адходження до державного та місцевих бюджетів і державних цільових фондів, пов’язаних</w:t>
      </w:r>
      <w:r w:rsidRPr="00CB0968">
        <w:rPr>
          <w:sz w:val="28"/>
          <w:szCs w:val="28"/>
        </w:rPr>
        <w:t xml:space="preserve"> з дією </w:t>
      </w:r>
      <w:proofErr w:type="spellStart"/>
      <w:r w:rsidRPr="00CB0968">
        <w:rPr>
          <w:sz w:val="28"/>
          <w:szCs w:val="28"/>
        </w:rPr>
        <w:t>акта</w:t>
      </w:r>
      <w:proofErr w:type="spellEnd"/>
      <w:r w:rsidRPr="00CB0968">
        <w:rPr>
          <w:sz w:val="28"/>
          <w:szCs w:val="28"/>
        </w:rPr>
        <w:t>, не передбачаються</w:t>
      </w:r>
      <w:r w:rsidRPr="00CB0968">
        <w:rPr>
          <w:sz w:val="28"/>
          <w:szCs w:val="28"/>
          <w:lang w:val="ru-RU"/>
        </w:rPr>
        <w:t>;</w:t>
      </w:r>
    </w:p>
    <w:p w14:paraId="1A573290" w14:textId="0C71972D" w:rsidR="00FD1FDC" w:rsidRPr="00CB0968" w:rsidRDefault="00FD1FDC" w:rsidP="00FD1FDC">
      <w:pPr>
        <w:tabs>
          <w:tab w:val="left" w:pos="851"/>
        </w:tabs>
        <w:ind w:firstLine="709"/>
        <w:jc w:val="both"/>
        <w:rPr>
          <w:sz w:val="28"/>
          <w:szCs w:val="28"/>
        </w:rPr>
      </w:pPr>
      <w:r w:rsidRPr="00CB0968">
        <w:rPr>
          <w:sz w:val="28"/>
          <w:szCs w:val="28"/>
          <w:shd w:val="clear" w:color="auto" w:fill="FFFFFF"/>
        </w:rPr>
        <w:t xml:space="preserve">кількість суб’єктів господарювання, на яких поширюватиметься дія </w:t>
      </w:r>
      <w:proofErr w:type="spellStart"/>
      <w:r w:rsidRPr="00CB0968">
        <w:rPr>
          <w:sz w:val="28"/>
          <w:szCs w:val="28"/>
          <w:shd w:val="clear" w:color="auto" w:fill="FFFFFF"/>
        </w:rPr>
        <w:t>проєкту</w:t>
      </w:r>
      <w:proofErr w:type="spellEnd"/>
      <w:r w:rsidRPr="00CB0968">
        <w:rPr>
          <w:sz w:val="28"/>
          <w:szCs w:val="28"/>
          <w:shd w:val="clear" w:color="auto" w:fill="FFFFFF"/>
        </w:rPr>
        <w:t xml:space="preserve"> </w:t>
      </w:r>
      <w:proofErr w:type="spellStart"/>
      <w:r w:rsidRPr="00CB0968">
        <w:rPr>
          <w:sz w:val="28"/>
          <w:szCs w:val="28"/>
          <w:shd w:val="clear" w:color="auto" w:fill="FFFFFF"/>
        </w:rPr>
        <w:t>акта</w:t>
      </w:r>
      <w:proofErr w:type="spellEnd"/>
      <w:r w:rsidRPr="00CB0968">
        <w:rPr>
          <w:sz w:val="28"/>
          <w:szCs w:val="28"/>
          <w:shd w:val="clear" w:color="auto" w:fill="FFFFFF"/>
        </w:rPr>
        <w:t xml:space="preserve">: </w:t>
      </w:r>
      <w:r w:rsidR="00AC7655" w:rsidRPr="00CB0968">
        <w:rPr>
          <w:sz w:val="28"/>
          <w:szCs w:val="28"/>
        </w:rPr>
        <w:t>5779</w:t>
      </w:r>
      <w:r w:rsidRPr="00CB0968">
        <w:rPr>
          <w:sz w:val="28"/>
          <w:szCs w:val="28"/>
        </w:rPr>
        <w:t>;</w:t>
      </w:r>
    </w:p>
    <w:p w14:paraId="1E3B8F2A" w14:textId="5E05FDDA" w:rsidR="00FD1FDC" w:rsidRPr="00CB0968" w:rsidRDefault="00FD1FDC" w:rsidP="00FD1FDC">
      <w:pPr>
        <w:tabs>
          <w:tab w:val="left" w:pos="851"/>
        </w:tabs>
        <w:ind w:firstLine="709"/>
        <w:jc w:val="both"/>
        <w:rPr>
          <w:sz w:val="28"/>
          <w:szCs w:val="28"/>
        </w:rPr>
      </w:pPr>
      <w:r w:rsidRPr="00CB0968">
        <w:rPr>
          <w:sz w:val="28"/>
          <w:szCs w:val="28"/>
        </w:rPr>
        <w:t xml:space="preserve">сумарні витрати суб’єктів господарювання великого та середнього підприємництва складають </w:t>
      </w:r>
      <w:r w:rsidR="00CB0968" w:rsidRPr="00CB0968">
        <w:rPr>
          <w:bCs/>
          <w:sz w:val="28"/>
          <w:szCs w:val="28"/>
          <w:lang w:eastAsia="ru-RU"/>
        </w:rPr>
        <w:t>4472</w:t>
      </w:r>
      <w:r w:rsidRPr="00CB0968">
        <w:rPr>
          <w:bCs/>
          <w:sz w:val="28"/>
          <w:szCs w:val="28"/>
          <w:lang w:eastAsia="ru-RU"/>
        </w:rPr>
        <w:t xml:space="preserve"> грн</w:t>
      </w:r>
      <w:r w:rsidRPr="00CB0968">
        <w:rPr>
          <w:sz w:val="28"/>
          <w:szCs w:val="28"/>
        </w:rPr>
        <w:t>;</w:t>
      </w:r>
    </w:p>
    <w:p w14:paraId="6DEFF15B" w14:textId="78920010" w:rsidR="00FD1FDC" w:rsidRPr="00945E61" w:rsidRDefault="00FD1FDC" w:rsidP="00FD1FDC">
      <w:pPr>
        <w:tabs>
          <w:tab w:val="left" w:pos="851"/>
        </w:tabs>
        <w:ind w:firstLine="709"/>
        <w:jc w:val="both"/>
        <w:rPr>
          <w:sz w:val="28"/>
          <w:szCs w:val="28"/>
        </w:rPr>
      </w:pPr>
      <w:r w:rsidRPr="00CB0968">
        <w:rPr>
          <w:sz w:val="28"/>
          <w:szCs w:val="28"/>
        </w:rPr>
        <w:t xml:space="preserve">сумарні витрати суб’єктів господарювання малого підприємництва складають </w:t>
      </w:r>
      <w:r w:rsidR="00CB0968" w:rsidRPr="00CB0968">
        <w:rPr>
          <w:sz w:val="28"/>
          <w:szCs w:val="28"/>
        </w:rPr>
        <w:t>296036</w:t>
      </w:r>
      <w:r w:rsidRPr="00CB0968">
        <w:rPr>
          <w:sz w:val="28"/>
          <w:szCs w:val="28"/>
        </w:rPr>
        <w:t xml:space="preserve"> грн;</w:t>
      </w:r>
    </w:p>
    <w:p w14:paraId="290B2B9E" w14:textId="77777777" w:rsidR="00FD1FDC" w:rsidRPr="00945E61" w:rsidRDefault="00FD1FDC" w:rsidP="00FD1FDC">
      <w:pPr>
        <w:ind w:firstLine="709"/>
        <w:jc w:val="both"/>
        <w:rPr>
          <w:sz w:val="28"/>
          <w:szCs w:val="28"/>
          <w:shd w:val="clear" w:color="auto" w:fill="FFFFFF"/>
        </w:rPr>
      </w:pPr>
      <w:r w:rsidRPr="00945E61">
        <w:rPr>
          <w:sz w:val="28"/>
          <w:szCs w:val="28"/>
          <w:shd w:val="clear" w:color="auto" w:fill="FFFFFF"/>
        </w:rPr>
        <w:lastRenderedPageBreak/>
        <w:t xml:space="preserve">кошти та час, що витрачатимуться суб’єктами господарювання та/або фізичними особами, пов’язані з ознайомленням з вимогами </w:t>
      </w:r>
      <w:proofErr w:type="spellStart"/>
      <w:r w:rsidRPr="00945E61">
        <w:rPr>
          <w:sz w:val="28"/>
          <w:szCs w:val="28"/>
          <w:shd w:val="clear" w:color="auto" w:fill="FFFFFF"/>
        </w:rPr>
        <w:t>проєкту</w:t>
      </w:r>
      <w:proofErr w:type="spellEnd"/>
      <w:r w:rsidRPr="00945E61">
        <w:rPr>
          <w:sz w:val="28"/>
          <w:szCs w:val="28"/>
          <w:shd w:val="clear" w:color="auto" w:fill="FFFFFF"/>
        </w:rPr>
        <w:t xml:space="preserve"> </w:t>
      </w:r>
      <w:proofErr w:type="spellStart"/>
      <w:r w:rsidRPr="00945E61">
        <w:rPr>
          <w:sz w:val="28"/>
          <w:szCs w:val="28"/>
          <w:shd w:val="clear" w:color="auto" w:fill="FFFFFF"/>
        </w:rPr>
        <w:t>акта</w:t>
      </w:r>
      <w:proofErr w:type="spellEnd"/>
      <w:r w:rsidRPr="00945E61">
        <w:rPr>
          <w:sz w:val="28"/>
          <w:szCs w:val="28"/>
          <w:shd w:val="clear" w:color="auto" w:fill="FFFFFF"/>
        </w:rPr>
        <w:t xml:space="preserve">: </w:t>
      </w:r>
    </w:p>
    <w:p w14:paraId="2C95141B" w14:textId="77777777" w:rsidR="00FD1FDC" w:rsidRPr="00945E61" w:rsidRDefault="00FD1FDC" w:rsidP="00FD1FDC">
      <w:pPr>
        <w:ind w:firstLine="709"/>
        <w:jc w:val="both"/>
        <w:rPr>
          <w:sz w:val="28"/>
          <w:szCs w:val="28"/>
          <w:shd w:val="clear" w:color="auto" w:fill="FFFFFF"/>
        </w:rPr>
      </w:pPr>
      <w:r w:rsidRPr="00945E61">
        <w:rPr>
          <w:sz w:val="28"/>
          <w:szCs w:val="28"/>
          <w:shd w:val="clear" w:color="auto" w:fill="FFFFFF"/>
        </w:rPr>
        <w:t>1 година* 52 грн./день * 1 працівник.</w:t>
      </w:r>
    </w:p>
    <w:p w14:paraId="6E312320" w14:textId="4E739D3E" w:rsidR="00FD1FDC" w:rsidRPr="00945E61" w:rsidRDefault="00FD1FDC" w:rsidP="00FD1FDC">
      <w:pPr>
        <w:tabs>
          <w:tab w:val="left" w:pos="851"/>
        </w:tabs>
        <w:ind w:firstLine="709"/>
        <w:jc w:val="both"/>
        <w:rPr>
          <w:sz w:val="28"/>
          <w:szCs w:val="28"/>
        </w:rPr>
      </w:pPr>
      <w:r w:rsidRPr="00945E61">
        <w:rPr>
          <w:sz w:val="28"/>
          <w:szCs w:val="28"/>
          <w:lang w:eastAsia="ru-RU"/>
        </w:rPr>
        <w:t xml:space="preserve">Рівень поінформованості </w:t>
      </w:r>
      <w:r w:rsidR="00AC7655">
        <w:rPr>
          <w:sz w:val="28"/>
          <w:szCs w:val="28"/>
          <w:lang w:eastAsia="ru-RU"/>
        </w:rPr>
        <w:t>із основними положеннями</w:t>
      </w:r>
      <w:r w:rsidRPr="00945E61">
        <w:rPr>
          <w:sz w:val="28"/>
          <w:szCs w:val="28"/>
          <w:lang w:eastAsia="ru-RU"/>
        </w:rPr>
        <w:t xml:space="preserve"> регуляторного </w:t>
      </w:r>
      <w:proofErr w:type="spellStart"/>
      <w:r w:rsidR="00C821E3">
        <w:rPr>
          <w:sz w:val="28"/>
          <w:szCs w:val="28"/>
          <w:lang w:eastAsia="ru-RU"/>
        </w:rPr>
        <w:t>акта</w:t>
      </w:r>
      <w:proofErr w:type="spellEnd"/>
      <w:r w:rsidR="00C821E3">
        <w:rPr>
          <w:sz w:val="28"/>
          <w:szCs w:val="28"/>
          <w:lang w:eastAsia="ru-RU"/>
        </w:rPr>
        <w:t xml:space="preserve"> – високий, оскільки акт</w:t>
      </w:r>
      <w:r w:rsidRPr="00945E61">
        <w:rPr>
          <w:sz w:val="28"/>
          <w:szCs w:val="28"/>
          <w:lang w:eastAsia="ru-RU"/>
        </w:rPr>
        <w:t xml:space="preserve"> </w:t>
      </w:r>
      <w:r w:rsidR="00C821E3">
        <w:rPr>
          <w:sz w:val="28"/>
          <w:szCs w:val="28"/>
          <w:lang w:eastAsia="ru-RU"/>
        </w:rPr>
        <w:t xml:space="preserve">буде </w:t>
      </w:r>
      <w:r w:rsidRPr="00945E61">
        <w:rPr>
          <w:sz w:val="28"/>
          <w:szCs w:val="28"/>
          <w:lang w:eastAsia="ru-RU"/>
        </w:rPr>
        <w:t xml:space="preserve">розміщено на офіційному </w:t>
      </w:r>
      <w:proofErr w:type="spellStart"/>
      <w:r w:rsidRPr="00945E61">
        <w:rPr>
          <w:sz w:val="28"/>
          <w:szCs w:val="28"/>
          <w:lang w:eastAsia="ru-RU"/>
        </w:rPr>
        <w:t>вебсайті</w:t>
      </w:r>
      <w:proofErr w:type="spellEnd"/>
      <w:r w:rsidRPr="00945E61">
        <w:rPr>
          <w:sz w:val="28"/>
          <w:szCs w:val="28"/>
          <w:lang w:eastAsia="ru-RU"/>
        </w:rPr>
        <w:t xml:space="preserve"> </w:t>
      </w:r>
      <w:proofErr w:type="spellStart"/>
      <w:r w:rsidRPr="00945E61">
        <w:rPr>
          <w:sz w:val="28"/>
          <w:szCs w:val="28"/>
          <w:lang w:eastAsia="ru-RU"/>
        </w:rPr>
        <w:t>Держлікслужби</w:t>
      </w:r>
      <w:proofErr w:type="spellEnd"/>
      <w:r w:rsidRPr="00945E61">
        <w:rPr>
          <w:sz w:val="28"/>
          <w:szCs w:val="28"/>
        </w:rPr>
        <w:t>.</w:t>
      </w:r>
    </w:p>
    <w:p w14:paraId="6E1D823A" w14:textId="77777777" w:rsidR="00FD1FDC" w:rsidRPr="00945E61" w:rsidRDefault="00FD1FDC" w:rsidP="00FD1FDC">
      <w:pPr>
        <w:tabs>
          <w:tab w:val="left" w:pos="851"/>
        </w:tabs>
        <w:ind w:firstLine="709"/>
        <w:jc w:val="both"/>
        <w:rPr>
          <w:bCs/>
          <w:sz w:val="28"/>
          <w:szCs w:val="28"/>
          <w:bdr w:val="none" w:sz="0" w:space="0" w:color="auto" w:frame="1"/>
          <w:lang w:eastAsia="uk-UA"/>
        </w:rPr>
      </w:pPr>
      <w:r w:rsidRPr="00945E61">
        <w:rPr>
          <w:bCs/>
          <w:sz w:val="28"/>
          <w:szCs w:val="28"/>
          <w:bdr w:val="none" w:sz="0" w:space="0" w:color="auto" w:frame="1"/>
          <w:lang w:eastAsia="uk-UA"/>
        </w:rPr>
        <w:t xml:space="preserve">Результативність </w:t>
      </w:r>
      <w:proofErr w:type="spellStart"/>
      <w:r w:rsidRPr="00945E61">
        <w:rPr>
          <w:bCs/>
          <w:sz w:val="28"/>
          <w:szCs w:val="28"/>
          <w:bdr w:val="none" w:sz="0" w:space="0" w:color="auto" w:frame="1"/>
          <w:lang w:eastAsia="uk-UA"/>
        </w:rPr>
        <w:t>проєкту</w:t>
      </w:r>
      <w:proofErr w:type="spellEnd"/>
      <w:r w:rsidRPr="00945E61">
        <w:rPr>
          <w:bCs/>
          <w:sz w:val="28"/>
          <w:szCs w:val="28"/>
          <w:bdr w:val="none" w:sz="0" w:space="0" w:color="auto" w:frame="1"/>
          <w:lang w:eastAsia="uk-UA"/>
        </w:rPr>
        <w:t xml:space="preserve"> </w:t>
      </w:r>
      <w:proofErr w:type="spellStart"/>
      <w:r w:rsidRPr="00945E61">
        <w:rPr>
          <w:bCs/>
          <w:sz w:val="28"/>
          <w:szCs w:val="28"/>
          <w:bdr w:val="none" w:sz="0" w:space="0" w:color="auto" w:frame="1"/>
          <w:lang w:eastAsia="uk-UA"/>
        </w:rPr>
        <w:t>акта</w:t>
      </w:r>
      <w:proofErr w:type="spellEnd"/>
      <w:r w:rsidRPr="00945E61">
        <w:rPr>
          <w:bCs/>
          <w:sz w:val="28"/>
          <w:szCs w:val="28"/>
          <w:bdr w:val="none" w:sz="0" w:space="0" w:color="auto" w:frame="1"/>
          <w:lang w:eastAsia="uk-UA"/>
        </w:rPr>
        <w:t xml:space="preserve"> буде відслідковуватись шляхом аналізу таких кількісних показників:</w:t>
      </w:r>
    </w:p>
    <w:p w14:paraId="7D19D1CB" w14:textId="77777777" w:rsidR="00FD1FDC" w:rsidRPr="00945E61" w:rsidRDefault="00FD1FDC" w:rsidP="00FD1FDC">
      <w:pPr>
        <w:tabs>
          <w:tab w:val="left" w:pos="851"/>
        </w:tabs>
        <w:ind w:firstLine="709"/>
        <w:jc w:val="both"/>
        <w:rPr>
          <w:sz w:val="28"/>
          <w:szCs w:val="28"/>
        </w:rPr>
      </w:pPr>
      <w:r w:rsidRPr="00945E61">
        <w:rPr>
          <w:sz w:val="28"/>
          <w:szCs w:val="28"/>
        </w:rPr>
        <w:t xml:space="preserve">кількість скарг/звернень від суб’єктів господарювання, пов’язаних із дією регуляторного </w:t>
      </w:r>
      <w:proofErr w:type="spellStart"/>
      <w:r w:rsidRPr="00945E61">
        <w:rPr>
          <w:sz w:val="28"/>
          <w:szCs w:val="28"/>
        </w:rPr>
        <w:t>акта</w:t>
      </w:r>
      <w:proofErr w:type="spellEnd"/>
      <w:r w:rsidRPr="00945E61">
        <w:rPr>
          <w:sz w:val="28"/>
          <w:szCs w:val="28"/>
        </w:rPr>
        <w:t>;</w:t>
      </w:r>
    </w:p>
    <w:p w14:paraId="62925A25" w14:textId="7A01B7CF" w:rsidR="00FD1FDC" w:rsidRDefault="00FD1FDC" w:rsidP="00FD1FDC">
      <w:pPr>
        <w:tabs>
          <w:tab w:val="left" w:pos="851"/>
        </w:tabs>
        <w:ind w:firstLine="709"/>
        <w:jc w:val="both"/>
        <w:rPr>
          <w:sz w:val="28"/>
          <w:szCs w:val="28"/>
        </w:rPr>
      </w:pPr>
      <w:r w:rsidRPr="00945E61">
        <w:rPr>
          <w:sz w:val="28"/>
          <w:szCs w:val="28"/>
        </w:rPr>
        <w:t xml:space="preserve">кількість скарг/звернень від громадян, пов’язаних із дією регуляторного </w:t>
      </w:r>
      <w:proofErr w:type="spellStart"/>
      <w:r w:rsidRPr="00945E61">
        <w:rPr>
          <w:sz w:val="28"/>
          <w:szCs w:val="28"/>
        </w:rPr>
        <w:t>акта</w:t>
      </w:r>
      <w:proofErr w:type="spellEnd"/>
      <w:r w:rsidRPr="00945E61">
        <w:rPr>
          <w:sz w:val="28"/>
          <w:szCs w:val="28"/>
        </w:rPr>
        <w:t>.</w:t>
      </w:r>
    </w:p>
    <w:p w14:paraId="2EF57E61" w14:textId="77777777" w:rsidR="00FD1FDC" w:rsidRPr="00945E61" w:rsidRDefault="00FD1FDC" w:rsidP="00FD1FDC">
      <w:pPr>
        <w:tabs>
          <w:tab w:val="left" w:pos="851"/>
        </w:tabs>
        <w:ind w:firstLine="709"/>
        <w:jc w:val="both"/>
        <w:rPr>
          <w:sz w:val="28"/>
          <w:szCs w:val="28"/>
        </w:rPr>
      </w:pPr>
    </w:p>
    <w:p w14:paraId="2B191572" w14:textId="77777777" w:rsidR="00EB1CFA" w:rsidRPr="00183C89" w:rsidRDefault="000E1ED0" w:rsidP="00D2632C">
      <w:pPr>
        <w:pStyle w:val="1"/>
        <w:numPr>
          <w:ilvl w:val="0"/>
          <w:numId w:val="5"/>
        </w:numPr>
        <w:tabs>
          <w:tab w:val="left" w:pos="1335"/>
          <w:tab w:val="left" w:pos="9214"/>
        </w:tabs>
        <w:spacing w:before="120" w:after="120"/>
        <w:ind w:left="0" w:right="2" w:firstLine="567"/>
        <w:jc w:val="both"/>
      </w:pPr>
      <w:r w:rsidRPr="00183C89">
        <w:t xml:space="preserve">Визначення заходів, за допомогою яких здійснюватиметься відстеження результативності дії регуляторного </w:t>
      </w:r>
      <w:proofErr w:type="spellStart"/>
      <w:r w:rsidRPr="00183C89">
        <w:t>акта</w:t>
      </w:r>
      <w:proofErr w:type="spellEnd"/>
    </w:p>
    <w:p w14:paraId="43AEFFBE" w14:textId="77777777" w:rsidR="00173D52" w:rsidRPr="00173D52" w:rsidRDefault="00173D52" w:rsidP="00173D52">
      <w:pPr>
        <w:ind w:firstLine="567"/>
        <w:jc w:val="both"/>
        <w:rPr>
          <w:sz w:val="28"/>
          <w:szCs w:val="28"/>
        </w:rPr>
      </w:pPr>
      <w:r w:rsidRPr="00173D52">
        <w:rPr>
          <w:sz w:val="28"/>
          <w:szCs w:val="28"/>
        </w:rPr>
        <w:t xml:space="preserve">Відстеження результативності </w:t>
      </w:r>
      <w:proofErr w:type="spellStart"/>
      <w:r w:rsidRPr="00173D52">
        <w:rPr>
          <w:sz w:val="28"/>
          <w:szCs w:val="28"/>
        </w:rPr>
        <w:t>проєкту</w:t>
      </w:r>
      <w:proofErr w:type="spellEnd"/>
      <w:r w:rsidRPr="00173D52">
        <w:rPr>
          <w:sz w:val="28"/>
          <w:szCs w:val="28"/>
        </w:rPr>
        <w:t xml:space="preserve"> постанови здійснюватиметься шляхом проведення базового, повторного та періодичного </w:t>
      </w:r>
      <w:proofErr w:type="spellStart"/>
      <w:r w:rsidRPr="00173D52">
        <w:rPr>
          <w:sz w:val="28"/>
          <w:szCs w:val="28"/>
        </w:rPr>
        <w:t>відстежень</w:t>
      </w:r>
      <w:proofErr w:type="spellEnd"/>
      <w:r w:rsidRPr="00173D52">
        <w:rPr>
          <w:sz w:val="28"/>
          <w:szCs w:val="28"/>
        </w:rPr>
        <w:t xml:space="preserve"> статистичних показників результативності </w:t>
      </w:r>
      <w:proofErr w:type="spellStart"/>
      <w:r w:rsidRPr="00173D52">
        <w:rPr>
          <w:sz w:val="28"/>
          <w:szCs w:val="28"/>
        </w:rPr>
        <w:t>акта</w:t>
      </w:r>
      <w:proofErr w:type="spellEnd"/>
      <w:r w:rsidRPr="00173D52">
        <w:rPr>
          <w:sz w:val="28"/>
          <w:szCs w:val="28"/>
        </w:rPr>
        <w:t>, визначених під час проведення Аналізу.</w:t>
      </w:r>
    </w:p>
    <w:p w14:paraId="2B95FB09" w14:textId="77777777" w:rsidR="00173D52" w:rsidRPr="00173D52" w:rsidRDefault="00173D52" w:rsidP="00173D52">
      <w:pPr>
        <w:ind w:firstLine="567"/>
        <w:jc w:val="both"/>
        <w:rPr>
          <w:sz w:val="28"/>
          <w:szCs w:val="28"/>
        </w:rPr>
      </w:pPr>
      <w:r w:rsidRPr="00173D52">
        <w:rPr>
          <w:sz w:val="28"/>
          <w:szCs w:val="28"/>
        </w:rPr>
        <w:t xml:space="preserve">Базове відстеження результативності регуляторного </w:t>
      </w:r>
      <w:proofErr w:type="spellStart"/>
      <w:r w:rsidRPr="00173D52">
        <w:rPr>
          <w:sz w:val="28"/>
          <w:szCs w:val="28"/>
        </w:rPr>
        <w:t>акта</w:t>
      </w:r>
      <w:proofErr w:type="spellEnd"/>
      <w:r w:rsidRPr="00173D52">
        <w:rPr>
          <w:sz w:val="28"/>
          <w:szCs w:val="28"/>
        </w:rPr>
        <w:t xml:space="preserve"> буде здійснено </w:t>
      </w:r>
      <w:r w:rsidRPr="00173D52">
        <w:rPr>
          <w:sz w:val="28"/>
          <w:szCs w:val="28"/>
        </w:rPr>
        <w:br/>
        <w:t>в I кварталі 2027 року.</w:t>
      </w:r>
    </w:p>
    <w:p w14:paraId="33CC4809" w14:textId="77777777" w:rsidR="00173D52" w:rsidRPr="00173D52" w:rsidRDefault="00173D52" w:rsidP="00173D52">
      <w:pPr>
        <w:ind w:firstLine="567"/>
        <w:jc w:val="both"/>
        <w:rPr>
          <w:sz w:val="28"/>
          <w:szCs w:val="28"/>
        </w:rPr>
      </w:pPr>
      <w:r w:rsidRPr="00173D52">
        <w:rPr>
          <w:sz w:val="28"/>
          <w:szCs w:val="28"/>
        </w:rPr>
        <w:t>Повторне відстеження буде проводитись в I кварталі 2028 року шляхом аналізу статистичних даних порівняно з базовим відстеженням.</w:t>
      </w:r>
    </w:p>
    <w:p w14:paraId="3EF44AD9" w14:textId="77777777" w:rsidR="00173D52" w:rsidRPr="00173D52" w:rsidRDefault="00173D52" w:rsidP="00173D52">
      <w:pPr>
        <w:ind w:firstLine="567"/>
        <w:jc w:val="both"/>
        <w:rPr>
          <w:sz w:val="28"/>
          <w:szCs w:val="28"/>
        </w:rPr>
      </w:pPr>
      <w:r w:rsidRPr="00173D52">
        <w:rPr>
          <w:sz w:val="28"/>
          <w:szCs w:val="28"/>
        </w:rPr>
        <w:t xml:space="preserve">Періодичне відстеження результативності регуляторного </w:t>
      </w:r>
      <w:proofErr w:type="spellStart"/>
      <w:r w:rsidRPr="00173D52">
        <w:rPr>
          <w:sz w:val="28"/>
          <w:szCs w:val="28"/>
        </w:rPr>
        <w:t>акта</w:t>
      </w:r>
      <w:proofErr w:type="spellEnd"/>
      <w:r w:rsidRPr="00173D52">
        <w:rPr>
          <w:sz w:val="28"/>
          <w:szCs w:val="28"/>
        </w:rPr>
        <w:t xml:space="preserve"> буде здійснюватися раз на кожні три роки, починаючи з дня закінчення заходів з повторного відстеження результативності </w:t>
      </w:r>
      <w:proofErr w:type="spellStart"/>
      <w:r w:rsidRPr="00173D52">
        <w:rPr>
          <w:sz w:val="28"/>
          <w:szCs w:val="28"/>
        </w:rPr>
        <w:t>проєкту</w:t>
      </w:r>
      <w:proofErr w:type="spellEnd"/>
      <w:r w:rsidRPr="00173D52">
        <w:rPr>
          <w:sz w:val="28"/>
          <w:szCs w:val="28"/>
        </w:rPr>
        <w:t xml:space="preserve"> постанови.</w:t>
      </w:r>
    </w:p>
    <w:p w14:paraId="3CE84EE8" w14:textId="77777777" w:rsidR="00173D52" w:rsidRPr="00173D52" w:rsidRDefault="00173D52" w:rsidP="00173D52">
      <w:pPr>
        <w:ind w:firstLine="567"/>
        <w:jc w:val="both"/>
        <w:rPr>
          <w:sz w:val="28"/>
          <w:szCs w:val="28"/>
        </w:rPr>
      </w:pPr>
      <w:r w:rsidRPr="00173D52">
        <w:rPr>
          <w:sz w:val="28"/>
          <w:szCs w:val="28"/>
        </w:rPr>
        <w:t>Метод проведення відстеження результативності – статистичний.</w:t>
      </w:r>
    </w:p>
    <w:p w14:paraId="3727FF96" w14:textId="77777777" w:rsidR="00173D52" w:rsidRPr="00173D52" w:rsidRDefault="00173D52" w:rsidP="00173D52">
      <w:pPr>
        <w:ind w:firstLine="567"/>
        <w:jc w:val="both"/>
        <w:rPr>
          <w:sz w:val="28"/>
          <w:szCs w:val="28"/>
        </w:rPr>
      </w:pPr>
      <w:r w:rsidRPr="00173D52">
        <w:rPr>
          <w:sz w:val="28"/>
          <w:szCs w:val="28"/>
        </w:rPr>
        <w:t xml:space="preserve">Відстеження результативності дії регуляторного </w:t>
      </w:r>
      <w:proofErr w:type="spellStart"/>
      <w:r w:rsidRPr="00173D52">
        <w:rPr>
          <w:sz w:val="28"/>
          <w:szCs w:val="28"/>
        </w:rPr>
        <w:t>акта</w:t>
      </w:r>
      <w:proofErr w:type="spellEnd"/>
      <w:r w:rsidRPr="00173D52">
        <w:rPr>
          <w:sz w:val="28"/>
          <w:szCs w:val="28"/>
        </w:rPr>
        <w:t xml:space="preserve"> буде здійснюватися Державною службою України з лікарських засобів та контролю за наркотиками.</w:t>
      </w:r>
    </w:p>
    <w:p w14:paraId="1484E726" w14:textId="77777777" w:rsidR="00173D52" w:rsidRPr="00173D52" w:rsidRDefault="00173D52" w:rsidP="00173D52">
      <w:pPr>
        <w:ind w:firstLine="567"/>
        <w:jc w:val="both"/>
        <w:rPr>
          <w:sz w:val="28"/>
          <w:szCs w:val="28"/>
        </w:rPr>
      </w:pPr>
      <w:r w:rsidRPr="00173D52">
        <w:rPr>
          <w:sz w:val="28"/>
          <w:szCs w:val="28"/>
        </w:rPr>
        <w:t xml:space="preserve">Цільові групи, які будуть </w:t>
      </w:r>
      <w:r w:rsidRPr="00173D52">
        <w:rPr>
          <w:color w:val="333333"/>
          <w:sz w:val="28"/>
          <w:szCs w:val="28"/>
          <w:shd w:val="clear" w:color="auto" w:fill="FFFFFF"/>
        </w:rPr>
        <w:t>обиратимуться для участі у відповідному опитуванні</w:t>
      </w:r>
      <w:r w:rsidRPr="00173D52">
        <w:rPr>
          <w:sz w:val="28"/>
          <w:szCs w:val="28"/>
        </w:rPr>
        <w:t xml:space="preserve">: виробники лікарських засобів, аптечні заклади, пацієнти. </w:t>
      </w:r>
    </w:p>
    <w:p w14:paraId="0815311D" w14:textId="77777777" w:rsidR="00EB1CFA" w:rsidRPr="00183C89" w:rsidRDefault="00EB1CFA" w:rsidP="00D2632C">
      <w:pPr>
        <w:pStyle w:val="a3"/>
        <w:tabs>
          <w:tab w:val="left" w:pos="9214"/>
        </w:tabs>
        <w:spacing w:before="120" w:after="120"/>
        <w:ind w:right="2" w:firstLine="567"/>
        <w:jc w:val="both"/>
      </w:pPr>
    </w:p>
    <w:p w14:paraId="63989F9E" w14:textId="338CA37C" w:rsidR="00F604BF" w:rsidRPr="00F604BF" w:rsidRDefault="00F604BF" w:rsidP="00F604BF">
      <w:pPr>
        <w:widowControl/>
        <w:autoSpaceDE/>
        <w:autoSpaceDN/>
        <w:jc w:val="both"/>
        <w:rPr>
          <w:b/>
          <w:sz w:val="28"/>
          <w:szCs w:val="28"/>
          <w:lang w:eastAsia="uk-UA"/>
        </w:rPr>
      </w:pPr>
      <w:r w:rsidRPr="00F604BF">
        <w:rPr>
          <w:b/>
          <w:kern w:val="2"/>
          <w:sz w:val="28"/>
          <w:szCs w:val="28"/>
          <w:lang w:eastAsia="ru-RU"/>
          <w14:ligatures w14:val="standardContextual"/>
        </w:rPr>
        <w:t>Голова ліквідаційної комісі</w:t>
      </w:r>
      <w:r>
        <w:rPr>
          <w:b/>
          <w:kern w:val="2"/>
          <w:sz w:val="28"/>
          <w:szCs w:val="28"/>
          <w:lang w:eastAsia="ru-RU"/>
          <w14:ligatures w14:val="standardContextual"/>
        </w:rPr>
        <w:t>ї</w:t>
      </w:r>
      <w:r>
        <w:rPr>
          <w:b/>
          <w:kern w:val="2"/>
          <w:sz w:val="28"/>
          <w:szCs w:val="28"/>
          <w:lang w:eastAsia="ru-RU"/>
          <w14:ligatures w14:val="standardContextual"/>
        </w:rPr>
        <w:tab/>
      </w:r>
      <w:r>
        <w:rPr>
          <w:b/>
          <w:kern w:val="2"/>
          <w:sz w:val="28"/>
          <w:szCs w:val="28"/>
          <w:lang w:eastAsia="ru-RU"/>
          <w14:ligatures w14:val="standardContextual"/>
        </w:rPr>
        <w:tab/>
      </w:r>
      <w:r>
        <w:rPr>
          <w:b/>
          <w:kern w:val="2"/>
          <w:sz w:val="28"/>
          <w:szCs w:val="28"/>
          <w:lang w:eastAsia="ru-RU"/>
          <w14:ligatures w14:val="standardContextual"/>
        </w:rPr>
        <w:tab/>
      </w:r>
      <w:r>
        <w:rPr>
          <w:b/>
          <w:kern w:val="2"/>
          <w:sz w:val="28"/>
          <w:szCs w:val="28"/>
          <w:lang w:eastAsia="ru-RU"/>
          <w14:ligatures w14:val="standardContextual"/>
        </w:rPr>
        <w:tab/>
        <w:t xml:space="preserve">                          </w:t>
      </w:r>
      <w:bookmarkStart w:id="0" w:name="_GoBack"/>
      <w:bookmarkEnd w:id="0"/>
      <w:r w:rsidRPr="00F604BF">
        <w:rPr>
          <w:b/>
          <w:kern w:val="2"/>
          <w:sz w:val="28"/>
          <w:szCs w:val="28"/>
          <w:lang w:eastAsia="ru-RU"/>
          <w14:ligatures w14:val="standardContextual"/>
        </w:rPr>
        <w:t xml:space="preserve">  Тарас ПРОНІВ</w:t>
      </w:r>
    </w:p>
    <w:p w14:paraId="70D50114" w14:textId="71306369" w:rsidR="00173D52" w:rsidRPr="00173D52" w:rsidRDefault="00F604BF" w:rsidP="00F604BF">
      <w:pPr>
        <w:pStyle w:val="a3"/>
        <w:tabs>
          <w:tab w:val="left" w:pos="845"/>
          <w:tab w:val="left" w:pos="2797"/>
          <w:tab w:val="left" w:pos="9214"/>
        </w:tabs>
        <w:spacing w:before="120" w:after="120"/>
        <w:ind w:left="0" w:right="2" w:firstLine="567"/>
        <w:jc w:val="both"/>
        <w:rPr>
          <w:b/>
        </w:rPr>
      </w:pPr>
      <w:r>
        <w:rPr>
          <w:b/>
        </w:rPr>
        <w:t xml:space="preserve"> </w:t>
      </w:r>
      <w:r w:rsidR="00173D52">
        <w:rPr>
          <w:b/>
        </w:rPr>
        <w:t>«</w:t>
      </w:r>
      <w:r w:rsidR="00173D52">
        <w:rPr>
          <w:b/>
        </w:rPr>
        <w:tab/>
        <w:t xml:space="preserve">» </w:t>
      </w:r>
      <w:r w:rsidR="00173D52">
        <w:rPr>
          <w:b/>
        </w:rPr>
        <w:tab/>
        <w:t>2026</w:t>
      </w:r>
    </w:p>
    <w:sectPr w:rsidR="00173D52" w:rsidRPr="00173D52" w:rsidSect="00183C89">
      <w:headerReference w:type="default" r:id="rId8"/>
      <w:pgSz w:w="11910" w:h="16840"/>
      <w:pgMar w:top="851" w:right="851" w:bottom="1134" w:left="1418" w:header="437"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2B909E" w14:textId="77777777" w:rsidR="00BD72C4" w:rsidRDefault="00BD72C4">
      <w:r>
        <w:separator/>
      </w:r>
    </w:p>
  </w:endnote>
  <w:endnote w:type="continuationSeparator" w:id="0">
    <w:p w14:paraId="4A1C208A" w14:textId="77777777" w:rsidR="00BD72C4" w:rsidRDefault="00BD72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A3FD34" w14:textId="77777777" w:rsidR="00BD72C4" w:rsidRDefault="00BD72C4">
      <w:r>
        <w:separator/>
      </w:r>
    </w:p>
  </w:footnote>
  <w:footnote w:type="continuationSeparator" w:id="0">
    <w:p w14:paraId="2A973E21" w14:textId="77777777" w:rsidR="00BD72C4" w:rsidRDefault="00BD72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020DD0" w14:textId="77777777" w:rsidR="00C821E3" w:rsidRDefault="00C821E3">
    <w:pPr>
      <w:pStyle w:val="a3"/>
      <w:spacing w:line="14" w:lineRule="auto"/>
      <w:ind w:left="0"/>
      <w:rPr>
        <w:sz w:val="20"/>
      </w:rPr>
    </w:pPr>
    <w:r>
      <w:rPr>
        <w:noProof/>
        <w:sz w:val="20"/>
        <w:lang w:eastAsia="uk-UA"/>
      </w:rPr>
      <mc:AlternateContent>
        <mc:Choice Requires="wps">
          <w:drawing>
            <wp:anchor distT="0" distB="0" distL="0" distR="0" simplePos="0" relativeHeight="487256576" behindDoc="1" locked="0" layoutInCell="1" allowOverlap="1" wp14:anchorId="479F4D57" wp14:editId="4566CC1C">
              <wp:simplePos x="0" y="0"/>
              <wp:positionH relativeFrom="page">
                <wp:posOffset>4066413</wp:posOffset>
              </wp:positionH>
              <wp:positionV relativeFrom="page">
                <wp:posOffset>263201</wp:posOffset>
              </wp:positionV>
              <wp:extent cx="15367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165735"/>
                      </a:xfrm>
                      <a:prstGeom prst="rect">
                        <a:avLst/>
                      </a:prstGeom>
                    </wps:spPr>
                    <wps:txbx>
                      <w:txbxContent>
                        <w:p w14:paraId="19FC7280" w14:textId="5C14FFCF" w:rsidR="00C821E3" w:rsidRDefault="00C821E3">
                          <w:pPr>
                            <w:spacing w:before="10"/>
                            <w:ind w:left="20"/>
                            <w:rPr>
                              <w:sz w:val="20"/>
                            </w:rPr>
                          </w:pPr>
                          <w:r>
                            <w:rPr>
                              <w:spacing w:val="-5"/>
                              <w:sz w:val="20"/>
                            </w:rPr>
                            <w:fldChar w:fldCharType="begin"/>
                          </w:r>
                          <w:r>
                            <w:rPr>
                              <w:spacing w:val="-5"/>
                              <w:sz w:val="20"/>
                            </w:rPr>
                            <w:instrText xml:space="preserve"> PAGE </w:instrText>
                          </w:r>
                          <w:r>
                            <w:rPr>
                              <w:spacing w:val="-5"/>
                              <w:sz w:val="20"/>
                            </w:rPr>
                            <w:fldChar w:fldCharType="separate"/>
                          </w:r>
                          <w:r w:rsidR="00F604BF">
                            <w:rPr>
                              <w:noProof/>
                              <w:spacing w:val="-5"/>
                              <w:sz w:val="20"/>
                            </w:rPr>
                            <w:t>33</w:t>
                          </w:r>
                          <w:r>
                            <w:rPr>
                              <w:spacing w:val="-5"/>
                              <w:sz w:val="20"/>
                            </w:rPr>
                            <w:fldChar w:fldCharType="end"/>
                          </w:r>
                        </w:p>
                      </w:txbxContent>
                    </wps:txbx>
                    <wps:bodyPr wrap="square" lIns="0" tIns="0" rIns="0" bIns="0" rtlCol="0">
                      <a:noAutofit/>
                    </wps:bodyPr>
                  </wps:wsp>
                </a:graphicData>
              </a:graphic>
            </wp:anchor>
          </w:drawing>
        </mc:Choice>
        <mc:Fallback>
          <w:pict>
            <v:shapetype w14:anchorId="479F4D57" id="_x0000_t202" coordsize="21600,21600" o:spt="202" path="m,l,21600r21600,l21600,xe">
              <v:stroke joinstyle="miter"/>
              <v:path gradientshapeok="t" o:connecttype="rect"/>
            </v:shapetype>
            <v:shape id="Textbox 1" o:spid="_x0000_s1026" type="#_x0000_t202" style="position:absolute;margin-left:320.2pt;margin-top:20.7pt;width:12.1pt;height:13.05pt;z-index:-16059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" filled="f" stroked="f">
              <v:path arrowok="t"/>
              <v:textbox inset="0,0,0,0">
                <w:txbxContent>
                  <w:p w14:paraId="19FC7280" w14:textId="5C14FFCF" w:rsidR="00C821E3" w:rsidRDefault="00C821E3">
                    <w:pPr>
                      <w:spacing w:before="10"/>
                      <w:ind w:left="20"/>
                      <w:rPr>
                        <w:sz w:val="20"/>
                      </w:rPr>
                    </w:pPr>
                    <w:r>
                      <w:rPr>
                        <w:spacing w:val="-5"/>
                        <w:sz w:val="20"/>
                      </w:rPr>
                      <w:fldChar w:fldCharType="begin"/>
                    </w:r>
                    <w:r>
                      <w:rPr>
                        <w:spacing w:val="-5"/>
                        <w:sz w:val="20"/>
                      </w:rPr>
                      <w:instrText xml:space="preserve"> PAGE </w:instrText>
                    </w:r>
                    <w:r>
                      <w:rPr>
                        <w:spacing w:val="-5"/>
                        <w:sz w:val="20"/>
                      </w:rPr>
                      <w:fldChar w:fldCharType="separate"/>
                    </w:r>
                    <w:r w:rsidR="00F604BF">
                      <w:rPr>
                        <w:noProof/>
                        <w:spacing w:val="-5"/>
                        <w:sz w:val="20"/>
                      </w:rPr>
                      <w:t>33</w:t>
                    </w:r>
                    <w:r>
                      <w:rPr>
                        <w:spacing w:val="-5"/>
                        <w:sz w:val="2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50517"/>
    <w:multiLevelType w:val="hybridMultilevel"/>
    <w:tmpl w:val="070E1A1C"/>
    <w:lvl w:ilvl="0" w:tplc="FA368380">
      <w:numFmt w:val="bullet"/>
      <w:lvlText w:val="-"/>
      <w:lvlJc w:val="left"/>
      <w:pPr>
        <w:ind w:left="107" w:hanging="164"/>
      </w:pPr>
      <w:rPr>
        <w:rFonts w:ascii="Times New Roman" w:eastAsia="Times New Roman" w:hAnsi="Times New Roman" w:cs="Times New Roman" w:hint="default"/>
        <w:b w:val="0"/>
        <w:bCs w:val="0"/>
        <w:i w:val="0"/>
        <w:iCs w:val="0"/>
        <w:spacing w:val="0"/>
        <w:w w:val="100"/>
        <w:sz w:val="28"/>
        <w:szCs w:val="28"/>
        <w:lang w:val="uk-UA" w:eastAsia="en-US" w:bidi="ar-SA"/>
      </w:rPr>
    </w:lvl>
    <w:lvl w:ilvl="1" w:tplc="2B802040">
      <w:numFmt w:val="bullet"/>
      <w:lvlText w:val="•"/>
      <w:lvlJc w:val="left"/>
      <w:pPr>
        <w:ind w:left="597" w:hanging="164"/>
      </w:pPr>
      <w:rPr>
        <w:rFonts w:hint="default"/>
        <w:lang w:val="uk-UA" w:eastAsia="en-US" w:bidi="ar-SA"/>
      </w:rPr>
    </w:lvl>
    <w:lvl w:ilvl="2" w:tplc="9E882FE2">
      <w:numFmt w:val="bullet"/>
      <w:lvlText w:val="•"/>
      <w:lvlJc w:val="left"/>
      <w:pPr>
        <w:ind w:left="1095" w:hanging="164"/>
      </w:pPr>
      <w:rPr>
        <w:rFonts w:hint="default"/>
        <w:lang w:val="uk-UA" w:eastAsia="en-US" w:bidi="ar-SA"/>
      </w:rPr>
    </w:lvl>
    <w:lvl w:ilvl="3" w:tplc="6792D460">
      <w:numFmt w:val="bullet"/>
      <w:lvlText w:val="•"/>
      <w:lvlJc w:val="left"/>
      <w:pPr>
        <w:ind w:left="1593" w:hanging="164"/>
      </w:pPr>
      <w:rPr>
        <w:rFonts w:hint="default"/>
        <w:lang w:val="uk-UA" w:eastAsia="en-US" w:bidi="ar-SA"/>
      </w:rPr>
    </w:lvl>
    <w:lvl w:ilvl="4" w:tplc="12EC6B28">
      <w:numFmt w:val="bullet"/>
      <w:lvlText w:val="•"/>
      <w:lvlJc w:val="left"/>
      <w:pPr>
        <w:ind w:left="2091" w:hanging="164"/>
      </w:pPr>
      <w:rPr>
        <w:rFonts w:hint="default"/>
        <w:lang w:val="uk-UA" w:eastAsia="en-US" w:bidi="ar-SA"/>
      </w:rPr>
    </w:lvl>
    <w:lvl w:ilvl="5" w:tplc="3BB05E1C">
      <w:numFmt w:val="bullet"/>
      <w:lvlText w:val="•"/>
      <w:lvlJc w:val="left"/>
      <w:pPr>
        <w:ind w:left="2589" w:hanging="164"/>
      </w:pPr>
      <w:rPr>
        <w:rFonts w:hint="default"/>
        <w:lang w:val="uk-UA" w:eastAsia="en-US" w:bidi="ar-SA"/>
      </w:rPr>
    </w:lvl>
    <w:lvl w:ilvl="6" w:tplc="E8E09F78">
      <w:numFmt w:val="bullet"/>
      <w:lvlText w:val="•"/>
      <w:lvlJc w:val="left"/>
      <w:pPr>
        <w:ind w:left="3087" w:hanging="164"/>
      </w:pPr>
      <w:rPr>
        <w:rFonts w:hint="default"/>
        <w:lang w:val="uk-UA" w:eastAsia="en-US" w:bidi="ar-SA"/>
      </w:rPr>
    </w:lvl>
    <w:lvl w:ilvl="7" w:tplc="6838C7B4">
      <w:numFmt w:val="bullet"/>
      <w:lvlText w:val="•"/>
      <w:lvlJc w:val="left"/>
      <w:pPr>
        <w:ind w:left="3585" w:hanging="164"/>
      </w:pPr>
      <w:rPr>
        <w:rFonts w:hint="default"/>
        <w:lang w:val="uk-UA" w:eastAsia="en-US" w:bidi="ar-SA"/>
      </w:rPr>
    </w:lvl>
    <w:lvl w:ilvl="8" w:tplc="CA72EBF4">
      <w:numFmt w:val="bullet"/>
      <w:lvlText w:val="•"/>
      <w:lvlJc w:val="left"/>
      <w:pPr>
        <w:ind w:left="4083" w:hanging="164"/>
      </w:pPr>
      <w:rPr>
        <w:rFonts w:hint="default"/>
        <w:lang w:val="uk-UA" w:eastAsia="en-US" w:bidi="ar-SA"/>
      </w:rPr>
    </w:lvl>
  </w:abstractNum>
  <w:abstractNum w:abstractNumId="1" w15:restartNumberingAfterBreak="0">
    <w:nsid w:val="112B61F9"/>
    <w:multiLevelType w:val="hybridMultilevel"/>
    <w:tmpl w:val="D768608A"/>
    <w:lvl w:ilvl="0" w:tplc="99F0287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23E000CC"/>
    <w:multiLevelType w:val="hybridMultilevel"/>
    <w:tmpl w:val="93B4F1A2"/>
    <w:lvl w:ilvl="0" w:tplc="99F0287E">
      <w:numFmt w:val="bullet"/>
      <w:lvlText w:val="-"/>
      <w:lvlJc w:val="left"/>
      <w:pPr>
        <w:ind w:left="143" w:hanging="332"/>
      </w:pPr>
      <w:rPr>
        <w:rFonts w:ascii="Times New Roman" w:eastAsia="Times New Roman" w:hAnsi="Times New Roman" w:cs="Times New Roman" w:hint="default"/>
        <w:b w:val="0"/>
        <w:bCs w:val="0"/>
        <w:i w:val="0"/>
        <w:iCs w:val="0"/>
        <w:spacing w:val="0"/>
        <w:w w:val="100"/>
        <w:sz w:val="28"/>
        <w:szCs w:val="28"/>
        <w:lang w:val="uk-UA" w:eastAsia="en-US" w:bidi="ar-SA"/>
      </w:rPr>
    </w:lvl>
    <w:lvl w:ilvl="1" w:tplc="CD84F2F8">
      <w:numFmt w:val="bullet"/>
      <w:lvlText w:val="•"/>
      <w:lvlJc w:val="left"/>
      <w:pPr>
        <w:ind w:left="1146" w:hanging="332"/>
      </w:pPr>
      <w:rPr>
        <w:rFonts w:hint="default"/>
        <w:lang w:val="uk-UA" w:eastAsia="en-US" w:bidi="ar-SA"/>
      </w:rPr>
    </w:lvl>
    <w:lvl w:ilvl="2" w:tplc="CB82B89A">
      <w:numFmt w:val="bullet"/>
      <w:lvlText w:val="•"/>
      <w:lvlJc w:val="left"/>
      <w:pPr>
        <w:ind w:left="2153" w:hanging="332"/>
      </w:pPr>
      <w:rPr>
        <w:rFonts w:hint="default"/>
        <w:lang w:val="uk-UA" w:eastAsia="en-US" w:bidi="ar-SA"/>
      </w:rPr>
    </w:lvl>
    <w:lvl w:ilvl="3" w:tplc="7D246E1E">
      <w:numFmt w:val="bullet"/>
      <w:lvlText w:val="•"/>
      <w:lvlJc w:val="left"/>
      <w:pPr>
        <w:ind w:left="3160" w:hanging="332"/>
      </w:pPr>
      <w:rPr>
        <w:rFonts w:hint="default"/>
        <w:lang w:val="uk-UA" w:eastAsia="en-US" w:bidi="ar-SA"/>
      </w:rPr>
    </w:lvl>
    <w:lvl w:ilvl="4" w:tplc="E47ACB1E">
      <w:numFmt w:val="bullet"/>
      <w:lvlText w:val="•"/>
      <w:lvlJc w:val="left"/>
      <w:pPr>
        <w:ind w:left="4167" w:hanging="332"/>
      </w:pPr>
      <w:rPr>
        <w:rFonts w:hint="default"/>
        <w:lang w:val="uk-UA" w:eastAsia="en-US" w:bidi="ar-SA"/>
      </w:rPr>
    </w:lvl>
    <w:lvl w:ilvl="5" w:tplc="CA50F692">
      <w:numFmt w:val="bullet"/>
      <w:lvlText w:val="•"/>
      <w:lvlJc w:val="left"/>
      <w:pPr>
        <w:ind w:left="5174" w:hanging="332"/>
      </w:pPr>
      <w:rPr>
        <w:rFonts w:hint="default"/>
        <w:lang w:val="uk-UA" w:eastAsia="en-US" w:bidi="ar-SA"/>
      </w:rPr>
    </w:lvl>
    <w:lvl w:ilvl="6" w:tplc="F1D2BF9A">
      <w:numFmt w:val="bullet"/>
      <w:lvlText w:val="•"/>
      <w:lvlJc w:val="left"/>
      <w:pPr>
        <w:ind w:left="6181" w:hanging="332"/>
      </w:pPr>
      <w:rPr>
        <w:rFonts w:hint="default"/>
        <w:lang w:val="uk-UA" w:eastAsia="en-US" w:bidi="ar-SA"/>
      </w:rPr>
    </w:lvl>
    <w:lvl w:ilvl="7" w:tplc="0B621C1C">
      <w:numFmt w:val="bullet"/>
      <w:lvlText w:val="•"/>
      <w:lvlJc w:val="left"/>
      <w:pPr>
        <w:ind w:left="7188" w:hanging="332"/>
      </w:pPr>
      <w:rPr>
        <w:rFonts w:hint="default"/>
        <w:lang w:val="uk-UA" w:eastAsia="en-US" w:bidi="ar-SA"/>
      </w:rPr>
    </w:lvl>
    <w:lvl w:ilvl="8" w:tplc="CBBC6CB0">
      <w:numFmt w:val="bullet"/>
      <w:lvlText w:val="•"/>
      <w:lvlJc w:val="left"/>
      <w:pPr>
        <w:ind w:left="8195" w:hanging="332"/>
      </w:pPr>
      <w:rPr>
        <w:rFonts w:hint="default"/>
        <w:lang w:val="uk-UA" w:eastAsia="en-US" w:bidi="ar-SA"/>
      </w:rPr>
    </w:lvl>
  </w:abstractNum>
  <w:abstractNum w:abstractNumId="3" w15:restartNumberingAfterBreak="0">
    <w:nsid w:val="32C61961"/>
    <w:multiLevelType w:val="hybridMultilevel"/>
    <w:tmpl w:val="84BCAD24"/>
    <w:lvl w:ilvl="0" w:tplc="D80CCF00">
      <w:numFmt w:val="bullet"/>
      <w:lvlText w:val="-"/>
      <w:lvlJc w:val="left"/>
      <w:pPr>
        <w:ind w:left="1287" w:hanging="360"/>
      </w:pPr>
      <w:rPr>
        <w:rFonts w:ascii="Times New Roman" w:eastAsiaTheme="minorHAnsi"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 w15:restartNumberingAfterBreak="0">
    <w:nsid w:val="337E1AD1"/>
    <w:multiLevelType w:val="hybridMultilevel"/>
    <w:tmpl w:val="D660C882"/>
    <w:lvl w:ilvl="0" w:tplc="C0B215BA">
      <w:numFmt w:val="bullet"/>
      <w:lvlText w:val="-"/>
      <w:lvlJc w:val="left"/>
      <w:pPr>
        <w:ind w:left="107" w:hanging="164"/>
      </w:pPr>
      <w:rPr>
        <w:rFonts w:ascii="Times New Roman" w:eastAsia="Times New Roman" w:hAnsi="Times New Roman" w:cs="Times New Roman" w:hint="default"/>
        <w:b w:val="0"/>
        <w:bCs w:val="0"/>
        <w:i w:val="0"/>
        <w:iCs w:val="0"/>
        <w:spacing w:val="0"/>
        <w:w w:val="100"/>
        <w:sz w:val="28"/>
        <w:szCs w:val="28"/>
        <w:lang w:val="uk-UA" w:eastAsia="en-US" w:bidi="ar-SA"/>
      </w:rPr>
    </w:lvl>
    <w:lvl w:ilvl="1" w:tplc="FA621344">
      <w:numFmt w:val="bullet"/>
      <w:lvlText w:val="•"/>
      <w:lvlJc w:val="left"/>
      <w:pPr>
        <w:ind w:left="712" w:hanging="164"/>
      </w:pPr>
      <w:rPr>
        <w:rFonts w:hint="default"/>
        <w:lang w:val="uk-UA" w:eastAsia="en-US" w:bidi="ar-SA"/>
      </w:rPr>
    </w:lvl>
    <w:lvl w:ilvl="2" w:tplc="7BF6FEA4">
      <w:numFmt w:val="bullet"/>
      <w:lvlText w:val="•"/>
      <w:lvlJc w:val="left"/>
      <w:pPr>
        <w:ind w:left="1325" w:hanging="164"/>
      </w:pPr>
      <w:rPr>
        <w:rFonts w:hint="default"/>
        <w:lang w:val="uk-UA" w:eastAsia="en-US" w:bidi="ar-SA"/>
      </w:rPr>
    </w:lvl>
    <w:lvl w:ilvl="3" w:tplc="62721FD2">
      <w:numFmt w:val="bullet"/>
      <w:lvlText w:val="•"/>
      <w:lvlJc w:val="left"/>
      <w:pPr>
        <w:ind w:left="1938" w:hanging="164"/>
      </w:pPr>
      <w:rPr>
        <w:rFonts w:hint="default"/>
        <w:lang w:val="uk-UA" w:eastAsia="en-US" w:bidi="ar-SA"/>
      </w:rPr>
    </w:lvl>
    <w:lvl w:ilvl="4" w:tplc="3326846C">
      <w:numFmt w:val="bullet"/>
      <w:lvlText w:val="•"/>
      <w:lvlJc w:val="left"/>
      <w:pPr>
        <w:ind w:left="2551" w:hanging="164"/>
      </w:pPr>
      <w:rPr>
        <w:rFonts w:hint="default"/>
        <w:lang w:val="uk-UA" w:eastAsia="en-US" w:bidi="ar-SA"/>
      </w:rPr>
    </w:lvl>
    <w:lvl w:ilvl="5" w:tplc="BD282886">
      <w:numFmt w:val="bullet"/>
      <w:lvlText w:val="•"/>
      <w:lvlJc w:val="left"/>
      <w:pPr>
        <w:ind w:left="3164" w:hanging="164"/>
      </w:pPr>
      <w:rPr>
        <w:rFonts w:hint="default"/>
        <w:lang w:val="uk-UA" w:eastAsia="en-US" w:bidi="ar-SA"/>
      </w:rPr>
    </w:lvl>
    <w:lvl w:ilvl="6" w:tplc="F9FA758A">
      <w:numFmt w:val="bullet"/>
      <w:lvlText w:val="•"/>
      <w:lvlJc w:val="left"/>
      <w:pPr>
        <w:ind w:left="3777" w:hanging="164"/>
      </w:pPr>
      <w:rPr>
        <w:rFonts w:hint="default"/>
        <w:lang w:val="uk-UA" w:eastAsia="en-US" w:bidi="ar-SA"/>
      </w:rPr>
    </w:lvl>
    <w:lvl w:ilvl="7" w:tplc="A1B419CE">
      <w:numFmt w:val="bullet"/>
      <w:lvlText w:val="•"/>
      <w:lvlJc w:val="left"/>
      <w:pPr>
        <w:ind w:left="4390" w:hanging="164"/>
      </w:pPr>
      <w:rPr>
        <w:rFonts w:hint="default"/>
        <w:lang w:val="uk-UA" w:eastAsia="en-US" w:bidi="ar-SA"/>
      </w:rPr>
    </w:lvl>
    <w:lvl w:ilvl="8" w:tplc="72D23C96">
      <w:numFmt w:val="bullet"/>
      <w:lvlText w:val="•"/>
      <w:lvlJc w:val="left"/>
      <w:pPr>
        <w:ind w:left="5003" w:hanging="164"/>
      </w:pPr>
      <w:rPr>
        <w:rFonts w:hint="default"/>
        <w:lang w:val="uk-UA" w:eastAsia="en-US" w:bidi="ar-SA"/>
      </w:rPr>
    </w:lvl>
  </w:abstractNum>
  <w:abstractNum w:abstractNumId="5" w15:restartNumberingAfterBreak="0">
    <w:nsid w:val="3DEA7773"/>
    <w:multiLevelType w:val="hybridMultilevel"/>
    <w:tmpl w:val="8056CB24"/>
    <w:lvl w:ilvl="0" w:tplc="9A449FEA">
      <w:start w:val="4"/>
      <w:numFmt w:val="upperRoman"/>
      <w:lvlText w:val="%1."/>
      <w:lvlJc w:val="left"/>
      <w:pPr>
        <w:ind w:left="143" w:hanging="710"/>
        <w:jc w:val="right"/>
      </w:pPr>
      <w:rPr>
        <w:rFonts w:ascii="Times New Roman" w:eastAsia="Times New Roman" w:hAnsi="Times New Roman" w:cs="Times New Roman" w:hint="default"/>
        <w:b/>
        <w:bCs/>
        <w:i w:val="0"/>
        <w:iCs w:val="0"/>
        <w:spacing w:val="-2"/>
        <w:w w:val="100"/>
        <w:sz w:val="24"/>
        <w:szCs w:val="24"/>
        <w:lang w:val="uk-UA" w:eastAsia="en-US" w:bidi="ar-SA"/>
      </w:rPr>
    </w:lvl>
    <w:lvl w:ilvl="1" w:tplc="DD02460C">
      <w:start w:val="1"/>
      <w:numFmt w:val="decimal"/>
      <w:lvlText w:val="%2."/>
      <w:lvlJc w:val="left"/>
      <w:pPr>
        <w:ind w:left="143" w:hanging="497"/>
      </w:pPr>
      <w:rPr>
        <w:rFonts w:ascii="Times New Roman" w:eastAsia="Times New Roman" w:hAnsi="Times New Roman" w:cs="Times New Roman" w:hint="default"/>
        <w:b w:val="0"/>
        <w:bCs w:val="0"/>
        <w:i w:val="0"/>
        <w:iCs w:val="0"/>
        <w:spacing w:val="0"/>
        <w:w w:val="100"/>
        <w:sz w:val="28"/>
        <w:szCs w:val="28"/>
        <w:lang w:val="uk-UA" w:eastAsia="en-US" w:bidi="ar-SA"/>
      </w:rPr>
    </w:lvl>
    <w:lvl w:ilvl="2" w:tplc="CA746CC0">
      <w:numFmt w:val="bullet"/>
      <w:lvlText w:val="•"/>
      <w:lvlJc w:val="left"/>
      <w:pPr>
        <w:ind w:left="2153" w:hanging="497"/>
      </w:pPr>
      <w:rPr>
        <w:rFonts w:hint="default"/>
        <w:lang w:val="uk-UA" w:eastAsia="en-US" w:bidi="ar-SA"/>
      </w:rPr>
    </w:lvl>
    <w:lvl w:ilvl="3" w:tplc="74FA401C">
      <w:numFmt w:val="bullet"/>
      <w:lvlText w:val="•"/>
      <w:lvlJc w:val="left"/>
      <w:pPr>
        <w:ind w:left="3160" w:hanging="497"/>
      </w:pPr>
      <w:rPr>
        <w:rFonts w:hint="default"/>
        <w:lang w:val="uk-UA" w:eastAsia="en-US" w:bidi="ar-SA"/>
      </w:rPr>
    </w:lvl>
    <w:lvl w:ilvl="4" w:tplc="025CC0E2">
      <w:numFmt w:val="bullet"/>
      <w:lvlText w:val="•"/>
      <w:lvlJc w:val="left"/>
      <w:pPr>
        <w:ind w:left="4167" w:hanging="497"/>
      </w:pPr>
      <w:rPr>
        <w:rFonts w:hint="default"/>
        <w:lang w:val="uk-UA" w:eastAsia="en-US" w:bidi="ar-SA"/>
      </w:rPr>
    </w:lvl>
    <w:lvl w:ilvl="5" w:tplc="208E4E38">
      <w:numFmt w:val="bullet"/>
      <w:lvlText w:val="•"/>
      <w:lvlJc w:val="left"/>
      <w:pPr>
        <w:ind w:left="5174" w:hanging="497"/>
      </w:pPr>
      <w:rPr>
        <w:rFonts w:hint="default"/>
        <w:lang w:val="uk-UA" w:eastAsia="en-US" w:bidi="ar-SA"/>
      </w:rPr>
    </w:lvl>
    <w:lvl w:ilvl="6" w:tplc="49B64BC6">
      <w:numFmt w:val="bullet"/>
      <w:lvlText w:val="•"/>
      <w:lvlJc w:val="left"/>
      <w:pPr>
        <w:ind w:left="6181" w:hanging="497"/>
      </w:pPr>
      <w:rPr>
        <w:rFonts w:hint="default"/>
        <w:lang w:val="uk-UA" w:eastAsia="en-US" w:bidi="ar-SA"/>
      </w:rPr>
    </w:lvl>
    <w:lvl w:ilvl="7" w:tplc="4E28AB30">
      <w:numFmt w:val="bullet"/>
      <w:lvlText w:val="•"/>
      <w:lvlJc w:val="left"/>
      <w:pPr>
        <w:ind w:left="7188" w:hanging="497"/>
      </w:pPr>
      <w:rPr>
        <w:rFonts w:hint="default"/>
        <w:lang w:val="uk-UA" w:eastAsia="en-US" w:bidi="ar-SA"/>
      </w:rPr>
    </w:lvl>
    <w:lvl w:ilvl="8" w:tplc="DF4274E2">
      <w:numFmt w:val="bullet"/>
      <w:lvlText w:val="•"/>
      <w:lvlJc w:val="left"/>
      <w:pPr>
        <w:ind w:left="8195" w:hanging="497"/>
      </w:pPr>
      <w:rPr>
        <w:rFonts w:hint="default"/>
        <w:lang w:val="uk-UA" w:eastAsia="en-US" w:bidi="ar-SA"/>
      </w:rPr>
    </w:lvl>
  </w:abstractNum>
  <w:abstractNum w:abstractNumId="6" w15:restartNumberingAfterBreak="0">
    <w:nsid w:val="5A9D0141"/>
    <w:multiLevelType w:val="hybridMultilevel"/>
    <w:tmpl w:val="857459BA"/>
    <w:lvl w:ilvl="0" w:tplc="99049350">
      <w:start w:val="1"/>
      <w:numFmt w:val="decimal"/>
      <w:lvlText w:val="%1."/>
      <w:lvlJc w:val="left"/>
      <w:pPr>
        <w:ind w:left="990" w:hanging="281"/>
      </w:pPr>
      <w:rPr>
        <w:rFonts w:ascii="Times New Roman" w:eastAsia="Times New Roman" w:hAnsi="Times New Roman" w:cs="Times New Roman" w:hint="default"/>
        <w:b w:val="0"/>
        <w:bCs w:val="0"/>
        <w:i w:val="0"/>
        <w:iCs w:val="0"/>
        <w:spacing w:val="0"/>
        <w:w w:val="100"/>
        <w:sz w:val="28"/>
        <w:szCs w:val="28"/>
        <w:lang w:val="uk-UA" w:eastAsia="en-US" w:bidi="ar-SA"/>
      </w:rPr>
    </w:lvl>
    <w:lvl w:ilvl="1" w:tplc="D9F8893C">
      <w:start w:val="2"/>
      <w:numFmt w:val="decimal"/>
      <w:lvlText w:val="%2."/>
      <w:lvlJc w:val="left"/>
      <w:pPr>
        <w:ind w:left="5101" w:hanging="281"/>
        <w:jc w:val="right"/>
      </w:pPr>
      <w:rPr>
        <w:rFonts w:ascii="Times New Roman" w:eastAsia="Times New Roman" w:hAnsi="Times New Roman" w:cs="Times New Roman" w:hint="default"/>
        <w:b w:val="0"/>
        <w:bCs w:val="0"/>
        <w:i w:val="0"/>
        <w:iCs w:val="0"/>
        <w:spacing w:val="0"/>
        <w:w w:val="100"/>
        <w:sz w:val="28"/>
        <w:szCs w:val="28"/>
        <w:lang w:val="uk-UA" w:eastAsia="en-US" w:bidi="ar-SA"/>
      </w:rPr>
    </w:lvl>
    <w:lvl w:ilvl="2" w:tplc="50A0820C">
      <w:numFmt w:val="bullet"/>
      <w:lvlText w:val="•"/>
      <w:lvlJc w:val="left"/>
      <w:pPr>
        <w:ind w:left="2147" w:hanging="281"/>
      </w:pPr>
      <w:rPr>
        <w:rFonts w:hint="default"/>
        <w:lang w:val="uk-UA" w:eastAsia="en-US" w:bidi="ar-SA"/>
      </w:rPr>
    </w:lvl>
    <w:lvl w:ilvl="3" w:tplc="970AD8D0">
      <w:numFmt w:val="bullet"/>
      <w:lvlText w:val="•"/>
      <w:lvlJc w:val="left"/>
      <w:pPr>
        <w:ind w:left="3155" w:hanging="281"/>
      </w:pPr>
      <w:rPr>
        <w:rFonts w:hint="default"/>
        <w:lang w:val="uk-UA" w:eastAsia="en-US" w:bidi="ar-SA"/>
      </w:rPr>
    </w:lvl>
    <w:lvl w:ilvl="4" w:tplc="63E0128C">
      <w:numFmt w:val="bullet"/>
      <w:lvlText w:val="•"/>
      <w:lvlJc w:val="left"/>
      <w:pPr>
        <w:ind w:left="4162" w:hanging="281"/>
      </w:pPr>
      <w:rPr>
        <w:rFonts w:hint="default"/>
        <w:lang w:val="uk-UA" w:eastAsia="en-US" w:bidi="ar-SA"/>
      </w:rPr>
    </w:lvl>
    <w:lvl w:ilvl="5" w:tplc="FF2282B8">
      <w:numFmt w:val="bullet"/>
      <w:lvlText w:val="•"/>
      <w:lvlJc w:val="left"/>
      <w:pPr>
        <w:ind w:left="5170" w:hanging="281"/>
      </w:pPr>
      <w:rPr>
        <w:rFonts w:hint="default"/>
        <w:lang w:val="uk-UA" w:eastAsia="en-US" w:bidi="ar-SA"/>
      </w:rPr>
    </w:lvl>
    <w:lvl w:ilvl="6" w:tplc="5DD87D20">
      <w:numFmt w:val="bullet"/>
      <w:lvlText w:val="•"/>
      <w:lvlJc w:val="left"/>
      <w:pPr>
        <w:ind w:left="6178" w:hanging="281"/>
      </w:pPr>
      <w:rPr>
        <w:rFonts w:hint="default"/>
        <w:lang w:val="uk-UA" w:eastAsia="en-US" w:bidi="ar-SA"/>
      </w:rPr>
    </w:lvl>
    <w:lvl w:ilvl="7" w:tplc="D9C4B2C8">
      <w:numFmt w:val="bullet"/>
      <w:lvlText w:val="•"/>
      <w:lvlJc w:val="left"/>
      <w:pPr>
        <w:ind w:left="7185" w:hanging="281"/>
      </w:pPr>
      <w:rPr>
        <w:rFonts w:hint="default"/>
        <w:lang w:val="uk-UA" w:eastAsia="en-US" w:bidi="ar-SA"/>
      </w:rPr>
    </w:lvl>
    <w:lvl w:ilvl="8" w:tplc="582E3DFE">
      <w:numFmt w:val="bullet"/>
      <w:lvlText w:val="•"/>
      <w:lvlJc w:val="left"/>
      <w:pPr>
        <w:ind w:left="8193" w:hanging="281"/>
      </w:pPr>
      <w:rPr>
        <w:rFonts w:hint="default"/>
        <w:lang w:val="uk-UA" w:eastAsia="en-US" w:bidi="ar-SA"/>
      </w:rPr>
    </w:lvl>
  </w:abstractNum>
  <w:abstractNum w:abstractNumId="7" w15:restartNumberingAfterBreak="0">
    <w:nsid w:val="6BE86A4C"/>
    <w:multiLevelType w:val="hybridMultilevel"/>
    <w:tmpl w:val="711E2D10"/>
    <w:lvl w:ilvl="0" w:tplc="99F0287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71826547"/>
    <w:multiLevelType w:val="hybridMultilevel"/>
    <w:tmpl w:val="24D6AF38"/>
    <w:lvl w:ilvl="0" w:tplc="C9264720">
      <w:start w:val="1"/>
      <w:numFmt w:val="decimal"/>
      <w:suff w:val="space"/>
      <w:lvlText w:val="%1."/>
      <w:lvlJc w:val="left"/>
      <w:pPr>
        <w:ind w:left="1778" w:hanging="360"/>
      </w:pPr>
    </w:lvl>
    <w:lvl w:ilvl="1" w:tplc="04190019">
      <w:start w:val="1"/>
      <w:numFmt w:val="lowerLetter"/>
      <w:lvlText w:val="%2."/>
      <w:lvlJc w:val="left"/>
      <w:pPr>
        <w:ind w:left="3158" w:hanging="360"/>
      </w:pPr>
    </w:lvl>
    <w:lvl w:ilvl="2" w:tplc="0419001B">
      <w:start w:val="1"/>
      <w:numFmt w:val="lowerRoman"/>
      <w:lvlText w:val="%3."/>
      <w:lvlJc w:val="right"/>
      <w:pPr>
        <w:ind w:left="3878" w:hanging="180"/>
      </w:pPr>
    </w:lvl>
    <w:lvl w:ilvl="3" w:tplc="0419000F">
      <w:start w:val="1"/>
      <w:numFmt w:val="decimal"/>
      <w:lvlText w:val="%4."/>
      <w:lvlJc w:val="left"/>
      <w:pPr>
        <w:ind w:left="4598" w:hanging="360"/>
      </w:pPr>
    </w:lvl>
    <w:lvl w:ilvl="4" w:tplc="04190019">
      <w:start w:val="1"/>
      <w:numFmt w:val="lowerLetter"/>
      <w:lvlText w:val="%5."/>
      <w:lvlJc w:val="left"/>
      <w:pPr>
        <w:ind w:left="5318" w:hanging="360"/>
      </w:pPr>
    </w:lvl>
    <w:lvl w:ilvl="5" w:tplc="0419001B">
      <w:start w:val="1"/>
      <w:numFmt w:val="lowerRoman"/>
      <w:lvlText w:val="%6."/>
      <w:lvlJc w:val="right"/>
      <w:pPr>
        <w:ind w:left="6038" w:hanging="180"/>
      </w:pPr>
    </w:lvl>
    <w:lvl w:ilvl="6" w:tplc="0419000F">
      <w:start w:val="1"/>
      <w:numFmt w:val="decimal"/>
      <w:lvlText w:val="%7."/>
      <w:lvlJc w:val="left"/>
      <w:pPr>
        <w:ind w:left="6758" w:hanging="360"/>
      </w:pPr>
    </w:lvl>
    <w:lvl w:ilvl="7" w:tplc="04190019">
      <w:start w:val="1"/>
      <w:numFmt w:val="lowerLetter"/>
      <w:lvlText w:val="%8."/>
      <w:lvlJc w:val="left"/>
      <w:pPr>
        <w:ind w:left="7478" w:hanging="360"/>
      </w:pPr>
    </w:lvl>
    <w:lvl w:ilvl="8" w:tplc="0419001B">
      <w:start w:val="1"/>
      <w:numFmt w:val="lowerRoman"/>
      <w:lvlText w:val="%9."/>
      <w:lvlJc w:val="right"/>
      <w:pPr>
        <w:ind w:left="8198" w:hanging="180"/>
      </w:pPr>
    </w:lvl>
  </w:abstractNum>
  <w:abstractNum w:abstractNumId="9" w15:restartNumberingAfterBreak="0">
    <w:nsid w:val="79435C82"/>
    <w:multiLevelType w:val="hybridMultilevel"/>
    <w:tmpl w:val="4288E988"/>
    <w:lvl w:ilvl="0" w:tplc="A1247312">
      <w:numFmt w:val="bullet"/>
      <w:lvlText w:val="-"/>
      <w:lvlJc w:val="left"/>
      <w:pPr>
        <w:ind w:left="1298" w:hanging="164"/>
      </w:pPr>
      <w:rPr>
        <w:rFonts w:ascii="Times New Roman" w:eastAsia="Times New Roman" w:hAnsi="Times New Roman" w:cs="Times New Roman" w:hint="default"/>
        <w:b w:val="0"/>
        <w:bCs w:val="0"/>
        <w:i w:val="0"/>
        <w:iCs w:val="0"/>
        <w:spacing w:val="0"/>
        <w:w w:val="100"/>
        <w:sz w:val="28"/>
        <w:szCs w:val="28"/>
        <w:lang w:val="uk-UA" w:eastAsia="en-US" w:bidi="ar-SA"/>
      </w:rPr>
    </w:lvl>
    <w:lvl w:ilvl="1" w:tplc="EAECF98A">
      <w:numFmt w:val="bullet"/>
      <w:lvlText w:val="•"/>
      <w:lvlJc w:val="left"/>
      <w:pPr>
        <w:ind w:left="1606" w:hanging="164"/>
      </w:pPr>
      <w:rPr>
        <w:rFonts w:hint="default"/>
        <w:lang w:val="uk-UA" w:eastAsia="en-US" w:bidi="ar-SA"/>
      </w:rPr>
    </w:lvl>
    <w:lvl w:ilvl="2" w:tplc="C40ED456">
      <w:numFmt w:val="bullet"/>
      <w:lvlText w:val="•"/>
      <w:lvlJc w:val="left"/>
      <w:pPr>
        <w:ind w:left="1921" w:hanging="164"/>
      </w:pPr>
      <w:rPr>
        <w:rFonts w:hint="default"/>
        <w:lang w:val="uk-UA" w:eastAsia="en-US" w:bidi="ar-SA"/>
      </w:rPr>
    </w:lvl>
    <w:lvl w:ilvl="3" w:tplc="A3E0321E">
      <w:numFmt w:val="bullet"/>
      <w:lvlText w:val="•"/>
      <w:lvlJc w:val="left"/>
      <w:pPr>
        <w:ind w:left="2236" w:hanging="164"/>
      </w:pPr>
      <w:rPr>
        <w:rFonts w:hint="default"/>
        <w:lang w:val="uk-UA" w:eastAsia="en-US" w:bidi="ar-SA"/>
      </w:rPr>
    </w:lvl>
    <w:lvl w:ilvl="4" w:tplc="0082ED28">
      <w:numFmt w:val="bullet"/>
      <w:lvlText w:val="•"/>
      <w:lvlJc w:val="left"/>
      <w:pPr>
        <w:ind w:left="2551" w:hanging="164"/>
      </w:pPr>
      <w:rPr>
        <w:rFonts w:hint="default"/>
        <w:lang w:val="uk-UA" w:eastAsia="en-US" w:bidi="ar-SA"/>
      </w:rPr>
    </w:lvl>
    <w:lvl w:ilvl="5" w:tplc="DB666E2C">
      <w:numFmt w:val="bullet"/>
      <w:lvlText w:val="•"/>
      <w:lvlJc w:val="left"/>
      <w:pPr>
        <w:ind w:left="2867" w:hanging="164"/>
      </w:pPr>
      <w:rPr>
        <w:rFonts w:hint="default"/>
        <w:lang w:val="uk-UA" w:eastAsia="en-US" w:bidi="ar-SA"/>
      </w:rPr>
    </w:lvl>
    <w:lvl w:ilvl="6" w:tplc="FB8E0398">
      <w:numFmt w:val="bullet"/>
      <w:lvlText w:val="•"/>
      <w:lvlJc w:val="left"/>
      <w:pPr>
        <w:ind w:left="3182" w:hanging="164"/>
      </w:pPr>
      <w:rPr>
        <w:rFonts w:hint="default"/>
        <w:lang w:val="uk-UA" w:eastAsia="en-US" w:bidi="ar-SA"/>
      </w:rPr>
    </w:lvl>
    <w:lvl w:ilvl="7" w:tplc="54D843DE">
      <w:numFmt w:val="bullet"/>
      <w:lvlText w:val="•"/>
      <w:lvlJc w:val="left"/>
      <w:pPr>
        <w:ind w:left="3497" w:hanging="164"/>
      </w:pPr>
      <w:rPr>
        <w:rFonts w:hint="default"/>
        <w:lang w:val="uk-UA" w:eastAsia="en-US" w:bidi="ar-SA"/>
      </w:rPr>
    </w:lvl>
    <w:lvl w:ilvl="8" w:tplc="297A8134">
      <w:numFmt w:val="bullet"/>
      <w:lvlText w:val="•"/>
      <w:lvlJc w:val="left"/>
      <w:pPr>
        <w:ind w:left="3812" w:hanging="164"/>
      </w:pPr>
      <w:rPr>
        <w:rFonts w:hint="default"/>
        <w:lang w:val="uk-UA" w:eastAsia="en-US" w:bidi="ar-SA"/>
      </w:rPr>
    </w:lvl>
  </w:abstractNum>
  <w:abstractNum w:abstractNumId="10" w15:restartNumberingAfterBreak="0">
    <w:nsid w:val="7F343BAF"/>
    <w:multiLevelType w:val="hybridMultilevel"/>
    <w:tmpl w:val="B94C4FCE"/>
    <w:lvl w:ilvl="0" w:tplc="13560F50">
      <w:numFmt w:val="bullet"/>
      <w:lvlText w:val="-"/>
      <w:lvlJc w:val="left"/>
      <w:pPr>
        <w:ind w:left="107" w:hanging="164"/>
      </w:pPr>
      <w:rPr>
        <w:rFonts w:ascii="Times New Roman" w:eastAsia="Times New Roman" w:hAnsi="Times New Roman" w:cs="Times New Roman" w:hint="default"/>
        <w:b w:val="0"/>
        <w:bCs w:val="0"/>
        <w:i w:val="0"/>
        <w:iCs w:val="0"/>
        <w:spacing w:val="0"/>
        <w:w w:val="100"/>
        <w:sz w:val="28"/>
        <w:szCs w:val="28"/>
        <w:lang w:val="uk-UA" w:eastAsia="en-US" w:bidi="ar-SA"/>
      </w:rPr>
    </w:lvl>
    <w:lvl w:ilvl="1" w:tplc="C85284E6">
      <w:numFmt w:val="bullet"/>
      <w:lvlText w:val="•"/>
      <w:lvlJc w:val="left"/>
      <w:pPr>
        <w:ind w:left="440" w:hanging="164"/>
      </w:pPr>
      <w:rPr>
        <w:rFonts w:hint="default"/>
        <w:lang w:val="uk-UA" w:eastAsia="en-US" w:bidi="ar-SA"/>
      </w:rPr>
    </w:lvl>
    <w:lvl w:ilvl="2" w:tplc="EBFEF918">
      <w:numFmt w:val="bullet"/>
      <w:lvlText w:val="•"/>
      <w:lvlJc w:val="left"/>
      <w:pPr>
        <w:ind w:left="780" w:hanging="164"/>
      </w:pPr>
      <w:rPr>
        <w:rFonts w:hint="default"/>
        <w:lang w:val="uk-UA" w:eastAsia="en-US" w:bidi="ar-SA"/>
      </w:rPr>
    </w:lvl>
    <w:lvl w:ilvl="3" w:tplc="9AD2DB10">
      <w:numFmt w:val="bullet"/>
      <w:lvlText w:val="•"/>
      <w:lvlJc w:val="left"/>
      <w:pPr>
        <w:ind w:left="1121" w:hanging="164"/>
      </w:pPr>
      <w:rPr>
        <w:rFonts w:hint="default"/>
        <w:lang w:val="uk-UA" w:eastAsia="en-US" w:bidi="ar-SA"/>
      </w:rPr>
    </w:lvl>
    <w:lvl w:ilvl="4" w:tplc="A6603C2E">
      <w:numFmt w:val="bullet"/>
      <w:lvlText w:val="•"/>
      <w:lvlJc w:val="left"/>
      <w:pPr>
        <w:ind w:left="1461" w:hanging="164"/>
      </w:pPr>
      <w:rPr>
        <w:rFonts w:hint="default"/>
        <w:lang w:val="uk-UA" w:eastAsia="en-US" w:bidi="ar-SA"/>
      </w:rPr>
    </w:lvl>
    <w:lvl w:ilvl="5" w:tplc="2D380C4E">
      <w:numFmt w:val="bullet"/>
      <w:lvlText w:val="•"/>
      <w:lvlJc w:val="left"/>
      <w:pPr>
        <w:ind w:left="1802" w:hanging="164"/>
      </w:pPr>
      <w:rPr>
        <w:rFonts w:hint="default"/>
        <w:lang w:val="uk-UA" w:eastAsia="en-US" w:bidi="ar-SA"/>
      </w:rPr>
    </w:lvl>
    <w:lvl w:ilvl="6" w:tplc="8FD214D8">
      <w:numFmt w:val="bullet"/>
      <w:lvlText w:val="•"/>
      <w:lvlJc w:val="left"/>
      <w:pPr>
        <w:ind w:left="2142" w:hanging="164"/>
      </w:pPr>
      <w:rPr>
        <w:rFonts w:hint="default"/>
        <w:lang w:val="uk-UA" w:eastAsia="en-US" w:bidi="ar-SA"/>
      </w:rPr>
    </w:lvl>
    <w:lvl w:ilvl="7" w:tplc="F7CAB532">
      <w:numFmt w:val="bullet"/>
      <w:lvlText w:val="•"/>
      <w:lvlJc w:val="left"/>
      <w:pPr>
        <w:ind w:left="2482" w:hanging="164"/>
      </w:pPr>
      <w:rPr>
        <w:rFonts w:hint="default"/>
        <w:lang w:val="uk-UA" w:eastAsia="en-US" w:bidi="ar-SA"/>
      </w:rPr>
    </w:lvl>
    <w:lvl w:ilvl="8" w:tplc="B3684992">
      <w:numFmt w:val="bullet"/>
      <w:lvlText w:val="•"/>
      <w:lvlJc w:val="left"/>
      <w:pPr>
        <w:ind w:left="2823" w:hanging="164"/>
      </w:pPr>
      <w:rPr>
        <w:rFonts w:hint="default"/>
        <w:lang w:val="uk-UA" w:eastAsia="en-US" w:bidi="ar-SA"/>
      </w:rPr>
    </w:lvl>
  </w:abstractNum>
  <w:num w:numId="1">
    <w:abstractNumId w:val="2"/>
  </w:num>
  <w:num w:numId="2">
    <w:abstractNumId w:val="10"/>
  </w:num>
  <w:num w:numId="3">
    <w:abstractNumId w:val="9"/>
  </w:num>
  <w:num w:numId="4">
    <w:abstractNumId w:val="0"/>
  </w:num>
  <w:num w:numId="5">
    <w:abstractNumId w:val="5"/>
  </w:num>
  <w:num w:numId="6">
    <w:abstractNumId w:val="4"/>
  </w:num>
  <w:num w:numId="7">
    <w:abstractNumId w:val="6"/>
  </w:num>
  <w:num w:numId="8">
    <w:abstractNumId w:val="3"/>
  </w:num>
  <w:num w:numId="9">
    <w:abstractNumId w:val="1"/>
  </w:num>
  <w:num w:numId="10">
    <w:abstractNumId w:val="7"/>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CFA"/>
    <w:rsid w:val="00014999"/>
    <w:rsid w:val="00014F14"/>
    <w:rsid w:val="0004734E"/>
    <w:rsid w:val="00057C00"/>
    <w:rsid w:val="00080FF4"/>
    <w:rsid w:val="00084EFC"/>
    <w:rsid w:val="000D2EAB"/>
    <w:rsid w:val="000E1ED0"/>
    <w:rsid w:val="000E4A68"/>
    <w:rsid w:val="001023FB"/>
    <w:rsid w:val="00104BA5"/>
    <w:rsid w:val="00107F8E"/>
    <w:rsid w:val="001358C3"/>
    <w:rsid w:val="00143497"/>
    <w:rsid w:val="001466DC"/>
    <w:rsid w:val="0016771D"/>
    <w:rsid w:val="00173D52"/>
    <w:rsid w:val="00183C89"/>
    <w:rsid w:val="001C60D5"/>
    <w:rsid w:val="001C7503"/>
    <w:rsid w:val="001C766D"/>
    <w:rsid w:val="001F627A"/>
    <w:rsid w:val="00214C11"/>
    <w:rsid w:val="0027272B"/>
    <w:rsid w:val="002A154C"/>
    <w:rsid w:val="002A1AF0"/>
    <w:rsid w:val="002A3F7B"/>
    <w:rsid w:val="002B19A7"/>
    <w:rsid w:val="002D52E4"/>
    <w:rsid w:val="002D58ED"/>
    <w:rsid w:val="002E4DEB"/>
    <w:rsid w:val="0034125D"/>
    <w:rsid w:val="00356B0D"/>
    <w:rsid w:val="00362F79"/>
    <w:rsid w:val="0037505B"/>
    <w:rsid w:val="00385AAA"/>
    <w:rsid w:val="003D6A08"/>
    <w:rsid w:val="003F4B93"/>
    <w:rsid w:val="003F4CAA"/>
    <w:rsid w:val="00406EED"/>
    <w:rsid w:val="00426A06"/>
    <w:rsid w:val="004355D7"/>
    <w:rsid w:val="00446AB9"/>
    <w:rsid w:val="0047184E"/>
    <w:rsid w:val="00490A8B"/>
    <w:rsid w:val="004A45B3"/>
    <w:rsid w:val="004D4BAA"/>
    <w:rsid w:val="00560ECB"/>
    <w:rsid w:val="005B5A29"/>
    <w:rsid w:val="005C023C"/>
    <w:rsid w:val="005C0A6E"/>
    <w:rsid w:val="005D1D9A"/>
    <w:rsid w:val="005E0E1D"/>
    <w:rsid w:val="0062614A"/>
    <w:rsid w:val="00641390"/>
    <w:rsid w:val="00662D23"/>
    <w:rsid w:val="006633AD"/>
    <w:rsid w:val="006670F8"/>
    <w:rsid w:val="006756E3"/>
    <w:rsid w:val="006863FB"/>
    <w:rsid w:val="00686D35"/>
    <w:rsid w:val="006A4CDA"/>
    <w:rsid w:val="006C1A70"/>
    <w:rsid w:val="006E2FD4"/>
    <w:rsid w:val="006F4B6F"/>
    <w:rsid w:val="00704275"/>
    <w:rsid w:val="00705C9D"/>
    <w:rsid w:val="00711AD4"/>
    <w:rsid w:val="00716F53"/>
    <w:rsid w:val="00732393"/>
    <w:rsid w:val="00791F7C"/>
    <w:rsid w:val="007A1D20"/>
    <w:rsid w:val="007C0886"/>
    <w:rsid w:val="00816BA2"/>
    <w:rsid w:val="0085559D"/>
    <w:rsid w:val="0085586A"/>
    <w:rsid w:val="0085779C"/>
    <w:rsid w:val="00872717"/>
    <w:rsid w:val="008966C5"/>
    <w:rsid w:val="008A4C65"/>
    <w:rsid w:val="008B4A87"/>
    <w:rsid w:val="008C2785"/>
    <w:rsid w:val="008F1309"/>
    <w:rsid w:val="0091291C"/>
    <w:rsid w:val="00974372"/>
    <w:rsid w:val="00977180"/>
    <w:rsid w:val="009832D3"/>
    <w:rsid w:val="00985DB5"/>
    <w:rsid w:val="0098740F"/>
    <w:rsid w:val="009A1BBD"/>
    <w:rsid w:val="009F1E6F"/>
    <w:rsid w:val="009F1F4D"/>
    <w:rsid w:val="009F3E4A"/>
    <w:rsid w:val="00A021E8"/>
    <w:rsid w:val="00A02474"/>
    <w:rsid w:val="00A05616"/>
    <w:rsid w:val="00A15C80"/>
    <w:rsid w:val="00A26D05"/>
    <w:rsid w:val="00A27C6D"/>
    <w:rsid w:val="00A47117"/>
    <w:rsid w:val="00A61136"/>
    <w:rsid w:val="00A73E27"/>
    <w:rsid w:val="00A95AE2"/>
    <w:rsid w:val="00AB2EE8"/>
    <w:rsid w:val="00AC7655"/>
    <w:rsid w:val="00AE69A2"/>
    <w:rsid w:val="00B11AF6"/>
    <w:rsid w:val="00B26B36"/>
    <w:rsid w:val="00B63941"/>
    <w:rsid w:val="00BD6BD2"/>
    <w:rsid w:val="00BD72C4"/>
    <w:rsid w:val="00C21D53"/>
    <w:rsid w:val="00C37D87"/>
    <w:rsid w:val="00C6261E"/>
    <w:rsid w:val="00C654E2"/>
    <w:rsid w:val="00C73E0F"/>
    <w:rsid w:val="00C755CE"/>
    <w:rsid w:val="00C821E3"/>
    <w:rsid w:val="00CA1A2C"/>
    <w:rsid w:val="00CB0968"/>
    <w:rsid w:val="00D0510E"/>
    <w:rsid w:val="00D07AE8"/>
    <w:rsid w:val="00D07D68"/>
    <w:rsid w:val="00D2272D"/>
    <w:rsid w:val="00D2632C"/>
    <w:rsid w:val="00D27787"/>
    <w:rsid w:val="00D32C1C"/>
    <w:rsid w:val="00D61569"/>
    <w:rsid w:val="00D70B62"/>
    <w:rsid w:val="00D85BBA"/>
    <w:rsid w:val="00DC6EDC"/>
    <w:rsid w:val="00DE04D8"/>
    <w:rsid w:val="00DF1EE4"/>
    <w:rsid w:val="00E1156D"/>
    <w:rsid w:val="00E1628B"/>
    <w:rsid w:val="00E32044"/>
    <w:rsid w:val="00E4202A"/>
    <w:rsid w:val="00E42B15"/>
    <w:rsid w:val="00E535FA"/>
    <w:rsid w:val="00E60F02"/>
    <w:rsid w:val="00E743D4"/>
    <w:rsid w:val="00EA43BB"/>
    <w:rsid w:val="00EA6DD3"/>
    <w:rsid w:val="00EB1CFA"/>
    <w:rsid w:val="00EB2910"/>
    <w:rsid w:val="00ED705B"/>
    <w:rsid w:val="00EF25F8"/>
    <w:rsid w:val="00F0157D"/>
    <w:rsid w:val="00F444A1"/>
    <w:rsid w:val="00F47043"/>
    <w:rsid w:val="00F604BF"/>
    <w:rsid w:val="00F77BE8"/>
    <w:rsid w:val="00F90D22"/>
    <w:rsid w:val="00FA6223"/>
    <w:rsid w:val="00FD1FDC"/>
    <w:rsid w:val="00FE6C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F97BD"/>
  <w15:docId w15:val="{0DB74CB6-0541-4176-BD30-8CAFB85DF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2A154C"/>
    <w:rPr>
      <w:rFonts w:ascii="Times New Roman" w:eastAsia="Times New Roman" w:hAnsi="Times New Roman" w:cs="Times New Roman"/>
      <w:lang w:val="uk-UA"/>
    </w:rPr>
  </w:style>
  <w:style w:type="paragraph" w:styleId="1">
    <w:name w:val="heading 1"/>
    <w:basedOn w:val="a"/>
    <w:uiPriority w:val="1"/>
    <w:qFormat/>
    <w:pPr>
      <w:ind w:left="143"/>
      <w:jc w:val="both"/>
      <w:outlineLvl w:val="0"/>
    </w:pPr>
    <w:rPr>
      <w:b/>
      <w:bCs/>
      <w:sz w:val="28"/>
      <w:szCs w:val="28"/>
    </w:rPr>
  </w:style>
  <w:style w:type="paragraph" w:styleId="4">
    <w:name w:val="heading 4"/>
    <w:basedOn w:val="a"/>
    <w:next w:val="a"/>
    <w:link w:val="40"/>
    <w:uiPriority w:val="9"/>
    <w:semiHidden/>
    <w:unhideWhenUsed/>
    <w:qFormat/>
    <w:rsid w:val="0073239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43"/>
    </w:pPr>
    <w:rPr>
      <w:sz w:val="28"/>
      <w:szCs w:val="28"/>
    </w:rPr>
  </w:style>
  <w:style w:type="paragraph" w:styleId="a5">
    <w:name w:val="List Paragraph"/>
    <w:basedOn w:val="a"/>
    <w:uiPriority w:val="1"/>
    <w:qFormat/>
    <w:pPr>
      <w:ind w:left="143" w:firstLine="566"/>
      <w:jc w:val="both"/>
    </w:pPr>
  </w:style>
  <w:style w:type="paragraph" w:customStyle="1" w:styleId="TableParagraph">
    <w:name w:val="Table Paragraph"/>
    <w:basedOn w:val="a"/>
    <w:uiPriority w:val="1"/>
    <w:qFormat/>
    <w:pPr>
      <w:ind w:left="107"/>
    </w:pPr>
  </w:style>
  <w:style w:type="table" w:styleId="a6">
    <w:name w:val="Table Grid"/>
    <w:basedOn w:val="a1"/>
    <w:uiPriority w:val="59"/>
    <w:rsid w:val="00490A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Revision"/>
    <w:hidden/>
    <w:uiPriority w:val="99"/>
    <w:semiHidden/>
    <w:rsid w:val="00214C11"/>
    <w:pPr>
      <w:widowControl/>
      <w:autoSpaceDE/>
      <w:autoSpaceDN/>
    </w:pPr>
    <w:rPr>
      <w:rFonts w:ascii="Times New Roman" w:eastAsia="Times New Roman" w:hAnsi="Times New Roman" w:cs="Times New Roman"/>
      <w:lang w:val="uk-UA"/>
    </w:rPr>
  </w:style>
  <w:style w:type="character" w:styleId="a8">
    <w:name w:val="annotation reference"/>
    <w:basedOn w:val="a0"/>
    <w:uiPriority w:val="99"/>
    <w:semiHidden/>
    <w:unhideWhenUsed/>
    <w:rsid w:val="005E0E1D"/>
    <w:rPr>
      <w:sz w:val="16"/>
      <w:szCs w:val="16"/>
    </w:rPr>
  </w:style>
  <w:style w:type="paragraph" w:styleId="a9">
    <w:name w:val="annotation text"/>
    <w:basedOn w:val="a"/>
    <w:link w:val="aa"/>
    <w:uiPriority w:val="99"/>
    <w:unhideWhenUsed/>
    <w:rsid w:val="005E0E1D"/>
    <w:rPr>
      <w:sz w:val="20"/>
      <w:szCs w:val="20"/>
    </w:rPr>
  </w:style>
  <w:style w:type="character" w:customStyle="1" w:styleId="aa">
    <w:name w:val="Текст примечания Знак"/>
    <w:basedOn w:val="a0"/>
    <w:link w:val="a9"/>
    <w:uiPriority w:val="99"/>
    <w:rsid w:val="005E0E1D"/>
    <w:rPr>
      <w:rFonts w:ascii="Times New Roman" w:eastAsia="Times New Roman" w:hAnsi="Times New Roman" w:cs="Times New Roman"/>
      <w:sz w:val="20"/>
      <w:szCs w:val="20"/>
      <w:lang w:val="uk-UA"/>
    </w:rPr>
  </w:style>
  <w:style w:type="paragraph" w:styleId="ab">
    <w:name w:val="annotation subject"/>
    <w:basedOn w:val="a9"/>
    <w:next w:val="a9"/>
    <w:link w:val="ac"/>
    <w:uiPriority w:val="99"/>
    <w:semiHidden/>
    <w:unhideWhenUsed/>
    <w:rsid w:val="005E0E1D"/>
    <w:rPr>
      <w:b/>
      <w:bCs/>
    </w:rPr>
  </w:style>
  <w:style w:type="character" w:customStyle="1" w:styleId="ac">
    <w:name w:val="Тема примечания Знак"/>
    <w:basedOn w:val="aa"/>
    <w:link w:val="ab"/>
    <w:uiPriority w:val="99"/>
    <w:semiHidden/>
    <w:rsid w:val="005E0E1D"/>
    <w:rPr>
      <w:rFonts w:ascii="Times New Roman" w:eastAsia="Times New Roman" w:hAnsi="Times New Roman" w:cs="Times New Roman"/>
      <w:b/>
      <w:bCs/>
      <w:sz w:val="20"/>
      <w:szCs w:val="20"/>
      <w:lang w:val="uk-UA"/>
    </w:rPr>
  </w:style>
  <w:style w:type="character" w:customStyle="1" w:styleId="40">
    <w:name w:val="Заголовок 4 Знак"/>
    <w:basedOn w:val="a0"/>
    <w:link w:val="4"/>
    <w:uiPriority w:val="9"/>
    <w:semiHidden/>
    <w:rsid w:val="00732393"/>
    <w:rPr>
      <w:rFonts w:asciiTheme="majorHAnsi" w:eastAsiaTheme="majorEastAsia" w:hAnsiTheme="majorHAnsi" w:cstheme="majorBidi"/>
      <w:i/>
      <w:iCs/>
      <w:color w:val="365F91" w:themeColor="accent1" w:themeShade="BF"/>
      <w:lang w:val="uk-UA"/>
    </w:rPr>
  </w:style>
  <w:style w:type="paragraph" w:styleId="ad">
    <w:name w:val="header"/>
    <w:basedOn w:val="a"/>
    <w:link w:val="ae"/>
    <w:uiPriority w:val="99"/>
    <w:unhideWhenUsed/>
    <w:rsid w:val="00183C89"/>
    <w:pPr>
      <w:tabs>
        <w:tab w:val="center" w:pos="4819"/>
        <w:tab w:val="right" w:pos="9639"/>
      </w:tabs>
    </w:pPr>
  </w:style>
  <w:style w:type="character" w:customStyle="1" w:styleId="ae">
    <w:name w:val="Верхний колонтитул Знак"/>
    <w:basedOn w:val="a0"/>
    <w:link w:val="ad"/>
    <w:uiPriority w:val="99"/>
    <w:rsid w:val="00183C89"/>
    <w:rPr>
      <w:rFonts w:ascii="Times New Roman" w:eastAsia="Times New Roman" w:hAnsi="Times New Roman" w:cs="Times New Roman"/>
      <w:lang w:val="uk-UA"/>
    </w:rPr>
  </w:style>
  <w:style w:type="paragraph" w:styleId="af">
    <w:name w:val="footer"/>
    <w:basedOn w:val="a"/>
    <w:link w:val="af0"/>
    <w:uiPriority w:val="99"/>
    <w:unhideWhenUsed/>
    <w:rsid w:val="00183C89"/>
    <w:pPr>
      <w:tabs>
        <w:tab w:val="center" w:pos="4819"/>
        <w:tab w:val="right" w:pos="9639"/>
      </w:tabs>
    </w:pPr>
  </w:style>
  <w:style w:type="character" w:customStyle="1" w:styleId="af0">
    <w:name w:val="Нижний колонтитул Знак"/>
    <w:basedOn w:val="a0"/>
    <w:link w:val="af"/>
    <w:uiPriority w:val="99"/>
    <w:rsid w:val="00183C89"/>
    <w:rPr>
      <w:rFonts w:ascii="Times New Roman" w:eastAsia="Times New Roman" w:hAnsi="Times New Roman" w:cs="Times New Roman"/>
      <w:lang w:val="uk-UA"/>
    </w:rPr>
  </w:style>
  <w:style w:type="table" w:customStyle="1" w:styleId="10">
    <w:name w:val="Сетка таблицы1"/>
    <w:basedOn w:val="a1"/>
    <w:next w:val="a6"/>
    <w:uiPriority w:val="39"/>
    <w:rsid w:val="00DC6EDC"/>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 Знак"/>
    <w:basedOn w:val="a0"/>
    <w:link w:val="a3"/>
    <w:uiPriority w:val="1"/>
    <w:rsid w:val="00EF25F8"/>
    <w:rPr>
      <w:rFonts w:ascii="Times New Roman" w:eastAsia="Times New Roman" w:hAnsi="Times New Roman" w:cs="Times New Roman"/>
      <w:sz w:val="28"/>
      <w:szCs w:val="28"/>
      <w:lang w:val="uk-UA"/>
    </w:rPr>
  </w:style>
  <w:style w:type="paragraph" w:styleId="af1">
    <w:name w:val="Normal (Web)"/>
    <w:basedOn w:val="a"/>
    <w:uiPriority w:val="99"/>
    <w:unhideWhenUsed/>
    <w:rsid w:val="00EF25F8"/>
    <w:pPr>
      <w:widowControl/>
      <w:autoSpaceDE/>
      <w:autoSpaceDN/>
      <w:spacing w:before="100" w:beforeAutospacing="1" w:after="100" w:afterAutospacing="1"/>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511472">
      <w:bodyDiv w:val="1"/>
      <w:marLeft w:val="0"/>
      <w:marRight w:val="0"/>
      <w:marTop w:val="0"/>
      <w:marBottom w:val="0"/>
      <w:divBdr>
        <w:top w:val="none" w:sz="0" w:space="0" w:color="auto"/>
        <w:left w:val="none" w:sz="0" w:space="0" w:color="auto"/>
        <w:bottom w:val="none" w:sz="0" w:space="0" w:color="auto"/>
        <w:right w:val="none" w:sz="0" w:space="0" w:color="auto"/>
      </w:divBdr>
    </w:div>
    <w:div w:id="402215550">
      <w:bodyDiv w:val="1"/>
      <w:marLeft w:val="0"/>
      <w:marRight w:val="0"/>
      <w:marTop w:val="0"/>
      <w:marBottom w:val="0"/>
      <w:divBdr>
        <w:top w:val="none" w:sz="0" w:space="0" w:color="auto"/>
        <w:left w:val="none" w:sz="0" w:space="0" w:color="auto"/>
        <w:bottom w:val="none" w:sz="0" w:space="0" w:color="auto"/>
        <w:right w:val="none" w:sz="0" w:space="0" w:color="auto"/>
      </w:divBdr>
    </w:div>
    <w:div w:id="410468470">
      <w:bodyDiv w:val="1"/>
      <w:marLeft w:val="0"/>
      <w:marRight w:val="0"/>
      <w:marTop w:val="0"/>
      <w:marBottom w:val="0"/>
      <w:divBdr>
        <w:top w:val="none" w:sz="0" w:space="0" w:color="auto"/>
        <w:left w:val="none" w:sz="0" w:space="0" w:color="auto"/>
        <w:bottom w:val="none" w:sz="0" w:space="0" w:color="auto"/>
        <w:right w:val="none" w:sz="0" w:space="0" w:color="auto"/>
      </w:divBdr>
    </w:div>
    <w:div w:id="414127395">
      <w:bodyDiv w:val="1"/>
      <w:marLeft w:val="0"/>
      <w:marRight w:val="0"/>
      <w:marTop w:val="0"/>
      <w:marBottom w:val="0"/>
      <w:divBdr>
        <w:top w:val="none" w:sz="0" w:space="0" w:color="auto"/>
        <w:left w:val="none" w:sz="0" w:space="0" w:color="auto"/>
        <w:bottom w:val="none" w:sz="0" w:space="0" w:color="auto"/>
        <w:right w:val="none" w:sz="0" w:space="0" w:color="auto"/>
      </w:divBdr>
    </w:div>
    <w:div w:id="587227817">
      <w:bodyDiv w:val="1"/>
      <w:marLeft w:val="0"/>
      <w:marRight w:val="0"/>
      <w:marTop w:val="0"/>
      <w:marBottom w:val="0"/>
      <w:divBdr>
        <w:top w:val="none" w:sz="0" w:space="0" w:color="auto"/>
        <w:left w:val="none" w:sz="0" w:space="0" w:color="auto"/>
        <w:bottom w:val="none" w:sz="0" w:space="0" w:color="auto"/>
        <w:right w:val="none" w:sz="0" w:space="0" w:color="auto"/>
      </w:divBdr>
    </w:div>
    <w:div w:id="664868172">
      <w:bodyDiv w:val="1"/>
      <w:marLeft w:val="0"/>
      <w:marRight w:val="0"/>
      <w:marTop w:val="0"/>
      <w:marBottom w:val="0"/>
      <w:divBdr>
        <w:top w:val="none" w:sz="0" w:space="0" w:color="auto"/>
        <w:left w:val="none" w:sz="0" w:space="0" w:color="auto"/>
        <w:bottom w:val="none" w:sz="0" w:space="0" w:color="auto"/>
        <w:right w:val="none" w:sz="0" w:space="0" w:color="auto"/>
      </w:divBdr>
    </w:div>
    <w:div w:id="742877648">
      <w:bodyDiv w:val="1"/>
      <w:marLeft w:val="0"/>
      <w:marRight w:val="0"/>
      <w:marTop w:val="0"/>
      <w:marBottom w:val="0"/>
      <w:divBdr>
        <w:top w:val="none" w:sz="0" w:space="0" w:color="auto"/>
        <w:left w:val="none" w:sz="0" w:space="0" w:color="auto"/>
        <w:bottom w:val="none" w:sz="0" w:space="0" w:color="auto"/>
        <w:right w:val="none" w:sz="0" w:space="0" w:color="auto"/>
      </w:divBdr>
    </w:div>
    <w:div w:id="744494290">
      <w:bodyDiv w:val="1"/>
      <w:marLeft w:val="0"/>
      <w:marRight w:val="0"/>
      <w:marTop w:val="0"/>
      <w:marBottom w:val="0"/>
      <w:divBdr>
        <w:top w:val="none" w:sz="0" w:space="0" w:color="auto"/>
        <w:left w:val="none" w:sz="0" w:space="0" w:color="auto"/>
        <w:bottom w:val="none" w:sz="0" w:space="0" w:color="auto"/>
        <w:right w:val="none" w:sz="0" w:space="0" w:color="auto"/>
      </w:divBdr>
    </w:div>
    <w:div w:id="760417347">
      <w:bodyDiv w:val="1"/>
      <w:marLeft w:val="0"/>
      <w:marRight w:val="0"/>
      <w:marTop w:val="0"/>
      <w:marBottom w:val="0"/>
      <w:divBdr>
        <w:top w:val="none" w:sz="0" w:space="0" w:color="auto"/>
        <w:left w:val="none" w:sz="0" w:space="0" w:color="auto"/>
        <w:bottom w:val="none" w:sz="0" w:space="0" w:color="auto"/>
        <w:right w:val="none" w:sz="0" w:space="0" w:color="auto"/>
      </w:divBdr>
    </w:div>
    <w:div w:id="804005239">
      <w:bodyDiv w:val="1"/>
      <w:marLeft w:val="0"/>
      <w:marRight w:val="0"/>
      <w:marTop w:val="0"/>
      <w:marBottom w:val="0"/>
      <w:divBdr>
        <w:top w:val="none" w:sz="0" w:space="0" w:color="auto"/>
        <w:left w:val="none" w:sz="0" w:space="0" w:color="auto"/>
        <w:bottom w:val="none" w:sz="0" w:space="0" w:color="auto"/>
        <w:right w:val="none" w:sz="0" w:space="0" w:color="auto"/>
      </w:divBdr>
    </w:div>
    <w:div w:id="888298253">
      <w:bodyDiv w:val="1"/>
      <w:marLeft w:val="0"/>
      <w:marRight w:val="0"/>
      <w:marTop w:val="0"/>
      <w:marBottom w:val="0"/>
      <w:divBdr>
        <w:top w:val="none" w:sz="0" w:space="0" w:color="auto"/>
        <w:left w:val="none" w:sz="0" w:space="0" w:color="auto"/>
        <w:bottom w:val="none" w:sz="0" w:space="0" w:color="auto"/>
        <w:right w:val="none" w:sz="0" w:space="0" w:color="auto"/>
      </w:divBdr>
    </w:div>
    <w:div w:id="946498036">
      <w:bodyDiv w:val="1"/>
      <w:marLeft w:val="0"/>
      <w:marRight w:val="0"/>
      <w:marTop w:val="0"/>
      <w:marBottom w:val="0"/>
      <w:divBdr>
        <w:top w:val="none" w:sz="0" w:space="0" w:color="auto"/>
        <w:left w:val="none" w:sz="0" w:space="0" w:color="auto"/>
        <w:bottom w:val="none" w:sz="0" w:space="0" w:color="auto"/>
        <w:right w:val="none" w:sz="0" w:space="0" w:color="auto"/>
      </w:divBdr>
    </w:div>
    <w:div w:id="973372443">
      <w:bodyDiv w:val="1"/>
      <w:marLeft w:val="0"/>
      <w:marRight w:val="0"/>
      <w:marTop w:val="0"/>
      <w:marBottom w:val="0"/>
      <w:divBdr>
        <w:top w:val="none" w:sz="0" w:space="0" w:color="auto"/>
        <w:left w:val="none" w:sz="0" w:space="0" w:color="auto"/>
        <w:bottom w:val="none" w:sz="0" w:space="0" w:color="auto"/>
        <w:right w:val="none" w:sz="0" w:space="0" w:color="auto"/>
      </w:divBdr>
    </w:div>
    <w:div w:id="1132403869">
      <w:bodyDiv w:val="1"/>
      <w:marLeft w:val="0"/>
      <w:marRight w:val="0"/>
      <w:marTop w:val="0"/>
      <w:marBottom w:val="0"/>
      <w:divBdr>
        <w:top w:val="none" w:sz="0" w:space="0" w:color="auto"/>
        <w:left w:val="none" w:sz="0" w:space="0" w:color="auto"/>
        <w:bottom w:val="none" w:sz="0" w:space="0" w:color="auto"/>
        <w:right w:val="none" w:sz="0" w:space="0" w:color="auto"/>
      </w:divBdr>
    </w:div>
    <w:div w:id="1173497713">
      <w:bodyDiv w:val="1"/>
      <w:marLeft w:val="0"/>
      <w:marRight w:val="0"/>
      <w:marTop w:val="0"/>
      <w:marBottom w:val="0"/>
      <w:divBdr>
        <w:top w:val="none" w:sz="0" w:space="0" w:color="auto"/>
        <w:left w:val="none" w:sz="0" w:space="0" w:color="auto"/>
        <w:bottom w:val="none" w:sz="0" w:space="0" w:color="auto"/>
        <w:right w:val="none" w:sz="0" w:space="0" w:color="auto"/>
      </w:divBdr>
    </w:div>
    <w:div w:id="1204905703">
      <w:bodyDiv w:val="1"/>
      <w:marLeft w:val="0"/>
      <w:marRight w:val="0"/>
      <w:marTop w:val="0"/>
      <w:marBottom w:val="0"/>
      <w:divBdr>
        <w:top w:val="none" w:sz="0" w:space="0" w:color="auto"/>
        <w:left w:val="none" w:sz="0" w:space="0" w:color="auto"/>
        <w:bottom w:val="none" w:sz="0" w:space="0" w:color="auto"/>
        <w:right w:val="none" w:sz="0" w:space="0" w:color="auto"/>
      </w:divBdr>
    </w:div>
    <w:div w:id="1218249058">
      <w:bodyDiv w:val="1"/>
      <w:marLeft w:val="0"/>
      <w:marRight w:val="0"/>
      <w:marTop w:val="0"/>
      <w:marBottom w:val="0"/>
      <w:divBdr>
        <w:top w:val="none" w:sz="0" w:space="0" w:color="auto"/>
        <w:left w:val="none" w:sz="0" w:space="0" w:color="auto"/>
        <w:bottom w:val="none" w:sz="0" w:space="0" w:color="auto"/>
        <w:right w:val="none" w:sz="0" w:space="0" w:color="auto"/>
      </w:divBdr>
    </w:div>
    <w:div w:id="1221676406">
      <w:bodyDiv w:val="1"/>
      <w:marLeft w:val="0"/>
      <w:marRight w:val="0"/>
      <w:marTop w:val="0"/>
      <w:marBottom w:val="0"/>
      <w:divBdr>
        <w:top w:val="none" w:sz="0" w:space="0" w:color="auto"/>
        <w:left w:val="none" w:sz="0" w:space="0" w:color="auto"/>
        <w:bottom w:val="none" w:sz="0" w:space="0" w:color="auto"/>
        <w:right w:val="none" w:sz="0" w:space="0" w:color="auto"/>
      </w:divBdr>
    </w:div>
    <w:div w:id="1276981937">
      <w:bodyDiv w:val="1"/>
      <w:marLeft w:val="0"/>
      <w:marRight w:val="0"/>
      <w:marTop w:val="0"/>
      <w:marBottom w:val="0"/>
      <w:divBdr>
        <w:top w:val="none" w:sz="0" w:space="0" w:color="auto"/>
        <w:left w:val="none" w:sz="0" w:space="0" w:color="auto"/>
        <w:bottom w:val="none" w:sz="0" w:space="0" w:color="auto"/>
        <w:right w:val="none" w:sz="0" w:space="0" w:color="auto"/>
      </w:divBdr>
    </w:div>
    <w:div w:id="1287200688">
      <w:bodyDiv w:val="1"/>
      <w:marLeft w:val="0"/>
      <w:marRight w:val="0"/>
      <w:marTop w:val="0"/>
      <w:marBottom w:val="0"/>
      <w:divBdr>
        <w:top w:val="none" w:sz="0" w:space="0" w:color="auto"/>
        <w:left w:val="none" w:sz="0" w:space="0" w:color="auto"/>
        <w:bottom w:val="none" w:sz="0" w:space="0" w:color="auto"/>
        <w:right w:val="none" w:sz="0" w:space="0" w:color="auto"/>
      </w:divBdr>
    </w:div>
    <w:div w:id="1344475901">
      <w:bodyDiv w:val="1"/>
      <w:marLeft w:val="0"/>
      <w:marRight w:val="0"/>
      <w:marTop w:val="0"/>
      <w:marBottom w:val="0"/>
      <w:divBdr>
        <w:top w:val="none" w:sz="0" w:space="0" w:color="auto"/>
        <w:left w:val="none" w:sz="0" w:space="0" w:color="auto"/>
        <w:bottom w:val="none" w:sz="0" w:space="0" w:color="auto"/>
        <w:right w:val="none" w:sz="0" w:space="0" w:color="auto"/>
      </w:divBdr>
    </w:div>
    <w:div w:id="1502886800">
      <w:bodyDiv w:val="1"/>
      <w:marLeft w:val="0"/>
      <w:marRight w:val="0"/>
      <w:marTop w:val="0"/>
      <w:marBottom w:val="0"/>
      <w:divBdr>
        <w:top w:val="none" w:sz="0" w:space="0" w:color="auto"/>
        <w:left w:val="none" w:sz="0" w:space="0" w:color="auto"/>
        <w:bottom w:val="none" w:sz="0" w:space="0" w:color="auto"/>
        <w:right w:val="none" w:sz="0" w:space="0" w:color="auto"/>
      </w:divBdr>
    </w:div>
    <w:div w:id="1540363792">
      <w:bodyDiv w:val="1"/>
      <w:marLeft w:val="0"/>
      <w:marRight w:val="0"/>
      <w:marTop w:val="0"/>
      <w:marBottom w:val="0"/>
      <w:divBdr>
        <w:top w:val="none" w:sz="0" w:space="0" w:color="auto"/>
        <w:left w:val="none" w:sz="0" w:space="0" w:color="auto"/>
        <w:bottom w:val="none" w:sz="0" w:space="0" w:color="auto"/>
        <w:right w:val="none" w:sz="0" w:space="0" w:color="auto"/>
      </w:divBdr>
    </w:div>
    <w:div w:id="1617442931">
      <w:bodyDiv w:val="1"/>
      <w:marLeft w:val="0"/>
      <w:marRight w:val="0"/>
      <w:marTop w:val="0"/>
      <w:marBottom w:val="0"/>
      <w:divBdr>
        <w:top w:val="none" w:sz="0" w:space="0" w:color="auto"/>
        <w:left w:val="none" w:sz="0" w:space="0" w:color="auto"/>
        <w:bottom w:val="none" w:sz="0" w:space="0" w:color="auto"/>
        <w:right w:val="none" w:sz="0" w:space="0" w:color="auto"/>
      </w:divBdr>
    </w:div>
    <w:div w:id="1811896487">
      <w:bodyDiv w:val="1"/>
      <w:marLeft w:val="0"/>
      <w:marRight w:val="0"/>
      <w:marTop w:val="0"/>
      <w:marBottom w:val="0"/>
      <w:divBdr>
        <w:top w:val="none" w:sz="0" w:space="0" w:color="auto"/>
        <w:left w:val="none" w:sz="0" w:space="0" w:color="auto"/>
        <w:bottom w:val="none" w:sz="0" w:space="0" w:color="auto"/>
        <w:right w:val="none" w:sz="0" w:space="0" w:color="auto"/>
      </w:divBdr>
    </w:div>
    <w:div w:id="1899121810">
      <w:bodyDiv w:val="1"/>
      <w:marLeft w:val="0"/>
      <w:marRight w:val="0"/>
      <w:marTop w:val="0"/>
      <w:marBottom w:val="0"/>
      <w:divBdr>
        <w:top w:val="none" w:sz="0" w:space="0" w:color="auto"/>
        <w:left w:val="none" w:sz="0" w:space="0" w:color="auto"/>
        <w:bottom w:val="none" w:sz="0" w:space="0" w:color="auto"/>
        <w:right w:val="none" w:sz="0" w:space="0" w:color="auto"/>
      </w:divBdr>
    </w:div>
    <w:div w:id="1913663316">
      <w:bodyDiv w:val="1"/>
      <w:marLeft w:val="0"/>
      <w:marRight w:val="0"/>
      <w:marTop w:val="0"/>
      <w:marBottom w:val="0"/>
      <w:divBdr>
        <w:top w:val="none" w:sz="0" w:space="0" w:color="auto"/>
        <w:left w:val="none" w:sz="0" w:space="0" w:color="auto"/>
        <w:bottom w:val="none" w:sz="0" w:space="0" w:color="auto"/>
        <w:right w:val="none" w:sz="0" w:space="0" w:color="auto"/>
      </w:divBdr>
    </w:div>
    <w:div w:id="2010399309">
      <w:bodyDiv w:val="1"/>
      <w:marLeft w:val="0"/>
      <w:marRight w:val="0"/>
      <w:marTop w:val="0"/>
      <w:marBottom w:val="0"/>
      <w:divBdr>
        <w:top w:val="none" w:sz="0" w:space="0" w:color="auto"/>
        <w:left w:val="none" w:sz="0" w:space="0" w:color="auto"/>
        <w:bottom w:val="none" w:sz="0" w:space="0" w:color="auto"/>
        <w:right w:val="none" w:sz="0" w:space="0" w:color="auto"/>
      </w:divBdr>
    </w:div>
    <w:div w:id="2030599804">
      <w:bodyDiv w:val="1"/>
      <w:marLeft w:val="0"/>
      <w:marRight w:val="0"/>
      <w:marTop w:val="0"/>
      <w:marBottom w:val="0"/>
      <w:divBdr>
        <w:top w:val="none" w:sz="0" w:space="0" w:color="auto"/>
        <w:left w:val="none" w:sz="0" w:space="0" w:color="auto"/>
        <w:bottom w:val="none" w:sz="0" w:space="0" w:color="auto"/>
        <w:right w:val="none" w:sz="0" w:space="0" w:color="auto"/>
      </w:divBdr>
      <w:divsChild>
        <w:div w:id="1256285744">
          <w:marLeft w:val="0"/>
          <w:marRight w:val="0"/>
          <w:marTop w:val="0"/>
          <w:marBottom w:val="0"/>
          <w:divBdr>
            <w:top w:val="none" w:sz="0" w:space="0" w:color="auto"/>
            <w:left w:val="none" w:sz="0" w:space="0" w:color="auto"/>
            <w:bottom w:val="none" w:sz="0" w:space="0" w:color="auto"/>
            <w:right w:val="none" w:sz="0" w:space="0" w:color="auto"/>
          </w:divBdr>
        </w:div>
      </w:divsChild>
    </w:div>
    <w:div w:id="21403423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A2BC8E-56E3-48DD-A730-6AFE9D46A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438</TotalTime>
  <Pages>34</Pages>
  <Words>28021</Words>
  <Characters>15973</Characters>
  <Application>Microsoft Office Word</Application>
  <DocSecurity>0</DocSecurity>
  <Lines>133</Lines>
  <Paragraphs>87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43907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visochin</dc:creator>
  <cp:lastModifiedBy>Долговський Андрій Володимирович</cp:lastModifiedBy>
  <cp:revision>23</cp:revision>
  <cp:lastPrinted>2025-12-15T15:25:00Z</cp:lastPrinted>
  <dcterms:created xsi:type="dcterms:W3CDTF">2025-12-30T13:22:00Z</dcterms:created>
  <dcterms:modified xsi:type="dcterms:W3CDTF">2026-08-14T08:56:00Z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2024-10-07T00:00:00Z</vt:filetime>
  </property>
  <property fmtid="{D5CDD505-2E9C-101B-9397-08002B2CF9AE}" pid="3" name="Creator">
    <vt:lpwstr>Microsoft® Word 2019</vt:lpwstr>
  </property>
  <property fmtid="{D5CDD505-2E9C-101B-9397-08002B2CF9AE}" pid="4" name="LastSaved">
    <vt:filetime>2025-12-13T00:00:00Z</vt:filetime>
  </property>
  <property fmtid="{D5CDD505-2E9C-101B-9397-08002B2CF9AE}" pid="5" name="Producer">
    <vt:lpwstr>Microsoft® Word 2019</vt:lpwstr>
  </property>
</Properties>
</file>