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A7DB2" w14:textId="2C8CDC8C" w:rsidR="00F26935" w:rsidRPr="00021B55" w:rsidRDefault="00F26935" w:rsidP="00F26935">
      <w:pPr>
        <w:pStyle w:val="ShapkaDocumentu"/>
        <w:spacing w:after="0"/>
        <w:ind w:left="2835"/>
        <w:jc w:val="right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n785"/>
      <w:bookmarkEnd w:id="0"/>
      <w:r w:rsidRPr="00021B55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E87A3D">
        <w:rPr>
          <w:rFonts w:ascii="Times New Roman" w:hAnsi="Times New Roman"/>
          <w:noProof/>
          <w:sz w:val="24"/>
          <w:szCs w:val="24"/>
          <w:lang w:val="ru-RU"/>
        </w:rPr>
        <w:t>7</w:t>
      </w:r>
      <w:bookmarkStart w:id="1" w:name="_GoBack"/>
      <w:bookmarkEnd w:id="1"/>
      <w:r w:rsidRPr="00021B55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021B55">
        <w:rPr>
          <w:rFonts w:ascii="Times New Roman" w:hAnsi="Times New Roman"/>
          <w:noProof/>
          <w:sz w:val="24"/>
          <w:szCs w:val="24"/>
          <w:lang w:val="ru-RU"/>
        </w:rPr>
        <w:br/>
        <w:t>до Ліцензійних умов</w:t>
      </w:r>
    </w:p>
    <w:p w14:paraId="49A4D667" w14:textId="77777777" w:rsidR="00F26935" w:rsidRPr="00021B55" w:rsidRDefault="00F26935" w:rsidP="00F26935">
      <w:pPr>
        <w:pStyle w:val="ShapkaDocumentu"/>
        <w:spacing w:after="0"/>
        <w:ind w:left="5670"/>
        <w:rPr>
          <w:rFonts w:ascii="Times New Roman" w:hAnsi="Times New Roman"/>
          <w:noProof/>
          <w:sz w:val="28"/>
          <w:szCs w:val="28"/>
          <w:lang w:val="ru-RU"/>
        </w:rPr>
      </w:pPr>
      <w:r w:rsidRPr="00021B55">
        <w:rPr>
          <w:rFonts w:ascii="Times New Roman" w:hAnsi="Times New Roman"/>
          <w:noProof/>
          <w:sz w:val="28"/>
          <w:szCs w:val="28"/>
          <w:lang w:val="ru-RU"/>
        </w:rPr>
        <w:t>________________________</w:t>
      </w:r>
      <w:r w:rsidRPr="00021B55">
        <w:rPr>
          <w:rFonts w:ascii="Times New Roman" w:hAnsi="Times New Roman"/>
          <w:noProof/>
          <w:sz w:val="28"/>
          <w:szCs w:val="28"/>
          <w:lang w:val="ru-RU"/>
        </w:rPr>
        <w:br/>
      </w:r>
      <w:r w:rsidRPr="00021B55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2B6177BC" w14:textId="77777777" w:rsid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7BDC7" w14:textId="05D083EB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935">
        <w:rPr>
          <w:rFonts w:ascii="Times New Roman" w:hAnsi="Times New Roman" w:cs="Times New Roman"/>
          <w:b/>
          <w:bCs/>
          <w:sz w:val="24"/>
          <w:szCs w:val="24"/>
        </w:rPr>
        <w:t>ДОСЬЄ ІМПОРТЕРА</w:t>
      </w:r>
    </w:p>
    <w:p w14:paraId="3F384CAA" w14:textId="77777777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n786"/>
      <w:bookmarkEnd w:id="2"/>
      <w:r w:rsidRPr="00F26935">
        <w:rPr>
          <w:rFonts w:ascii="Times New Roman" w:hAnsi="Times New Roman" w:cs="Times New Roman"/>
          <w:b/>
          <w:bCs/>
          <w:sz w:val="24"/>
          <w:szCs w:val="24"/>
        </w:rPr>
        <w:t>I. Загальна інформація про імпортера</w:t>
      </w:r>
    </w:p>
    <w:p w14:paraId="6DE1F9A2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n787"/>
      <w:bookmarkEnd w:id="3"/>
      <w:r w:rsidRPr="00F26935">
        <w:rPr>
          <w:rFonts w:ascii="Times New Roman" w:hAnsi="Times New Roman" w:cs="Times New Roman"/>
          <w:sz w:val="24"/>
          <w:szCs w:val="24"/>
        </w:rPr>
        <w:t>1. Коротка інформація про імпортера</w:t>
      </w:r>
    </w:p>
    <w:p w14:paraId="1132C0E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n788"/>
      <w:bookmarkEnd w:id="4"/>
      <w:r w:rsidRPr="00F26935">
        <w:rPr>
          <w:rFonts w:ascii="Times New Roman" w:hAnsi="Times New Roman" w:cs="Times New Roman"/>
          <w:sz w:val="24"/>
          <w:szCs w:val="24"/>
        </w:rPr>
        <w:t>Найменування та місцезнаходження імпортера, короткий опис діяльності, пов’язаної з імпортом лікарських засобів, яка провадиться за місцезнаходженням (у тому числі дільниці, складів, лабораторій, споруд та виробничо-господарських одиниць, розташованих на дільниці). Контактна інформація про імпортера: робочі номери телефонів, факсів, зокрема ті, що працюють цілодобово, адреси електронної пошти, прізвища, імена, по батькові та посади контактних осіб, до яких звертаються у разі дефектів або вилучення з обігу (відкликання) лікарських засобів.</w:t>
      </w:r>
    </w:p>
    <w:p w14:paraId="63200E5A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n789"/>
      <w:bookmarkEnd w:id="5"/>
      <w:r w:rsidRPr="00F26935">
        <w:rPr>
          <w:rFonts w:ascii="Times New Roman" w:hAnsi="Times New Roman" w:cs="Times New Roman"/>
          <w:sz w:val="24"/>
          <w:szCs w:val="24"/>
        </w:rPr>
        <w:t>Номер дільниці, наприклад, номер D-U-N-S дільниці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Universal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Numbering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- дані універсальної номерної системи) - номер, наданий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Dun&amp;Bradstreet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, дані GPS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Positioning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- глобальна система навігації та визначення розташування) або номер іншої системи визначення географічного розташування (у разі наявності).</w:t>
      </w:r>
    </w:p>
    <w:p w14:paraId="5FD36CC2" w14:textId="4E0FC0FC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n790"/>
      <w:bookmarkEnd w:id="6"/>
      <w:r w:rsidRPr="00764C4B">
        <w:rPr>
          <w:rFonts w:ascii="Times New Roman" w:hAnsi="Times New Roman" w:cs="Times New Roman"/>
          <w:sz w:val="24"/>
          <w:szCs w:val="24"/>
        </w:rPr>
        <w:t>Найменування та місцезнаходження для кожного відокремленого структурного підрозділу (за наявності), короткий опис діяльності, пов’язаної з імпортом лікарських засобів, яка здійснюється у кожному відокремленому структурному підрозділі (у тому числі на дільниці, у споруді та виробничо-господарській одиниці, що розташовані на дільниці)</w:t>
      </w:r>
      <w:r w:rsidR="00FA631F" w:rsidRPr="00764C4B">
        <w:rPr>
          <w:rFonts w:ascii="Times New Roman" w:hAnsi="Times New Roman" w:cs="Times New Roman"/>
          <w:sz w:val="24"/>
          <w:szCs w:val="24"/>
        </w:rPr>
        <w:t>. Зазначити операції з імпорту, що планується здійснювати</w:t>
      </w:r>
      <w:r w:rsidRPr="00764C4B">
        <w:rPr>
          <w:rFonts w:ascii="Times New Roman" w:hAnsi="Times New Roman" w:cs="Times New Roman"/>
          <w:sz w:val="24"/>
          <w:szCs w:val="24"/>
        </w:rPr>
        <w:t>. Контактна інформація про відокремлений структурний підрозділ імпортера, у тому числі номери телефонів, факсів, зокрема ті, що працюють цілодобово, адреси електронної пошти, прізвища, імена, по батькові та посади контактних осіб, до яких звертаються у разі дефектів або вилучення з обігу (відкликання) лікарських засобів.</w:t>
      </w:r>
    </w:p>
    <w:p w14:paraId="4D00350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n791"/>
      <w:bookmarkEnd w:id="7"/>
      <w:r w:rsidRPr="00F26935">
        <w:rPr>
          <w:rFonts w:ascii="Times New Roman" w:hAnsi="Times New Roman" w:cs="Times New Roman"/>
          <w:sz w:val="24"/>
          <w:szCs w:val="24"/>
        </w:rPr>
        <w:t>Номер дільниці, наприклад номер D-U-N-S дільниці, дані GPS або номер іншої системи визначення географічного розташування кожного відокремленого структурного підрозділу (за наявності).</w:t>
      </w:r>
    </w:p>
    <w:p w14:paraId="1C00271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n792"/>
      <w:bookmarkEnd w:id="8"/>
      <w:r w:rsidRPr="00F26935">
        <w:rPr>
          <w:rFonts w:ascii="Times New Roman" w:hAnsi="Times New Roman" w:cs="Times New Roman"/>
          <w:sz w:val="24"/>
          <w:szCs w:val="24"/>
        </w:rPr>
        <w:t>2. Інформація про господарську діяльність з імпорту лікарських засобів</w:t>
      </w:r>
    </w:p>
    <w:p w14:paraId="4CE952E2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n793"/>
      <w:bookmarkEnd w:id="9"/>
      <w:r w:rsidRPr="00F26935">
        <w:rPr>
          <w:rFonts w:ascii="Times New Roman" w:hAnsi="Times New Roman" w:cs="Times New Roman"/>
          <w:sz w:val="24"/>
          <w:szCs w:val="24"/>
        </w:rPr>
        <w:t>Короткий опис господарської діяльності з імпорту, зберігання, контролю якості, транспортування, оптової торгівлі (дистрибуції) імпортованими лікарськими засобами тощо.</w:t>
      </w:r>
    </w:p>
    <w:p w14:paraId="2E1D8FA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n794"/>
      <w:bookmarkEnd w:id="10"/>
      <w:r w:rsidRPr="00F26935">
        <w:rPr>
          <w:rFonts w:ascii="Times New Roman" w:hAnsi="Times New Roman" w:cs="Times New Roman"/>
          <w:sz w:val="24"/>
          <w:szCs w:val="24"/>
        </w:rPr>
        <w:t>3. Будь-яка інша господарська діяльність, що провадиться імпортером</w:t>
      </w:r>
    </w:p>
    <w:p w14:paraId="3F1CD48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n795"/>
      <w:bookmarkEnd w:id="11"/>
      <w:r w:rsidRPr="00F26935">
        <w:rPr>
          <w:rFonts w:ascii="Times New Roman" w:hAnsi="Times New Roman" w:cs="Times New Roman"/>
          <w:sz w:val="24"/>
          <w:szCs w:val="24"/>
        </w:rPr>
        <w:t>Опис господарської діяльності, імпортера за місцезнаходженням та/або за місцезнаходженням його відокремленого структурного підрозділу (за наявності), де провадиться господарська діяльність з імпорту лікарських засобів (наявність ліцензій на інші види господарської діяльності, якщо така провадиться), у тому числі діяльність, що не пов’язана з фармацевтичною діяльністю, якщо така провадиться.</w:t>
      </w:r>
    </w:p>
    <w:p w14:paraId="5013321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n796"/>
      <w:bookmarkEnd w:id="12"/>
      <w:r w:rsidRPr="00F26935">
        <w:rPr>
          <w:rFonts w:ascii="Times New Roman" w:hAnsi="Times New Roman" w:cs="Times New Roman"/>
          <w:b/>
          <w:bCs/>
          <w:sz w:val="24"/>
          <w:szCs w:val="24"/>
        </w:rPr>
        <w:t>II. Фармацевтична система якості імпортера</w:t>
      </w:r>
    </w:p>
    <w:p w14:paraId="0B75626B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n797"/>
      <w:bookmarkEnd w:id="13"/>
      <w:r w:rsidRPr="00F26935">
        <w:rPr>
          <w:rFonts w:ascii="Times New Roman" w:hAnsi="Times New Roman" w:cs="Times New Roman"/>
          <w:sz w:val="24"/>
          <w:szCs w:val="24"/>
        </w:rPr>
        <w:t>1. Короткий опис фармацевтичної системи якості імпортера</w:t>
      </w:r>
    </w:p>
    <w:p w14:paraId="314D4FFB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n798"/>
      <w:bookmarkEnd w:id="14"/>
      <w:r w:rsidRPr="00F26935">
        <w:rPr>
          <w:rFonts w:ascii="Times New Roman" w:hAnsi="Times New Roman" w:cs="Times New Roman"/>
          <w:sz w:val="24"/>
          <w:szCs w:val="24"/>
        </w:rPr>
        <w:lastRenderedPageBreak/>
        <w:t>Короткий опис фармацевтичної системи якості імпортера та посилання на стандарти, що застосовуються.</w:t>
      </w:r>
    </w:p>
    <w:p w14:paraId="7E0210F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n799"/>
      <w:bookmarkEnd w:id="15"/>
      <w:r w:rsidRPr="00F26935">
        <w:rPr>
          <w:rFonts w:ascii="Times New Roman" w:hAnsi="Times New Roman" w:cs="Times New Roman"/>
          <w:sz w:val="24"/>
          <w:szCs w:val="24"/>
        </w:rPr>
        <w:t>Посадові особи, що відповідають за функціонування фармацевтичної системи якості.</w:t>
      </w:r>
    </w:p>
    <w:p w14:paraId="3052E50C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n800"/>
      <w:bookmarkEnd w:id="16"/>
      <w:r w:rsidRPr="00F26935">
        <w:rPr>
          <w:rFonts w:ascii="Times New Roman" w:hAnsi="Times New Roman" w:cs="Times New Roman"/>
          <w:sz w:val="24"/>
          <w:szCs w:val="24"/>
        </w:rPr>
        <w:t>Інформація щодо господарської діяльності, для якої імпортера акредитовано або атестовано, або сертифіковано, із зазначенням найменування органів з акредитації або атестації, або сертифікації (за наявності).</w:t>
      </w:r>
    </w:p>
    <w:p w14:paraId="7729D21A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n801"/>
      <w:bookmarkEnd w:id="17"/>
      <w:r w:rsidRPr="00F26935">
        <w:rPr>
          <w:rFonts w:ascii="Times New Roman" w:hAnsi="Times New Roman" w:cs="Times New Roman"/>
          <w:sz w:val="24"/>
          <w:szCs w:val="24"/>
        </w:rPr>
        <w:t>Інформація стосовно політики імпортера у сфері якості лікарських засобів.</w:t>
      </w:r>
    </w:p>
    <w:p w14:paraId="1A6E19FF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n802"/>
      <w:bookmarkEnd w:id="18"/>
      <w:r w:rsidRPr="00F26935">
        <w:rPr>
          <w:rFonts w:ascii="Times New Roman" w:hAnsi="Times New Roman" w:cs="Times New Roman"/>
          <w:sz w:val="24"/>
          <w:szCs w:val="24"/>
        </w:rPr>
        <w:t>Організаційна структура забезпечення якості (стандартні процедури, процеси, специфікації, методи контролю якості, відповідальні особи тощо).</w:t>
      </w:r>
    </w:p>
    <w:p w14:paraId="0CE80A81" w14:textId="77777777" w:rsidR="00F26935" w:rsidRPr="00764C4B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n803"/>
      <w:bookmarkEnd w:id="19"/>
      <w:r w:rsidRPr="00F26935">
        <w:rPr>
          <w:rFonts w:ascii="Times New Roman" w:hAnsi="Times New Roman" w:cs="Times New Roman"/>
          <w:sz w:val="24"/>
          <w:szCs w:val="24"/>
        </w:rPr>
        <w:t xml:space="preserve">Порядок аналізу тенденцій щодо якості лікарських засобів, що ввозяться на територію України </w:t>
      </w:r>
      <w:r w:rsidRPr="00764C4B">
        <w:rPr>
          <w:rFonts w:ascii="Times New Roman" w:hAnsi="Times New Roman" w:cs="Times New Roman"/>
          <w:sz w:val="24"/>
          <w:szCs w:val="24"/>
        </w:rPr>
        <w:t>(короткий опис та посилання на внутрішню письмову процедуру).</w:t>
      </w:r>
    </w:p>
    <w:p w14:paraId="3CE7B98D" w14:textId="0E4D333A" w:rsidR="00F26935" w:rsidRPr="00764C4B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n804"/>
      <w:bookmarkEnd w:id="20"/>
      <w:r w:rsidRPr="00764C4B">
        <w:rPr>
          <w:rFonts w:ascii="Times New Roman" w:hAnsi="Times New Roman" w:cs="Times New Roman"/>
          <w:sz w:val="24"/>
          <w:szCs w:val="24"/>
        </w:rPr>
        <w:t xml:space="preserve">2. Процедура </w:t>
      </w:r>
      <w:r w:rsidR="003D6979" w:rsidRPr="00764C4B">
        <w:rPr>
          <w:rFonts w:ascii="Times New Roman" w:hAnsi="Times New Roman" w:cs="Times New Roman"/>
          <w:sz w:val="24"/>
          <w:szCs w:val="24"/>
        </w:rPr>
        <w:t xml:space="preserve">сертифікації та </w:t>
      </w:r>
      <w:r w:rsidRPr="00764C4B">
        <w:rPr>
          <w:rFonts w:ascii="Times New Roman" w:hAnsi="Times New Roman" w:cs="Times New Roman"/>
          <w:sz w:val="24"/>
          <w:szCs w:val="24"/>
        </w:rPr>
        <w:t>видачі уповноваженою особою дозволу на випуск (реалізацію) серії лікарського засобу</w:t>
      </w:r>
    </w:p>
    <w:p w14:paraId="20C6230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n805"/>
      <w:bookmarkEnd w:id="21"/>
      <w:r w:rsidRPr="00764C4B">
        <w:rPr>
          <w:rFonts w:ascii="Times New Roman" w:hAnsi="Times New Roman" w:cs="Times New Roman"/>
          <w:sz w:val="24"/>
          <w:szCs w:val="24"/>
        </w:rPr>
        <w:t>Процедура карантину продукції та видачі уповноваженою особою дозволу на випуск (реалізацію) серії лікарського засобу, а також оцінювання відповідності вимогам реєстраційного досьє (загальний опис та посилання на внутрішні письмові процедури).</w:t>
      </w:r>
    </w:p>
    <w:p w14:paraId="6C3A7DFC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" w:name="n806"/>
      <w:bookmarkEnd w:id="22"/>
      <w:r w:rsidRPr="00F26935">
        <w:rPr>
          <w:rFonts w:ascii="Times New Roman" w:hAnsi="Times New Roman" w:cs="Times New Roman"/>
          <w:sz w:val="24"/>
          <w:szCs w:val="24"/>
        </w:rPr>
        <w:t>3. Виконання імпортером процесу управління постачальниками та підрядниками</w:t>
      </w:r>
    </w:p>
    <w:p w14:paraId="1B00207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" w:name="n807"/>
      <w:bookmarkEnd w:id="23"/>
      <w:r w:rsidRPr="00F26935">
        <w:rPr>
          <w:rFonts w:ascii="Times New Roman" w:hAnsi="Times New Roman" w:cs="Times New Roman"/>
          <w:sz w:val="24"/>
          <w:szCs w:val="24"/>
        </w:rPr>
        <w:t>Необхідно зазначити:</w:t>
      </w:r>
    </w:p>
    <w:p w14:paraId="6EEA28B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" w:name="n808"/>
      <w:bookmarkEnd w:id="24"/>
      <w:r w:rsidRPr="00F26935">
        <w:rPr>
          <w:rFonts w:ascii="Times New Roman" w:hAnsi="Times New Roman" w:cs="Times New Roman"/>
          <w:sz w:val="24"/>
          <w:szCs w:val="24"/>
        </w:rPr>
        <w:t>перелік лабораторій, з якими укладено контракти (договори);</w:t>
      </w:r>
    </w:p>
    <w:p w14:paraId="2828796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" w:name="n809"/>
      <w:bookmarkEnd w:id="25"/>
      <w:r w:rsidRPr="00F26935">
        <w:rPr>
          <w:rFonts w:ascii="Times New Roman" w:hAnsi="Times New Roman" w:cs="Times New Roman"/>
          <w:sz w:val="24"/>
          <w:szCs w:val="24"/>
        </w:rPr>
        <w:t>перелік підприємств, установ, організацій, з якими укладено контракти (договори) на виконання послуг, пов’язаних із провадженням господарської діяльності з імпорту лікарських засобів, зокрема під час зберігання, транспортування тощо;</w:t>
      </w:r>
    </w:p>
    <w:p w14:paraId="33C72423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6" w:name="n810"/>
      <w:bookmarkEnd w:id="26"/>
      <w:r w:rsidRPr="00F26935">
        <w:rPr>
          <w:rFonts w:ascii="Times New Roman" w:hAnsi="Times New Roman" w:cs="Times New Roman"/>
          <w:sz w:val="24"/>
          <w:szCs w:val="24"/>
        </w:rPr>
        <w:t>коротке резюме стосовно ланцюга постачання, а також програм зовнішнього аудиту;</w:t>
      </w:r>
    </w:p>
    <w:p w14:paraId="79C22EE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7" w:name="n811"/>
      <w:bookmarkEnd w:id="27"/>
      <w:r w:rsidRPr="00F26935">
        <w:rPr>
          <w:rFonts w:ascii="Times New Roman" w:hAnsi="Times New Roman" w:cs="Times New Roman"/>
          <w:sz w:val="24"/>
          <w:szCs w:val="24"/>
        </w:rPr>
        <w:t>опис заходів, які вживаються у разі підозри або виявлення неякісних, або підроблених, або фальсифікованих, або незареєстрованих лікарських засобів, нерозфасованої продукції (продукції “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”).</w:t>
      </w:r>
    </w:p>
    <w:p w14:paraId="298D314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8" w:name="n812"/>
      <w:bookmarkEnd w:id="28"/>
      <w:r w:rsidRPr="00F26935">
        <w:rPr>
          <w:rFonts w:ascii="Times New Roman" w:hAnsi="Times New Roman" w:cs="Times New Roman"/>
          <w:sz w:val="24"/>
          <w:szCs w:val="24"/>
        </w:rPr>
        <w:t>4. Управління ризиками для якості (QRM)</w:t>
      </w:r>
    </w:p>
    <w:p w14:paraId="28A7310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9" w:name="n813"/>
      <w:bookmarkEnd w:id="29"/>
      <w:r w:rsidRPr="00F26935">
        <w:rPr>
          <w:rFonts w:ascii="Times New Roman" w:hAnsi="Times New Roman" w:cs="Times New Roman"/>
          <w:sz w:val="24"/>
          <w:szCs w:val="24"/>
        </w:rPr>
        <w:t>Короткий опис методології QRM, що використовується імпортером (за наявності згідно з вимогами належної виробничої практики).</w:t>
      </w:r>
    </w:p>
    <w:p w14:paraId="3111A088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0" w:name="n814"/>
      <w:bookmarkEnd w:id="30"/>
      <w:r w:rsidRPr="00F26935">
        <w:rPr>
          <w:rFonts w:ascii="Times New Roman" w:hAnsi="Times New Roman" w:cs="Times New Roman"/>
          <w:sz w:val="24"/>
          <w:szCs w:val="24"/>
        </w:rPr>
        <w:t>5. Огляди якості продукції</w:t>
      </w:r>
    </w:p>
    <w:p w14:paraId="0C484EF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1" w:name="n815"/>
      <w:bookmarkEnd w:id="31"/>
      <w:r w:rsidRPr="00F26935">
        <w:rPr>
          <w:rFonts w:ascii="Times New Roman" w:hAnsi="Times New Roman" w:cs="Times New Roman"/>
          <w:sz w:val="24"/>
          <w:szCs w:val="24"/>
        </w:rPr>
        <w:t>Короткий опис методології, яку імпортер застосовує під час огляду якості лікарських засобів (за наявності згідно з вимогами належної виробничої практики).</w:t>
      </w:r>
    </w:p>
    <w:p w14:paraId="4D09E6C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2" w:name="n816"/>
      <w:bookmarkEnd w:id="32"/>
      <w:r w:rsidRPr="00F26935">
        <w:rPr>
          <w:rFonts w:ascii="Times New Roman" w:hAnsi="Times New Roman" w:cs="Times New Roman"/>
          <w:b/>
          <w:bCs/>
          <w:sz w:val="24"/>
          <w:szCs w:val="24"/>
        </w:rPr>
        <w:t>III. Персонал</w:t>
      </w:r>
    </w:p>
    <w:p w14:paraId="0FE6DE4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3" w:name="n817"/>
      <w:bookmarkEnd w:id="33"/>
      <w:r w:rsidRPr="00F26935">
        <w:rPr>
          <w:rFonts w:ascii="Times New Roman" w:hAnsi="Times New Roman" w:cs="Times New Roman"/>
          <w:sz w:val="24"/>
          <w:szCs w:val="24"/>
        </w:rPr>
        <w:t>1. Організаційна схема, включаючи перелік посадових осіб та уповноважену(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 особу (осіб), що надається у вигляді додатка до досьє імпортера</w:t>
      </w:r>
    </w:p>
    <w:p w14:paraId="26E9DA9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4" w:name="n818"/>
      <w:bookmarkEnd w:id="34"/>
      <w:r w:rsidRPr="00F26935">
        <w:rPr>
          <w:rFonts w:ascii="Times New Roman" w:hAnsi="Times New Roman" w:cs="Times New Roman"/>
          <w:sz w:val="24"/>
          <w:szCs w:val="24"/>
        </w:rPr>
        <w:t>Необхідно зазначити чисельність персоналу, зайнятого в управлінні якістю, контролі якості, зберіганні, технічних послугах та оптовій торгівлі (дистрибуції) лікарськими засобами відповідно, із зазначенням рівня їх освіти.</w:t>
      </w:r>
    </w:p>
    <w:p w14:paraId="74732D9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5" w:name="n819"/>
      <w:bookmarkEnd w:id="35"/>
      <w:r w:rsidRPr="00F26935">
        <w:rPr>
          <w:rFonts w:ascii="Times New Roman" w:hAnsi="Times New Roman" w:cs="Times New Roman"/>
          <w:sz w:val="24"/>
          <w:szCs w:val="24"/>
        </w:rPr>
        <w:t>2. Кваліфікація, стаж роботи за фахом, права та обов’язки персоналу</w:t>
      </w:r>
    </w:p>
    <w:p w14:paraId="01A9D5A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6" w:name="n820"/>
      <w:bookmarkEnd w:id="36"/>
      <w:r w:rsidRPr="00F26935">
        <w:rPr>
          <w:rFonts w:ascii="Times New Roman" w:hAnsi="Times New Roman" w:cs="Times New Roman"/>
          <w:sz w:val="24"/>
          <w:szCs w:val="24"/>
        </w:rPr>
        <w:lastRenderedPageBreak/>
        <w:t>Детальний опис кваліфікаційних вимог (освіта та стаж роботи за фахом) посадових осіб.</w:t>
      </w:r>
    </w:p>
    <w:p w14:paraId="6B77083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7" w:name="n821"/>
      <w:bookmarkEnd w:id="37"/>
      <w:r w:rsidRPr="00F26935">
        <w:rPr>
          <w:rFonts w:ascii="Times New Roman" w:hAnsi="Times New Roman" w:cs="Times New Roman"/>
          <w:sz w:val="24"/>
          <w:szCs w:val="24"/>
        </w:rPr>
        <w:t>Щодо уповноваженої(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 особи (осіб), відповідальної(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 за сертифікацію серії лікарського засобу та процедури видачі дозволу на випуск (реалізацію) серії лікарського засобу, зазначаються:</w:t>
      </w:r>
    </w:p>
    <w:p w14:paraId="508312E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8" w:name="n822"/>
      <w:bookmarkEnd w:id="38"/>
      <w:r w:rsidRPr="00F26935">
        <w:rPr>
          <w:rFonts w:ascii="Times New Roman" w:hAnsi="Times New Roman" w:cs="Times New Roman"/>
          <w:sz w:val="24"/>
          <w:szCs w:val="24"/>
        </w:rPr>
        <w:t>назва посади;</w:t>
      </w:r>
    </w:p>
    <w:p w14:paraId="4F79F785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9" w:name="n823"/>
      <w:bookmarkEnd w:id="39"/>
      <w:r w:rsidRPr="00F26935">
        <w:rPr>
          <w:rFonts w:ascii="Times New Roman" w:hAnsi="Times New Roman" w:cs="Times New Roman"/>
          <w:sz w:val="24"/>
          <w:szCs w:val="24"/>
        </w:rPr>
        <w:t>контактна інформація (телефон, факс, електронна пошта).</w:t>
      </w:r>
    </w:p>
    <w:p w14:paraId="151998F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0" w:name="n824"/>
      <w:bookmarkEnd w:id="40"/>
      <w:r w:rsidRPr="00F26935">
        <w:rPr>
          <w:rFonts w:ascii="Times New Roman" w:hAnsi="Times New Roman" w:cs="Times New Roman"/>
          <w:sz w:val="24"/>
          <w:szCs w:val="24"/>
        </w:rPr>
        <w:t>Щодо посадових осіб, відповідальних за контроль якості лікарських засобів, зазначаються:</w:t>
      </w:r>
    </w:p>
    <w:p w14:paraId="120DE193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1" w:name="n825"/>
      <w:bookmarkEnd w:id="41"/>
      <w:r w:rsidRPr="00F26935">
        <w:rPr>
          <w:rFonts w:ascii="Times New Roman" w:hAnsi="Times New Roman" w:cs="Times New Roman"/>
          <w:sz w:val="24"/>
          <w:szCs w:val="24"/>
        </w:rPr>
        <w:t>назва посади;</w:t>
      </w:r>
    </w:p>
    <w:p w14:paraId="39936D7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2" w:name="n826"/>
      <w:bookmarkEnd w:id="42"/>
      <w:r w:rsidRPr="00F26935">
        <w:rPr>
          <w:rFonts w:ascii="Times New Roman" w:hAnsi="Times New Roman" w:cs="Times New Roman"/>
          <w:sz w:val="24"/>
          <w:szCs w:val="24"/>
        </w:rPr>
        <w:t>контактна інформація (телефон, факс, електронна пошта).</w:t>
      </w:r>
    </w:p>
    <w:p w14:paraId="67DB3662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3" w:name="n827"/>
      <w:bookmarkEnd w:id="43"/>
      <w:r w:rsidRPr="00F26935">
        <w:rPr>
          <w:rFonts w:ascii="Times New Roman" w:hAnsi="Times New Roman" w:cs="Times New Roman"/>
          <w:sz w:val="24"/>
          <w:szCs w:val="24"/>
        </w:rPr>
        <w:t>Щодо посадових осіб, відповідальних за зберігання та дистрибуцію лікарських засобів, зазначаються:</w:t>
      </w:r>
    </w:p>
    <w:p w14:paraId="5FC24ABB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4" w:name="n828"/>
      <w:bookmarkEnd w:id="44"/>
      <w:r w:rsidRPr="00F26935">
        <w:rPr>
          <w:rFonts w:ascii="Times New Roman" w:hAnsi="Times New Roman" w:cs="Times New Roman"/>
          <w:sz w:val="24"/>
          <w:szCs w:val="24"/>
        </w:rPr>
        <w:t>назва посади;</w:t>
      </w:r>
    </w:p>
    <w:p w14:paraId="3BB9CED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5" w:name="n829"/>
      <w:bookmarkEnd w:id="45"/>
      <w:r w:rsidRPr="00F26935">
        <w:rPr>
          <w:rFonts w:ascii="Times New Roman" w:hAnsi="Times New Roman" w:cs="Times New Roman"/>
          <w:sz w:val="24"/>
          <w:szCs w:val="24"/>
        </w:rPr>
        <w:t>контактна інформація (телефон, факс, електронна пошта).</w:t>
      </w:r>
    </w:p>
    <w:p w14:paraId="623FC419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6" w:name="n830"/>
      <w:bookmarkEnd w:id="46"/>
      <w:r w:rsidRPr="00F26935">
        <w:rPr>
          <w:rFonts w:ascii="Times New Roman" w:hAnsi="Times New Roman" w:cs="Times New Roman"/>
          <w:sz w:val="24"/>
          <w:szCs w:val="24"/>
        </w:rPr>
        <w:t>3. Опис системи навчання персоналу</w:t>
      </w:r>
    </w:p>
    <w:p w14:paraId="4352D84F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7" w:name="n831"/>
      <w:bookmarkEnd w:id="47"/>
      <w:r w:rsidRPr="00F26935">
        <w:rPr>
          <w:rFonts w:ascii="Times New Roman" w:hAnsi="Times New Roman" w:cs="Times New Roman"/>
          <w:sz w:val="24"/>
          <w:szCs w:val="24"/>
        </w:rPr>
        <w:t>4. Вимоги до гігієни персоналу з посиланням на внутрішній документ імпортера, яким такі вимоги затверджено.</w:t>
      </w:r>
    </w:p>
    <w:p w14:paraId="5C4137BF" w14:textId="77777777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8" w:name="n832"/>
      <w:bookmarkEnd w:id="48"/>
      <w:r w:rsidRPr="00F26935">
        <w:rPr>
          <w:rFonts w:ascii="Times New Roman" w:hAnsi="Times New Roman" w:cs="Times New Roman"/>
          <w:b/>
          <w:bCs/>
          <w:sz w:val="24"/>
          <w:szCs w:val="24"/>
        </w:rPr>
        <w:t>IV. Приміщення та обладнання</w:t>
      </w:r>
    </w:p>
    <w:p w14:paraId="4D048D8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9" w:name="n833"/>
      <w:bookmarkEnd w:id="49"/>
      <w:r w:rsidRPr="00F26935">
        <w:rPr>
          <w:rFonts w:ascii="Times New Roman" w:hAnsi="Times New Roman" w:cs="Times New Roman"/>
          <w:sz w:val="24"/>
          <w:szCs w:val="24"/>
        </w:rPr>
        <w:t>1. Приміщення</w:t>
      </w:r>
    </w:p>
    <w:p w14:paraId="42B73B08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0" w:name="n834"/>
      <w:bookmarkEnd w:id="50"/>
      <w:r w:rsidRPr="00F26935">
        <w:rPr>
          <w:rFonts w:ascii="Times New Roman" w:hAnsi="Times New Roman" w:cs="Times New Roman"/>
          <w:sz w:val="24"/>
          <w:szCs w:val="24"/>
        </w:rPr>
        <w:t>Короткий опис підприємства, розмір дільниць та перелік споруд.</w:t>
      </w:r>
    </w:p>
    <w:p w14:paraId="0A606F7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1" w:name="n835"/>
      <w:bookmarkEnd w:id="51"/>
      <w:r w:rsidRPr="00F26935">
        <w:rPr>
          <w:rFonts w:ascii="Times New Roman" w:hAnsi="Times New Roman" w:cs="Times New Roman"/>
          <w:sz w:val="24"/>
          <w:szCs w:val="24"/>
        </w:rPr>
        <w:t>Плани складських приміщень із зазначенням спеціальних зон зберігання (за наявності), що надаються у вигляді додатка до досьє імпортера.</w:t>
      </w:r>
    </w:p>
    <w:p w14:paraId="30A0B545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2" w:name="n836"/>
      <w:bookmarkEnd w:id="52"/>
      <w:r w:rsidRPr="00F26935">
        <w:rPr>
          <w:rFonts w:ascii="Times New Roman" w:hAnsi="Times New Roman" w:cs="Times New Roman"/>
          <w:sz w:val="24"/>
          <w:szCs w:val="24"/>
        </w:rPr>
        <w:t>Короткий опис умов зберігання лікарських засобів.</w:t>
      </w:r>
    </w:p>
    <w:p w14:paraId="2056E2C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3" w:name="n837"/>
      <w:bookmarkEnd w:id="53"/>
      <w:r w:rsidRPr="00F26935">
        <w:rPr>
          <w:rFonts w:ascii="Times New Roman" w:hAnsi="Times New Roman" w:cs="Times New Roman"/>
          <w:sz w:val="24"/>
          <w:szCs w:val="24"/>
        </w:rPr>
        <w:t>Короткий опис систем нагрівання, вентиляції та кондиціонування повітря (HVAC).</w:t>
      </w:r>
    </w:p>
    <w:p w14:paraId="40467D1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4" w:name="n838"/>
      <w:bookmarkEnd w:id="54"/>
      <w:r w:rsidRPr="00F26935">
        <w:rPr>
          <w:rFonts w:ascii="Times New Roman" w:hAnsi="Times New Roman" w:cs="Times New Roman"/>
          <w:sz w:val="24"/>
          <w:szCs w:val="24"/>
        </w:rPr>
        <w:t>Короткий опис системи проведення профілактичного та технічного обслуговування приміщень з посиланням на внутрішню документацію ліцензіата, що описує:</w:t>
      </w:r>
    </w:p>
    <w:p w14:paraId="6B39361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5" w:name="n839"/>
      <w:bookmarkEnd w:id="55"/>
      <w:r w:rsidRPr="00F26935">
        <w:rPr>
          <w:rFonts w:ascii="Times New Roman" w:hAnsi="Times New Roman" w:cs="Times New Roman"/>
          <w:sz w:val="24"/>
          <w:szCs w:val="24"/>
        </w:rPr>
        <w:t>програму профілактичного та технічного обслуговування;</w:t>
      </w:r>
    </w:p>
    <w:p w14:paraId="0CDDEC2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6" w:name="n840"/>
      <w:bookmarkEnd w:id="56"/>
      <w:r w:rsidRPr="00F26935">
        <w:rPr>
          <w:rFonts w:ascii="Times New Roman" w:hAnsi="Times New Roman" w:cs="Times New Roman"/>
          <w:sz w:val="24"/>
          <w:szCs w:val="24"/>
        </w:rPr>
        <w:t>процедуру і записи з профілактичного та технічного обслуговування;</w:t>
      </w:r>
    </w:p>
    <w:p w14:paraId="38BA34B8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7" w:name="n841"/>
      <w:bookmarkEnd w:id="57"/>
      <w:r w:rsidRPr="00F26935">
        <w:rPr>
          <w:rFonts w:ascii="Times New Roman" w:hAnsi="Times New Roman" w:cs="Times New Roman"/>
          <w:sz w:val="24"/>
          <w:szCs w:val="24"/>
        </w:rPr>
        <w:t>технічне обслуговування, яке здійснюється підрядними організаціями (за наявності).</w:t>
      </w:r>
    </w:p>
    <w:p w14:paraId="5A853D6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8" w:name="n842"/>
      <w:bookmarkEnd w:id="58"/>
      <w:r w:rsidRPr="00F26935">
        <w:rPr>
          <w:rFonts w:ascii="Times New Roman" w:hAnsi="Times New Roman" w:cs="Times New Roman"/>
          <w:sz w:val="24"/>
          <w:szCs w:val="24"/>
        </w:rPr>
        <w:t>2. Обладнання</w:t>
      </w:r>
    </w:p>
    <w:p w14:paraId="44925C7C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9" w:name="n843"/>
      <w:bookmarkEnd w:id="59"/>
      <w:r w:rsidRPr="00F26935">
        <w:rPr>
          <w:rFonts w:ascii="Times New Roman" w:hAnsi="Times New Roman" w:cs="Times New Roman"/>
          <w:sz w:val="24"/>
          <w:szCs w:val="24"/>
        </w:rPr>
        <w:t>Перелік основного складського обладнання.</w:t>
      </w:r>
    </w:p>
    <w:p w14:paraId="3DF2CB6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0" w:name="n844"/>
      <w:bookmarkEnd w:id="60"/>
      <w:r w:rsidRPr="00F26935">
        <w:rPr>
          <w:rFonts w:ascii="Times New Roman" w:hAnsi="Times New Roman" w:cs="Times New Roman"/>
          <w:sz w:val="24"/>
          <w:szCs w:val="24"/>
        </w:rPr>
        <w:t>Перелік основного контрольного лабораторного обладнання (зокрема хроматографів ВЕРХ, ГХ, спектрофотометрів, лічильників часток тощо), що надається як додаток до досьє імпортера (за наявності у суб’єкта господарювання власної лабораторії).</w:t>
      </w:r>
    </w:p>
    <w:p w14:paraId="267102E9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1" w:name="n845"/>
      <w:bookmarkEnd w:id="61"/>
      <w:r w:rsidRPr="00F26935">
        <w:rPr>
          <w:rFonts w:ascii="Times New Roman" w:hAnsi="Times New Roman" w:cs="Times New Roman"/>
          <w:sz w:val="24"/>
          <w:szCs w:val="24"/>
        </w:rPr>
        <w:t>Загальний опис обладнання мікробіологічної лабораторії (зокрема інкубаторів, стерилізаторів, устаткування для ЛАЛ-тестів тощо) (за наявності у суб’єкта господарювання власної лабораторії).</w:t>
      </w:r>
    </w:p>
    <w:p w14:paraId="588960BC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2" w:name="n846"/>
      <w:bookmarkEnd w:id="62"/>
      <w:r w:rsidRPr="00F26935">
        <w:rPr>
          <w:rFonts w:ascii="Times New Roman" w:hAnsi="Times New Roman" w:cs="Times New Roman"/>
          <w:sz w:val="24"/>
          <w:szCs w:val="24"/>
        </w:rPr>
        <w:lastRenderedPageBreak/>
        <w:t xml:space="preserve">Опис комп’ютеризованих систем відповідно до вимог GMP (за винятком обладнання із спеціальними логічними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контрoлерами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, що програмуються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PLCs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Programmable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Logic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Controllers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).</w:t>
      </w:r>
    </w:p>
    <w:p w14:paraId="2951001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3" w:name="n847"/>
      <w:bookmarkEnd w:id="63"/>
      <w:r w:rsidRPr="00F26935">
        <w:rPr>
          <w:rFonts w:ascii="Times New Roman" w:hAnsi="Times New Roman" w:cs="Times New Roman"/>
          <w:sz w:val="24"/>
          <w:szCs w:val="24"/>
        </w:rPr>
        <w:t>Система проведення профілактичного та технічного обслуговування обладнання з описом та посиланням на відповідну документацію.</w:t>
      </w:r>
    </w:p>
    <w:p w14:paraId="237C31A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4" w:name="n848"/>
      <w:bookmarkEnd w:id="64"/>
      <w:proofErr w:type="spellStart"/>
      <w:r w:rsidRPr="00F26935">
        <w:rPr>
          <w:rFonts w:ascii="Times New Roman" w:hAnsi="Times New Roman" w:cs="Times New Roman"/>
          <w:sz w:val="24"/>
          <w:szCs w:val="24"/>
        </w:rPr>
        <w:t>Валідація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, кваліфікація, повірка, калібрування:</w:t>
      </w:r>
    </w:p>
    <w:p w14:paraId="6E893385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5" w:name="n849"/>
      <w:bookmarkEnd w:id="65"/>
      <w:r w:rsidRPr="00F26935">
        <w:rPr>
          <w:rFonts w:ascii="Times New Roman" w:hAnsi="Times New Roman" w:cs="Times New Roman"/>
          <w:sz w:val="24"/>
          <w:szCs w:val="24"/>
        </w:rPr>
        <w:t xml:space="preserve">короткий опис політики імпортера щодо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валідації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та кваліфікації;</w:t>
      </w:r>
    </w:p>
    <w:p w14:paraId="208A7871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6" w:name="n850"/>
      <w:bookmarkEnd w:id="66"/>
      <w:proofErr w:type="spellStart"/>
      <w:r w:rsidRPr="00F26935">
        <w:rPr>
          <w:rFonts w:ascii="Times New Roman" w:hAnsi="Times New Roman" w:cs="Times New Roman"/>
          <w:sz w:val="24"/>
          <w:szCs w:val="24"/>
        </w:rPr>
        <w:t>валідація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аналітичних методів;</w:t>
      </w:r>
    </w:p>
    <w:p w14:paraId="7B3B5C1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7" w:name="n851"/>
      <w:bookmarkEnd w:id="67"/>
      <w:proofErr w:type="spellStart"/>
      <w:r w:rsidRPr="00F26935">
        <w:rPr>
          <w:rFonts w:ascii="Times New Roman" w:hAnsi="Times New Roman" w:cs="Times New Roman"/>
          <w:sz w:val="24"/>
          <w:szCs w:val="24"/>
        </w:rPr>
        <w:t>валідація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комп’ютеризованих систем;</w:t>
      </w:r>
    </w:p>
    <w:p w14:paraId="2F48E4C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8" w:name="n852"/>
      <w:bookmarkEnd w:id="68"/>
      <w:r w:rsidRPr="00F26935">
        <w:rPr>
          <w:rFonts w:ascii="Times New Roman" w:hAnsi="Times New Roman" w:cs="Times New Roman"/>
          <w:sz w:val="24"/>
          <w:szCs w:val="24"/>
        </w:rPr>
        <w:t>система калібрування та повірки засобів вимірювальної техніки.</w:t>
      </w:r>
    </w:p>
    <w:p w14:paraId="5AE5F2D1" w14:textId="77777777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9" w:name="n1393"/>
      <w:bookmarkStart w:id="70" w:name="n853"/>
      <w:bookmarkEnd w:id="69"/>
      <w:bookmarkEnd w:id="70"/>
      <w:r w:rsidRPr="00F26935">
        <w:rPr>
          <w:rFonts w:ascii="Times New Roman" w:hAnsi="Times New Roman" w:cs="Times New Roman"/>
          <w:b/>
          <w:bCs/>
          <w:sz w:val="24"/>
          <w:szCs w:val="24"/>
        </w:rPr>
        <w:t>V. Документація</w:t>
      </w:r>
    </w:p>
    <w:p w14:paraId="42A12101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1" w:name="n854"/>
      <w:bookmarkEnd w:id="71"/>
      <w:r w:rsidRPr="00F26935">
        <w:rPr>
          <w:rFonts w:ascii="Times New Roman" w:hAnsi="Times New Roman" w:cs="Times New Roman"/>
          <w:sz w:val="24"/>
          <w:szCs w:val="24"/>
        </w:rPr>
        <w:t>1. Короткий опис системи документування (наприклад, електронна, ручна) та посилання на внутрішні документи імпортера</w:t>
      </w:r>
    </w:p>
    <w:p w14:paraId="3A7BFE7A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2" w:name="n855"/>
      <w:bookmarkEnd w:id="72"/>
      <w:r w:rsidRPr="00F26935">
        <w:rPr>
          <w:rFonts w:ascii="Times New Roman" w:hAnsi="Times New Roman" w:cs="Times New Roman"/>
          <w:sz w:val="24"/>
          <w:szCs w:val="24"/>
        </w:rPr>
        <w:t xml:space="preserve">Якщо документи та протоколи зберігають або архівують за межами дільниці (включаючи дані з 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фармаконагляду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 xml:space="preserve"> - за наявності): перелік видів документів/протоколів; найменування та місцезнаходження іншої дільниці, де зберігають документацію, а також приблизний час, необхідний для отримання документів з архіву, що розташований за межами дільниці.</w:t>
      </w:r>
    </w:p>
    <w:p w14:paraId="41DE635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3" w:name="n856"/>
      <w:bookmarkEnd w:id="73"/>
      <w:r w:rsidRPr="00F26935">
        <w:rPr>
          <w:rFonts w:ascii="Times New Roman" w:hAnsi="Times New Roman" w:cs="Times New Roman"/>
          <w:sz w:val="24"/>
          <w:szCs w:val="24"/>
        </w:rPr>
        <w:t>2. Короткий опис та посилання на внутрішні документи імпортера щодо:</w:t>
      </w:r>
    </w:p>
    <w:p w14:paraId="0B96C6D9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4" w:name="n857"/>
      <w:bookmarkEnd w:id="74"/>
      <w:r w:rsidRPr="00F26935">
        <w:rPr>
          <w:rFonts w:ascii="Times New Roman" w:hAnsi="Times New Roman" w:cs="Times New Roman"/>
          <w:sz w:val="24"/>
          <w:szCs w:val="24"/>
        </w:rPr>
        <w:t>системи розроблення, внесення змін та розповсюдження документів;</w:t>
      </w:r>
    </w:p>
    <w:p w14:paraId="3257211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5" w:name="n858"/>
      <w:bookmarkEnd w:id="75"/>
      <w:r w:rsidRPr="00F26935">
        <w:rPr>
          <w:rFonts w:ascii="Times New Roman" w:hAnsi="Times New Roman" w:cs="Times New Roman"/>
          <w:sz w:val="24"/>
          <w:szCs w:val="24"/>
        </w:rPr>
        <w:t>зберігання документів, які стосуються імпорту;</w:t>
      </w:r>
    </w:p>
    <w:p w14:paraId="539C3F6C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6" w:name="n859"/>
      <w:bookmarkEnd w:id="76"/>
      <w:r w:rsidRPr="00F26935">
        <w:rPr>
          <w:rFonts w:ascii="Times New Roman" w:hAnsi="Times New Roman" w:cs="Times New Roman"/>
          <w:sz w:val="24"/>
          <w:szCs w:val="24"/>
        </w:rPr>
        <w:t>основних видів документів, зокрема специфікацій та методів контролю якості, дозволів на випуск (реалізацію) серій лікарських засобів;</w:t>
      </w:r>
    </w:p>
    <w:p w14:paraId="2C39FF8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7" w:name="n860"/>
      <w:bookmarkEnd w:id="77"/>
      <w:r w:rsidRPr="00F26935">
        <w:rPr>
          <w:rFonts w:ascii="Times New Roman" w:hAnsi="Times New Roman" w:cs="Times New Roman"/>
          <w:sz w:val="24"/>
          <w:szCs w:val="24"/>
        </w:rPr>
        <w:t>способу контролю (нагляду) документації;</w:t>
      </w:r>
    </w:p>
    <w:p w14:paraId="480DC4F3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8" w:name="n861"/>
      <w:bookmarkEnd w:id="78"/>
      <w:r w:rsidRPr="00F26935">
        <w:rPr>
          <w:rFonts w:ascii="Times New Roman" w:hAnsi="Times New Roman" w:cs="Times New Roman"/>
          <w:sz w:val="24"/>
          <w:szCs w:val="24"/>
        </w:rPr>
        <w:t>строку зберігання документів після видачі дозволу на випуск (реалізацію) серії лікарського засобу;</w:t>
      </w:r>
    </w:p>
    <w:p w14:paraId="53497A5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9" w:name="n862"/>
      <w:bookmarkEnd w:id="79"/>
      <w:r w:rsidRPr="00F26935">
        <w:rPr>
          <w:rFonts w:ascii="Times New Roman" w:hAnsi="Times New Roman" w:cs="Times New Roman"/>
          <w:sz w:val="24"/>
          <w:szCs w:val="24"/>
        </w:rPr>
        <w:t>процедури, що стосується електронних документів (за наявності).</w:t>
      </w:r>
    </w:p>
    <w:p w14:paraId="44E824B1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0" w:name="n863"/>
      <w:bookmarkEnd w:id="80"/>
      <w:r w:rsidRPr="00F26935">
        <w:rPr>
          <w:rFonts w:ascii="Times New Roman" w:hAnsi="Times New Roman" w:cs="Times New Roman"/>
          <w:sz w:val="24"/>
          <w:szCs w:val="24"/>
        </w:rPr>
        <w:t>3. Інші документи, пов’язані із забезпеченням якості лікарських засобів</w:t>
      </w:r>
    </w:p>
    <w:p w14:paraId="18D46B2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1" w:name="n864"/>
      <w:bookmarkEnd w:id="81"/>
      <w:r w:rsidRPr="00F26935">
        <w:rPr>
          <w:rFonts w:ascii="Times New Roman" w:hAnsi="Times New Roman" w:cs="Times New Roman"/>
          <w:sz w:val="24"/>
          <w:szCs w:val="24"/>
        </w:rPr>
        <w:t>Навести посилання на внутрішні письмові процедури щодо:</w:t>
      </w:r>
    </w:p>
    <w:p w14:paraId="281F6A45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2" w:name="n865"/>
      <w:bookmarkEnd w:id="82"/>
      <w:r w:rsidRPr="00F26935">
        <w:rPr>
          <w:rFonts w:ascii="Times New Roman" w:hAnsi="Times New Roman" w:cs="Times New Roman"/>
          <w:sz w:val="24"/>
          <w:szCs w:val="24"/>
        </w:rPr>
        <w:t>контролю якості, навчання та підготовки персоналу;</w:t>
      </w:r>
    </w:p>
    <w:p w14:paraId="583CAE42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3" w:name="n866"/>
      <w:bookmarkEnd w:id="83"/>
      <w:r w:rsidRPr="00F26935">
        <w:rPr>
          <w:rFonts w:ascii="Times New Roman" w:hAnsi="Times New Roman" w:cs="Times New Roman"/>
          <w:sz w:val="24"/>
          <w:szCs w:val="24"/>
        </w:rPr>
        <w:t>обліку та розслідування відхилень та результатів, що вийшли за межі специфікацій (за наявності власної лабораторії);</w:t>
      </w:r>
    </w:p>
    <w:p w14:paraId="2AF607F9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4" w:name="n867"/>
      <w:bookmarkEnd w:id="84"/>
      <w:r w:rsidRPr="00F26935">
        <w:rPr>
          <w:rFonts w:ascii="Times New Roman" w:hAnsi="Times New Roman" w:cs="Times New Roman"/>
          <w:sz w:val="24"/>
          <w:szCs w:val="24"/>
        </w:rPr>
        <w:t>калібрування та повірки засобів вимірювальної техніки.</w:t>
      </w:r>
    </w:p>
    <w:p w14:paraId="03DE8D9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5" w:name="n1394"/>
      <w:bookmarkStart w:id="86" w:name="n868"/>
      <w:bookmarkEnd w:id="85"/>
      <w:bookmarkEnd w:id="86"/>
      <w:r w:rsidRPr="00F26935">
        <w:rPr>
          <w:rFonts w:ascii="Times New Roman" w:hAnsi="Times New Roman" w:cs="Times New Roman"/>
          <w:b/>
          <w:bCs/>
          <w:sz w:val="24"/>
          <w:szCs w:val="24"/>
        </w:rPr>
        <w:t>VI. Контроль якості</w:t>
      </w:r>
    </w:p>
    <w:p w14:paraId="0BE98D3B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7" w:name="n869"/>
      <w:bookmarkEnd w:id="87"/>
      <w:r w:rsidRPr="00F26935">
        <w:rPr>
          <w:rFonts w:ascii="Times New Roman" w:hAnsi="Times New Roman" w:cs="Times New Roman"/>
          <w:sz w:val="24"/>
          <w:szCs w:val="24"/>
        </w:rPr>
        <w:t>Опис діяльності з контролю якості лікарських засобів, що здійснюється на дільниці, щодо фізичних, хімічних, а також мікробіологічних та біологічних випробувань (за наявності у суб’єкта господарювання власної лабораторії).</w:t>
      </w:r>
    </w:p>
    <w:p w14:paraId="19DBC19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8" w:name="n870"/>
      <w:bookmarkEnd w:id="88"/>
      <w:r w:rsidRPr="00F26935">
        <w:rPr>
          <w:rFonts w:ascii="Times New Roman" w:hAnsi="Times New Roman" w:cs="Times New Roman"/>
          <w:sz w:val="24"/>
          <w:szCs w:val="24"/>
        </w:rPr>
        <w:t>VII. Оптова торгівля (дистрибуція), рекламації, дефекти та вилучення з обігу (відкликання) продукції</w:t>
      </w:r>
    </w:p>
    <w:p w14:paraId="1E9E775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9" w:name="n871"/>
      <w:bookmarkEnd w:id="89"/>
      <w:r w:rsidRPr="00F26935">
        <w:rPr>
          <w:rFonts w:ascii="Times New Roman" w:hAnsi="Times New Roman" w:cs="Times New Roman"/>
          <w:sz w:val="24"/>
          <w:szCs w:val="24"/>
        </w:rPr>
        <w:lastRenderedPageBreak/>
        <w:t>1. Зберігання та оптова торгівля (дистрибуція) імпортованими лікарськими засобами</w:t>
      </w:r>
    </w:p>
    <w:p w14:paraId="40549134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0" w:name="n872"/>
      <w:bookmarkEnd w:id="90"/>
      <w:r w:rsidRPr="00F26935">
        <w:rPr>
          <w:rFonts w:ascii="Times New Roman" w:hAnsi="Times New Roman" w:cs="Times New Roman"/>
          <w:sz w:val="24"/>
          <w:szCs w:val="24"/>
        </w:rPr>
        <w:t>Короткий опис та посилання на внутрішні письмові документи стосовно:</w:t>
      </w:r>
    </w:p>
    <w:p w14:paraId="075360D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1" w:name="n873"/>
      <w:bookmarkEnd w:id="91"/>
      <w:r w:rsidRPr="00F26935">
        <w:rPr>
          <w:rFonts w:ascii="Times New Roman" w:hAnsi="Times New Roman" w:cs="Times New Roman"/>
          <w:sz w:val="24"/>
          <w:szCs w:val="24"/>
        </w:rPr>
        <w:t>захисту складських приміщень від несанкціонованого доступу;</w:t>
      </w:r>
    </w:p>
    <w:p w14:paraId="24B7EA7C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2" w:name="n874"/>
      <w:bookmarkEnd w:id="92"/>
      <w:r w:rsidRPr="00F26935">
        <w:rPr>
          <w:rFonts w:ascii="Times New Roman" w:hAnsi="Times New Roman" w:cs="Times New Roman"/>
          <w:sz w:val="24"/>
          <w:szCs w:val="24"/>
        </w:rPr>
        <w:t>контролю умов зберігання лікарських засобів;</w:t>
      </w:r>
    </w:p>
    <w:p w14:paraId="3EAB559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3" w:name="n875"/>
      <w:bookmarkEnd w:id="93"/>
      <w:r w:rsidRPr="00F26935">
        <w:rPr>
          <w:rFonts w:ascii="Times New Roman" w:hAnsi="Times New Roman" w:cs="Times New Roman"/>
          <w:sz w:val="24"/>
          <w:szCs w:val="24"/>
        </w:rPr>
        <w:t>забезпечення особливих умов зберігання лікарських засобів;</w:t>
      </w:r>
    </w:p>
    <w:p w14:paraId="4E00353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4" w:name="n876"/>
      <w:bookmarkEnd w:id="94"/>
      <w:r w:rsidRPr="00F26935">
        <w:rPr>
          <w:rFonts w:ascii="Times New Roman" w:hAnsi="Times New Roman" w:cs="Times New Roman"/>
          <w:sz w:val="24"/>
          <w:szCs w:val="24"/>
        </w:rPr>
        <w:t>способу зберігання;</w:t>
      </w:r>
    </w:p>
    <w:p w14:paraId="790635E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5" w:name="n877"/>
      <w:bookmarkEnd w:id="95"/>
      <w:r w:rsidRPr="00F26935">
        <w:rPr>
          <w:rFonts w:ascii="Times New Roman" w:hAnsi="Times New Roman" w:cs="Times New Roman"/>
          <w:sz w:val="24"/>
          <w:szCs w:val="24"/>
        </w:rPr>
        <w:t>контролю стану (статусу) лікарських засобів (етикетки, комп’ютеризована система);</w:t>
      </w:r>
    </w:p>
    <w:p w14:paraId="7E4EBE39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6" w:name="n878"/>
      <w:bookmarkEnd w:id="96"/>
      <w:r w:rsidRPr="00F26935">
        <w:rPr>
          <w:rFonts w:ascii="Times New Roman" w:hAnsi="Times New Roman" w:cs="Times New Roman"/>
          <w:sz w:val="24"/>
          <w:szCs w:val="24"/>
        </w:rPr>
        <w:t>способу дистрибуції для клієнтів;</w:t>
      </w:r>
    </w:p>
    <w:p w14:paraId="2DE492B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7" w:name="n879"/>
      <w:bookmarkEnd w:id="97"/>
      <w:r w:rsidRPr="00F26935">
        <w:rPr>
          <w:rFonts w:ascii="Times New Roman" w:hAnsi="Times New Roman" w:cs="Times New Roman"/>
          <w:sz w:val="24"/>
          <w:szCs w:val="24"/>
        </w:rPr>
        <w:t>процедури комплектації замовлень;</w:t>
      </w:r>
    </w:p>
    <w:p w14:paraId="34DD094A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8" w:name="n880"/>
      <w:bookmarkEnd w:id="98"/>
      <w:r w:rsidRPr="00F26935">
        <w:rPr>
          <w:rFonts w:ascii="Times New Roman" w:hAnsi="Times New Roman" w:cs="Times New Roman"/>
          <w:sz w:val="24"/>
          <w:szCs w:val="24"/>
        </w:rPr>
        <w:t>системи забезпечення відповідних умов під час транспортування (перевезення);</w:t>
      </w:r>
    </w:p>
    <w:p w14:paraId="1EBA2610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9" w:name="n881"/>
      <w:bookmarkEnd w:id="99"/>
      <w:r w:rsidRPr="00F26935">
        <w:rPr>
          <w:rFonts w:ascii="Times New Roman" w:hAnsi="Times New Roman" w:cs="Times New Roman"/>
          <w:sz w:val="24"/>
          <w:szCs w:val="24"/>
        </w:rPr>
        <w:t>заходів для дистрибуції продукції та методів, якими підтримується відслідковування продукції, що відповідають вимогам законодавства про захист економічної конкуренції;</w:t>
      </w:r>
    </w:p>
    <w:p w14:paraId="665306E8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0" w:name="n882"/>
      <w:bookmarkEnd w:id="100"/>
      <w:r w:rsidRPr="00F26935">
        <w:rPr>
          <w:rFonts w:ascii="Times New Roman" w:hAnsi="Times New Roman" w:cs="Times New Roman"/>
          <w:sz w:val="24"/>
          <w:szCs w:val="24"/>
        </w:rPr>
        <w:t>заходів для запобігання потраплянню продукції імпортера до незаконного ланцюга постачання.</w:t>
      </w:r>
    </w:p>
    <w:p w14:paraId="1A3CDCFB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1" w:name="n883"/>
      <w:bookmarkEnd w:id="101"/>
      <w:r w:rsidRPr="00F26935">
        <w:rPr>
          <w:rFonts w:ascii="Times New Roman" w:hAnsi="Times New Roman" w:cs="Times New Roman"/>
          <w:sz w:val="24"/>
          <w:szCs w:val="24"/>
        </w:rPr>
        <w:t>2. Рекламації, дефекти та вилучення з обігу (відкликання) продукції</w:t>
      </w:r>
    </w:p>
    <w:p w14:paraId="2BF655D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2" w:name="n884"/>
      <w:bookmarkEnd w:id="102"/>
      <w:r w:rsidRPr="00F26935">
        <w:rPr>
          <w:rFonts w:ascii="Times New Roman" w:hAnsi="Times New Roman" w:cs="Times New Roman"/>
          <w:sz w:val="24"/>
          <w:szCs w:val="24"/>
        </w:rPr>
        <w:t>Короткий опис та посилання на внутрішні письмові документи стосовно:</w:t>
      </w:r>
    </w:p>
    <w:p w14:paraId="2447C59D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3" w:name="n885"/>
      <w:bookmarkEnd w:id="103"/>
      <w:r w:rsidRPr="00F26935">
        <w:rPr>
          <w:rFonts w:ascii="Times New Roman" w:hAnsi="Times New Roman" w:cs="Times New Roman"/>
          <w:sz w:val="24"/>
          <w:szCs w:val="24"/>
        </w:rPr>
        <w:t>системи щодо обробки рекламацій, дефектів та вилучення з обігу (відкликання) продукції;</w:t>
      </w:r>
    </w:p>
    <w:p w14:paraId="7074EDD3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4" w:name="n886"/>
      <w:bookmarkEnd w:id="104"/>
      <w:r w:rsidRPr="00F26935">
        <w:rPr>
          <w:rFonts w:ascii="Times New Roman" w:hAnsi="Times New Roman" w:cs="Times New Roman"/>
          <w:sz w:val="24"/>
          <w:szCs w:val="24"/>
        </w:rPr>
        <w:t>заходів, що здійснюються щодо неякісних або підроблених, або фальсифікованих, або незареєстрованих лікарських засобів.</w:t>
      </w:r>
    </w:p>
    <w:p w14:paraId="50D4B708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5" w:name="n887"/>
      <w:bookmarkEnd w:id="105"/>
      <w:r w:rsidRPr="00F26935">
        <w:rPr>
          <w:rFonts w:ascii="Times New Roman" w:hAnsi="Times New Roman" w:cs="Times New Roman"/>
          <w:sz w:val="24"/>
          <w:szCs w:val="24"/>
        </w:rPr>
        <w:t>VIII. Внутрішні аудити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самоінспекції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</w:t>
      </w:r>
    </w:p>
    <w:p w14:paraId="0B7E7FA8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6" w:name="n888"/>
      <w:bookmarkEnd w:id="106"/>
      <w:r w:rsidRPr="00F26935">
        <w:rPr>
          <w:rFonts w:ascii="Times New Roman" w:hAnsi="Times New Roman" w:cs="Times New Roman"/>
          <w:sz w:val="24"/>
          <w:szCs w:val="24"/>
        </w:rPr>
        <w:t>Короткий опис та посилання на внутрішні письмові документи стосовно:</w:t>
      </w:r>
    </w:p>
    <w:p w14:paraId="0EF40A0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7" w:name="n889"/>
      <w:bookmarkEnd w:id="107"/>
      <w:r w:rsidRPr="00F26935">
        <w:rPr>
          <w:rFonts w:ascii="Times New Roman" w:hAnsi="Times New Roman" w:cs="Times New Roman"/>
          <w:sz w:val="24"/>
          <w:szCs w:val="24"/>
        </w:rPr>
        <w:t>системи проведення внутрішніх аудитів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самоінспекцій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);</w:t>
      </w:r>
    </w:p>
    <w:p w14:paraId="433178A6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8" w:name="n890"/>
      <w:bookmarkEnd w:id="108"/>
      <w:r w:rsidRPr="00F26935">
        <w:rPr>
          <w:rFonts w:ascii="Times New Roman" w:hAnsi="Times New Roman" w:cs="Times New Roman"/>
          <w:sz w:val="24"/>
          <w:szCs w:val="24"/>
        </w:rPr>
        <w:t>оцінки ефективності внутрішніх аудитів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самоінспекцій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);</w:t>
      </w:r>
    </w:p>
    <w:p w14:paraId="5BEE446E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9" w:name="n891"/>
      <w:bookmarkEnd w:id="109"/>
      <w:r w:rsidRPr="00F26935">
        <w:rPr>
          <w:rFonts w:ascii="Times New Roman" w:hAnsi="Times New Roman" w:cs="Times New Roman"/>
          <w:sz w:val="24"/>
          <w:szCs w:val="24"/>
        </w:rPr>
        <w:t>документування (записів) за результатами проведення внутрішніх аудитів (</w:t>
      </w:r>
      <w:proofErr w:type="spellStart"/>
      <w:r w:rsidRPr="00F26935">
        <w:rPr>
          <w:rFonts w:ascii="Times New Roman" w:hAnsi="Times New Roman" w:cs="Times New Roman"/>
          <w:sz w:val="24"/>
          <w:szCs w:val="24"/>
        </w:rPr>
        <w:t>самоінспекцій</w:t>
      </w:r>
      <w:proofErr w:type="spellEnd"/>
      <w:r w:rsidRPr="00F26935">
        <w:rPr>
          <w:rFonts w:ascii="Times New Roman" w:hAnsi="Times New Roman" w:cs="Times New Roman"/>
          <w:sz w:val="24"/>
          <w:szCs w:val="24"/>
        </w:rPr>
        <w:t>);</w:t>
      </w:r>
    </w:p>
    <w:p w14:paraId="5EC41EC7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0" w:name="n892"/>
      <w:bookmarkEnd w:id="110"/>
      <w:r w:rsidRPr="00F26935">
        <w:rPr>
          <w:rFonts w:ascii="Times New Roman" w:hAnsi="Times New Roman" w:cs="Times New Roman"/>
          <w:sz w:val="24"/>
          <w:szCs w:val="24"/>
        </w:rPr>
        <w:t>коригувальних та запобіжних дій;</w:t>
      </w:r>
    </w:p>
    <w:p w14:paraId="24DDAAEF" w14:textId="77777777" w:rsidR="00F26935" w:rsidRPr="00F26935" w:rsidRDefault="00F26935" w:rsidP="00F269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1" w:name="n893"/>
      <w:bookmarkEnd w:id="111"/>
      <w:r w:rsidRPr="00F26935">
        <w:rPr>
          <w:rFonts w:ascii="Times New Roman" w:hAnsi="Times New Roman" w:cs="Times New Roman"/>
          <w:sz w:val="24"/>
          <w:szCs w:val="24"/>
        </w:rPr>
        <w:t>контролю за виконанням коригувальних та запобіжних дій.</w:t>
      </w:r>
    </w:p>
    <w:p w14:paraId="1AADB7A5" w14:textId="77777777" w:rsidR="00F26935" w:rsidRDefault="00F26935" w:rsidP="00F269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69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72"/>
    <w:rsid w:val="00085C01"/>
    <w:rsid w:val="00367361"/>
    <w:rsid w:val="00381554"/>
    <w:rsid w:val="003D6979"/>
    <w:rsid w:val="00484B72"/>
    <w:rsid w:val="004C438B"/>
    <w:rsid w:val="0067254E"/>
    <w:rsid w:val="00764C4B"/>
    <w:rsid w:val="00872522"/>
    <w:rsid w:val="00991D09"/>
    <w:rsid w:val="00B9154D"/>
    <w:rsid w:val="00C45A00"/>
    <w:rsid w:val="00CD31EC"/>
    <w:rsid w:val="00E87A3D"/>
    <w:rsid w:val="00F26935"/>
    <w:rsid w:val="00FA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00AA"/>
  <w15:chartTrackingRefBased/>
  <w15:docId w15:val="{02320B15-1826-4C92-8731-3C1FBE14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4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4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4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4B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4B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4B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4B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4B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4B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4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4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4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4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4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4B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4B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4B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4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4B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4B7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2693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935"/>
    <w:rPr>
      <w:color w:val="605E5C"/>
      <w:shd w:val="clear" w:color="auto" w:fill="E1DFDD"/>
    </w:rPr>
  </w:style>
  <w:style w:type="paragraph" w:customStyle="1" w:styleId="ShapkaDocumentu">
    <w:name w:val="Shapka Documentu"/>
    <w:basedOn w:val="a"/>
    <w:rsid w:val="00F26935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7098</Words>
  <Characters>4047</Characters>
  <Application>Microsoft Office Word</Application>
  <DocSecurity>0</DocSecurity>
  <Lines>33</Lines>
  <Paragraphs>22</Paragraphs>
  <ScaleCrop>false</ScaleCrop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Taziieva</dc:creator>
  <cp:keywords/>
  <dc:description/>
  <cp:lastModifiedBy>Долговський Андрій Володимирович</cp:lastModifiedBy>
  <cp:revision>4</cp:revision>
  <dcterms:created xsi:type="dcterms:W3CDTF">2025-10-16T05:04:00Z</dcterms:created>
  <dcterms:modified xsi:type="dcterms:W3CDTF">2026-02-27T02:59:00Z</dcterms:modified>
</cp:coreProperties>
</file>