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FE853" w14:textId="77777777" w:rsidR="00465305" w:rsidRPr="00465305" w:rsidRDefault="00465305" w:rsidP="0046530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ЗАТВЕРДЖЕНО</w:t>
      </w:r>
    </w:p>
    <w:p w14:paraId="166BBBE8" w14:textId="77777777" w:rsidR="00D37F17" w:rsidRDefault="00465305" w:rsidP="0046530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постановою Кабінету Міністрів </w:t>
      </w:r>
    </w:p>
    <w:p w14:paraId="0F80A686" w14:textId="7C605361" w:rsidR="00465305" w:rsidRPr="00465305" w:rsidRDefault="00465305" w:rsidP="0046530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bookmarkStart w:id="0" w:name="_GoBack"/>
      <w:bookmarkEnd w:id="0"/>
    </w:p>
    <w:p w14:paraId="55812B82" w14:textId="77777777" w:rsidR="00465305" w:rsidRPr="00465305" w:rsidRDefault="00521963" w:rsidP="0046530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___ ____ 2026</w:t>
      </w:r>
      <w:r w:rsidR="00465305"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№ _____</w:t>
      </w:r>
    </w:p>
    <w:p w14:paraId="576F0958" w14:textId="77777777" w:rsidR="00465305" w:rsidRPr="00465305" w:rsidRDefault="00465305" w:rsidP="00465305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n10"/>
      <w:bookmarkEnd w:id="1"/>
      <w:r w:rsidRPr="004653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ЗМІНИ,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53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вносяться до</w:t>
      </w:r>
      <w:r w:rsidRPr="0046530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 </w:t>
      </w:r>
      <w:hyperlink r:id="rId6" w:anchor="n12" w:tgtFrame="_blank" w:history="1">
        <w:r w:rsidRPr="0046530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  </w:r>
      </w:hyperlink>
    </w:p>
    <w:p w14:paraId="59C65D1E" w14:textId="0F88375D" w:rsidR="00465305" w:rsidRPr="00465305" w:rsidRDefault="00465305" w:rsidP="0046530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n11"/>
      <w:bookmarkEnd w:id="2"/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spellStart"/>
      <w:r w:rsidR="004E32D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Доповнити</w:t>
      </w:r>
      <w:proofErr w:type="spellEnd"/>
      <w:r w:rsidR="004E32D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E32D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підпункт</w:t>
      </w:r>
      <w:proofErr w:type="spellEnd"/>
      <w:r w:rsidR="004E32D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 п</w:t>
      </w:r>
      <w:proofErr w:type="spellStart"/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4E32D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D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167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D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абзацу першого абзацами такого змісту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BB1B9B" w14:textId="77777777" w:rsidR="00D37F17" w:rsidRPr="00D37F17" w:rsidRDefault="00465305" w:rsidP="00D37F17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n12"/>
      <w:bookmarkEnd w:id="3"/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D37F17" w:rsidRPr="00D37F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період воєнного стану допускається розміщення аптек та їх структурних підрозділів – аптечних пунктів – у підземних медичних комплексах (закладах охорони здоров’я), на підземних рівнях будівель метрополітену, у підвальних приміщеннях, у підземних переходах, а також у інших захищених підземних об’єктах, без улаштування окремого самостійного виходу безпосередньо назовні, за умови забезпечення безпечного та безперешкодного доступу до аптечного закладу через приміщення загального користування відповідного об’єкта з дотриманням установлених законодавством вимог щодо доступності для осіб з інвалідністю та інших </w:t>
      </w:r>
      <w:proofErr w:type="spellStart"/>
      <w:r w:rsidR="00D37F17" w:rsidRPr="00D37F17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маломобільних</w:t>
      </w:r>
      <w:proofErr w:type="spellEnd"/>
      <w:r w:rsidR="00D37F17" w:rsidRPr="00D37F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 населення, а також забезпечення належних умов зберігання та дотримання правил відпуску лікарських засобів.</w:t>
      </w:r>
    </w:p>
    <w:p w14:paraId="29EF342C" w14:textId="181EC0AF" w:rsidR="00465305" w:rsidRDefault="00D37F17" w:rsidP="00D37F17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7F17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Влаштування місць для миття рук, вбиральні таких аптечних закладів може бути забезпечене поза межами аптечного закладу.</w:t>
      </w:r>
      <w:r w:rsidR="00465305"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</w:p>
    <w:p w14:paraId="22B58702" w14:textId="1DB33073" w:rsidR="00F637C0" w:rsidRPr="00465305" w:rsidRDefault="00F637C0" w:rsidP="0046530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 зв’язку з цим абзаци другий – дев’ятий вважати абзацами четвертим – одинадцятим відповідно.</w:t>
      </w:r>
    </w:p>
    <w:p w14:paraId="58B14184" w14:textId="37DD5CDB" w:rsidR="00465305" w:rsidRDefault="00465305" w:rsidP="0046530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637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</w:t>
      </w:r>
      <w:r w:rsidR="00D74BFB" w:rsidRPr="00D74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D74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F637C0">
        <w:rPr>
          <w:rFonts w:ascii="Times New Roman" w:eastAsia="Times New Roman" w:hAnsi="Times New Roman" w:cs="Times New Roman"/>
          <w:sz w:val="28"/>
          <w:szCs w:val="28"/>
          <w:lang w:eastAsia="ru-RU"/>
        </w:rPr>
        <w:t>68 абзацом такого змісту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653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0509E2C" w14:textId="5A0F756E" w:rsidR="007C5E2A" w:rsidRPr="00D37F17" w:rsidRDefault="00F637C0" w:rsidP="0046530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37F17" w:rsidRPr="00D37F17">
        <w:rPr>
          <w:rFonts w:ascii="Times New Roman" w:eastAsia="Calibri" w:hAnsi="Times New Roman" w:cs="Times New Roman"/>
          <w:sz w:val="28"/>
          <w:szCs w:val="28"/>
        </w:rPr>
        <w:t xml:space="preserve">для аптек, розташованих у підземних медичних комплексах  (закладах охорони здоров’я), на підземних рівнях будівель метрополітену, у підвальних приміщеннях, у підземних переходах, а також у інших захищених підземних об’єктах - не менше ніж 18 </w:t>
      </w:r>
      <w:proofErr w:type="spellStart"/>
      <w:r w:rsidR="00D37F17" w:rsidRPr="00D37F17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D37F17" w:rsidRPr="00D37F17">
        <w:rPr>
          <w:rFonts w:ascii="Times New Roman" w:eastAsia="Calibri" w:hAnsi="Times New Roman" w:cs="Times New Roman"/>
          <w:sz w:val="28"/>
          <w:szCs w:val="28"/>
        </w:rPr>
        <w:t xml:space="preserve">. метрів, із виділенням зони торговельного залу не менше ніж 6 </w:t>
      </w:r>
      <w:proofErr w:type="spellStart"/>
      <w:r w:rsidR="00D37F17" w:rsidRPr="00D37F17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D37F17" w:rsidRPr="00D37F17">
        <w:rPr>
          <w:rFonts w:ascii="Times New Roman" w:eastAsia="Calibri" w:hAnsi="Times New Roman" w:cs="Times New Roman"/>
          <w:sz w:val="28"/>
          <w:szCs w:val="28"/>
        </w:rPr>
        <w:t>. метрів та зони для зберігання лікарських засобів і службово-побутової зони.</w:t>
      </w:r>
      <w:r w:rsidR="0007738A">
        <w:rPr>
          <w:rFonts w:ascii="Times New Roman" w:eastAsia="Calibri" w:hAnsi="Times New Roman" w:cs="Times New Roman"/>
          <w:sz w:val="28"/>
          <w:szCs w:val="28"/>
        </w:rPr>
        <w:t>»</w:t>
      </w:r>
      <w:r w:rsidRPr="00D37F1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A876FFE" w14:textId="3D7BD078" w:rsidR="00465305" w:rsidRPr="00465305" w:rsidRDefault="00465305" w:rsidP="0046530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637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десятий пункту 169 викласти у такій редакції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E046B5" w14:textId="6731362B" w:rsidR="00465305" w:rsidRPr="00465305" w:rsidRDefault="00BF3FBD" w:rsidP="00BF3FBD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D37F17" w:rsidRPr="00D37F17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аптек, розміщених у селах, у підземних медичних комплексах (закладах охорони здоров’я), на підземних рівнях будівель метрополітену, у підвальних приміщеннях, у підземних переходах, а також у інших захищених підземних об’єктах, наявність холодильника в кімнаті персоналу не є обов’язковою.</w:t>
      </w:r>
      <w:r w:rsidR="00465305"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7DAE3A6" w14:textId="11AA7BA0" w:rsidR="00465305" w:rsidRDefault="00465305" w:rsidP="004653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</w:t>
      </w:r>
      <w:r w:rsidR="00F637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Абзац перший пункту 172 викласти </w:t>
      </w:r>
      <w:r w:rsidR="001806BF">
        <w:rPr>
          <w:rFonts w:ascii="Times New Roman" w:eastAsia="Times New Roman" w:hAnsi="Times New Roman" w:cs="Times New Roman"/>
          <w:sz w:val="28"/>
          <w:szCs w:val="28"/>
          <w:lang w:eastAsia="uk-UA"/>
        </w:rPr>
        <w:t>у такій редакції</w:t>
      </w:r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635C2F32" w14:textId="77777777" w:rsidR="00BF3FBD" w:rsidRPr="00465305" w:rsidRDefault="00BF3FBD" w:rsidP="004653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28B6D79" w14:textId="34634CDA" w:rsidR="00465305" w:rsidRDefault="00465305" w:rsidP="0046530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5305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D37F17" w:rsidRPr="00D37F17">
        <w:rPr>
          <w:rFonts w:ascii="Times New Roman" w:eastAsia="Times New Roman" w:hAnsi="Times New Roman" w:cs="Times New Roman"/>
          <w:sz w:val="28"/>
          <w:szCs w:val="28"/>
          <w:lang w:eastAsia="uk-UA"/>
        </w:rPr>
        <w:t>172. Аптека та її аптечні пункти, мобільні аптечні пункти утворюються в межах однієї області, Київської області (включно з м. Києвом), крім випадків, встановлених пунктом 266 цих Ліцензійних умов. Аптечні пункти розміщуються у відокремлених приміщеннях з виділенням або без виділення залу для обслуговування населення у капітальних будинках закладів охорони здоров’я, а також в інших місцях, визначених підпунктом 1 пункту 167 цих Ліцензійних умов.</w:t>
      </w:r>
      <w:r w:rsidRPr="00465305">
        <w:rPr>
          <w:rFonts w:ascii="Times New Roman" w:eastAsia="Calibri" w:hAnsi="Times New Roman" w:cs="Times New Roman"/>
          <w:sz w:val="28"/>
          <w:szCs w:val="28"/>
        </w:rPr>
        <w:t>»</w:t>
      </w:r>
      <w:r w:rsidR="00BF3FB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F3B2C5" w14:textId="77777777" w:rsidR="009C4424" w:rsidRDefault="009C4424" w:rsidP="0046530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DF40D" w14:textId="77777777" w:rsidR="009C4424" w:rsidRDefault="009C4424" w:rsidP="0046530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28714F" w14:textId="77777777" w:rsidR="009C4424" w:rsidRPr="009C4424" w:rsidRDefault="009C4424" w:rsidP="0046530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7F8FD4B0" w14:textId="77777777" w:rsidR="00CE5939" w:rsidRDefault="005714F0"/>
    <w:sectPr w:rsidR="00CE5939" w:rsidSect="00521963">
      <w:headerReference w:type="default" r:id="rId7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4FEAA" w14:textId="77777777" w:rsidR="005714F0" w:rsidRDefault="005714F0" w:rsidP="00521963">
      <w:pPr>
        <w:spacing w:after="0" w:line="240" w:lineRule="auto"/>
      </w:pPr>
      <w:r>
        <w:separator/>
      </w:r>
    </w:p>
  </w:endnote>
  <w:endnote w:type="continuationSeparator" w:id="0">
    <w:p w14:paraId="639F9CBB" w14:textId="77777777" w:rsidR="005714F0" w:rsidRDefault="005714F0" w:rsidP="00521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2DD57" w14:textId="77777777" w:rsidR="005714F0" w:rsidRDefault="005714F0" w:rsidP="00521963">
      <w:pPr>
        <w:spacing w:after="0" w:line="240" w:lineRule="auto"/>
      </w:pPr>
      <w:r>
        <w:separator/>
      </w:r>
    </w:p>
  </w:footnote>
  <w:footnote w:type="continuationSeparator" w:id="0">
    <w:p w14:paraId="72DACFA2" w14:textId="77777777" w:rsidR="005714F0" w:rsidRDefault="005714F0" w:rsidP="00521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616356"/>
      <w:docPartObj>
        <w:docPartGallery w:val="Page Numbers (Top of Page)"/>
        <w:docPartUnique/>
      </w:docPartObj>
    </w:sdtPr>
    <w:sdtEndPr/>
    <w:sdtContent>
      <w:p w14:paraId="69A90CB3" w14:textId="1666025D" w:rsidR="00521963" w:rsidRDefault="005219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F17" w:rsidRPr="00D37F17">
          <w:rPr>
            <w:noProof/>
            <w:lang w:val="ru-RU"/>
          </w:rPr>
          <w:t>2</w:t>
        </w:r>
        <w:r>
          <w:fldChar w:fldCharType="end"/>
        </w:r>
      </w:p>
    </w:sdtContent>
  </w:sdt>
  <w:p w14:paraId="15590EDD" w14:textId="77777777" w:rsidR="00521963" w:rsidRDefault="005219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642"/>
    <w:rsid w:val="0007738A"/>
    <w:rsid w:val="001806BF"/>
    <w:rsid w:val="0042673D"/>
    <w:rsid w:val="00465305"/>
    <w:rsid w:val="004C5642"/>
    <w:rsid w:val="004E32D8"/>
    <w:rsid w:val="00521963"/>
    <w:rsid w:val="005714F0"/>
    <w:rsid w:val="00755F1C"/>
    <w:rsid w:val="007C5E2A"/>
    <w:rsid w:val="00852EAB"/>
    <w:rsid w:val="00881F29"/>
    <w:rsid w:val="00883BFB"/>
    <w:rsid w:val="00974573"/>
    <w:rsid w:val="009A3C43"/>
    <w:rsid w:val="009C4424"/>
    <w:rsid w:val="00B15067"/>
    <w:rsid w:val="00BF3FBD"/>
    <w:rsid w:val="00D37F17"/>
    <w:rsid w:val="00D74BFB"/>
    <w:rsid w:val="00F637C0"/>
    <w:rsid w:val="00F9765A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2B76"/>
  <w15:chartTrackingRefBased/>
  <w15:docId w15:val="{7846DEAA-D84F-4711-A24B-7EC270AB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9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1963"/>
  </w:style>
  <w:style w:type="paragraph" w:styleId="a5">
    <w:name w:val="footer"/>
    <w:basedOn w:val="a"/>
    <w:link w:val="a6"/>
    <w:uiPriority w:val="99"/>
    <w:unhideWhenUsed/>
    <w:rsid w:val="005219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1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929-2016-%D0%B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1753</Words>
  <Characters>1000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Долговський Андрій Володимирович</dc:creator>
  <cp:keywords/>
  <dc:description/>
  <cp:lastModifiedBy>Гедз Тетяна Анатоліївна</cp:lastModifiedBy>
  <cp:revision>2</cp:revision>
  <dcterms:created xsi:type="dcterms:W3CDTF">2026-09-15T14:48:00Z</dcterms:created>
  <dcterms:modified xsi:type="dcterms:W3CDTF">2026-09-15T14:48:00Z</dcterms:modified>
</cp:coreProperties>
</file>