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45464" w14:textId="77777777" w:rsidR="008F78A0" w:rsidRPr="0045123E" w:rsidRDefault="008F78A0" w:rsidP="00FB6E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23E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F541EC" w:rsidRPr="0045123E">
        <w:rPr>
          <w:rFonts w:ascii="Times New Roman" w:hAnsi="Times New Roman" w:cs="Times New Roman"/>
          <w:b/>
          <w:bCs/>
          <w:sz w:val="28"/>
          <w:szCs w:val="28"/>
        </w:rPr>
        <w:t xml:space="preserve">иконання </w:t>
      </w:r>
      <w:r w:rsidRPr="0045123E">
        <w:rPr>
          <w:rFonts w:ascii="Times New Roman" w:hAnsi="Times New Roman" w:cs="Times New Roman"/>
          <w:b/>
          <w:bCs/>
          <w:sz w:val="28"/>
          <w:szCs w:val="28"/>
        </w:rPr>
        <w:t>Держлікслужбою</w:t>
      </w:r>
    </w:p>
    <w:p w14:paraId="327D648B" w14:textId="41D77FED" w:rsidR="00E43E61" w:rsidRPr="0045123E" w:rsidRDefault="00F541EC" w:rsidP="00E43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23E">
        <w:rPr>
          <w:rFonts w:ascii="Times New Roman" w:hAnsi="Times New Roman" w:cs="Times New Roman"/>
          <w:b/>
          <w:bCs/>
          <w:sz w:val="28"/>
          <w:szCs w:val="28"/>
        </w:rPr>
        <w:t>Плану заходів на 2025</w:t>
      </w:r>
      <w:r w:rsidR="00606A23" w:rsidRPr="004512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5123E">
        <w:rPr>
          <w:rFonts w:ascii="Times New Roman" w:hAnsi="Times New Roman" w:cs="Times New Roman"/>
          <w:b/>
          <w:bCs/>
          <w:sz w:val="28"/>
          <w:szCs w:val="28"/>
        </w:rPr>
        <w:t>2026 роки з реалізації Національної стратегії із створення безбар’єрного простору в Україні на період до 2030 року</w:t>
      </w:r>
      <w:r w:rsidR="00E43E61" w:rsidRPr="0045123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43E61" w:rsidRPr="0045123E">
        <w:rPr>
          <w:rFonts w:ascii="Times New Roman" w:hAnsi="Times New Roman" w:cs="Times New Roman"/>
          <w:b/>
          <w:bCs/>
          <w:sz w:val="28"/>
          <w:szCs w:val="28"/>
        </w:rPr>
        <w:br/>
        <w:t>затвердженого розпорядженням Кабінету Міністрів України від 25.03.2025 № 374-р,</w:t>
      </w:r>
    </w:p>
    <w:p w14:paraId="619566F4" w14:textId="243D0B30" w:rsidR="00606A23" w:rsidRPr="0045123E" w:rsidRDefault="00E43E61" w:rsidP="00E43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23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662127" w:rsidRPr="0045123E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B2670E">
        <w:rPr>
          <w:rFonts w:ascii="Times New Roman" w:hAnsi="Times New Roman" w:cs="Times New Roman"/>
          <w:b/>
          <w:bCs/>
          <w:sz w:val="28"/>
          <w:szCs w:val="28"/>
        </w:rPr>
        <w:t xml:space="preserve">9 місяців </w:t>
      </w:r>
      <w:r w:rsidR="008E7EC3" w:rsidRPr="0045123E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662127" w:rsidRPr="0045123E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09A452C5" w14:textId="77777777" w:rsidR="00F541EC" w:rsidRPr="0045123E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70"/>
        <w:gridCol w:w="3401"/>
        <w:gridCol w:w="2338"/>
        <w:gridCol w:w="4353"/>
      </w:tblGrid>
      <w:tr w:rsidR="0045123E" w:rsidRPr="0045123E" w14:paraId="7F6943B8" w14:textId="66FD61EF" w:rsidTr="008E4555">
        <w:trPr>
          <w:trHeight w:val="1643"/>
        </w:trPr>
        <w:tc>
          <w:tcPr>
            <w:tcW w:w="1279" w:type="pct"/>
          </w:tcPr>
          <w:p w14:paraId="00080392" w14:textId="77777777" w:rsidR="008F78A0" w:rsidRPr="0045123E" w:rsidRDefault="008F78A0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Завдання</w:t>
            </w:r>
          </w:p>
        </w:tc>
        <w:tc>
          <w:tcPr>
            <w:tcW w:w="1254" w:type="pct"/>
          </w:tcPr>
          <w:p w14:paraId="4E7DADC3" w14:textId="77777777" w:rsidR="008F78A0" w:rsidRPr="0045123E" w:rsidRDefault="008F78A0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Захід</w:t>
            </w:r>
          </w:p>
        </w:tc>
        <w:tc>
          <w:tcPr>
            <w:tcW w:w="862" w:type="pct"/>
          </w:tcPr>
          <w:p w14:paraId="5972E73D" w14:textId="1C749C05" w:rsidR="008F78A0" w:rsidRPr="0045123E" w:rsidRDefault="008F78A0" w:rsidP="00C1139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Строк виконання</w:t>
            </w:r>
          </w:p>
          <w:p w14:paraId="3684E506" w14:textId="77777777" w:rsidR="008F78A0" w:rsidRPr="0045123E" w:rsidRDefault="008F78A0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5" w:type="pct"/>
          </w:tcPr>
          <w:p w14:paraId="70FB4569" w14:textId="718D2AB6" w:rsidR="008F78A0" w:rsidRPr="0045123E" w:rsidRDefault="008F78A0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Стан виконання</w:t>
            </w:r>
          </w:p>
          <w:p w14:paraId="467FF4BF" w14:textId="357A6790" w:rsidR="008F78A0" w:rsidRPr="0045123E" w:rsidRDefault="008F78A0" w:rsidP="00C1139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78A0" w:rsidRPr="0045123E" w14:paraId="5F155E7D" w14:textId="02C3166C" w:rsidTr="008E4555">
        <w:trPr>
          <w:trHeight w:val="325"/>
        </w:trPr>
        <w:tc>
          <w:tcPr>
            <w:tcW w:w="1279" w:type="pct"/>
          </w:tcPr>
          <w:p w14:paraId="5091C42E" w14:textId="1F935694" w:rsidR="008F78A0" w:rsidRPr="0045123E" w:rsidRDefault="00B2670E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Завдання 8</w:t>
            </w:r>
          </w:p>
          <w:p w14:paraId="0089E358" w14:textId="01CB0EB9" w:rsidR="008F78A0" w:rsidRPr="0045123E" w:rsidRDefault="008F78A0" w:rsidP="00F54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>Розроблення та впровадження окремої програми з адаптації об’єктів  інфраструктури відповідно до вимог доступності</w:t>
            </w:r>
          </w:p>
        </w:tc>
        <w:tc>
          <w:tcPr>
            <w:tcW w:w="1254" w:type="pct"/>
          </w:tcPr>
          <w:p w14:paraId="06C5235B" w14:textId="61B00409" w:rsidR="008F78A0" w:rsidRPr="0045123E" w:rsidRDefault="00B2670E" w:rsidP="00F541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Захід 28</w:t>
            </w:r>
            <w:bookmarkStart w:id="0" w:name="_GoBack"/>
            <w:bookmarkEnd w:id="0"/>
          </w:p>
          <w:p w14:paraId="44E36143" w14:textId="0E322216" w:rsidR="008F78A0" w:rsidRPr="0045123E" w:rsidRDefault="008F78A0" w:rsidP="008F78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>Опрацювання питання щодо здійснення позапланових заходів державного нагляду (контролю) в аптечних закладах для створення безбар’єрного простору (забезпечення фізичної безбар’єрності) з урахуванням пункту 2 постанови Кабінету Міністрів України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br/>
              <w:t>від 13.03.2022 № 303 «Про припинення заходів державного нагляду (контролю) в умовах воєнного стану»</w:t>
            </w:r>
          </w:p>
        </w:tc>
        <w:tc>
          <w:tcPr>
            <w:tcW w:w="862" w:type="pct"/>
          </w:tcPr>
          <w:p w14:paraId="6205CF29" w14:textId="6D78D4CA" w:rsidR="008F78A0" w:rsidRPr="0045123E" w:rsidRDefault="008F78A0" w:rsidP="00662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>січень-</w:t>
            </w:r>
            <w:r w:rsidR="0017611A" w:rsidRPr="0045123E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</w:p>
          <w:p w14:paraId="16AA0EB0" w14:textId="13E952A1" w:rsidR="008F78A0" w:rsidRPr="00B41507" w:rsidRDefault="008F78A0" w:rsidP="00662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507">
              <w:rPr>
                <w:rFonts w:ascii="Times New Roman" w:hAnsi="Times New Roman" w:cs="Times New Roman"/>
                <w:b/>
                <w:sz w:val="28"/>
                <w:szCs w:val="28"/>
              </w:rPr>
              <w:t>2025 р.</w:t>
            </w:r>
          </w:p>
        </w:tc>
        <w:tc>
          <w:tcPr>
            <w:tcW w:w="1605" w:type="pct"/>
          </w:tcPr>
          <w:p w14:paraId="4787978F" w14:textId="77777777" w:rsidR="003E532E" w:rsidRPr="0045123E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Абзацом п’ятим пункту 165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 (далі – Ліцензійні умови), затверджених постановою Кабінету Міністрів України від 30.11.2016 № 929, передбачено, що ліцензіат, який провадить діяльність з роздрібної торгівлі лікарськими засобами, забезпечує створення необхідних умов для вільного доступу осіб з інвалідністю та інших маломобільних груп населення до приміщень відповідно до 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державних будівельних норм, правил і стандартів, що документально підтверджується фахівцем з питань технічного обстеження будівель та споруд, який має кваліфікаційний сертифікат.</w:t>
            </w:r>
          </w:p>
          <w:p w14:paraId="7856255B" w14:textId="1A49CAA6" w:rsidR="003E532E" w:rsidRPr="00CE1344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Відповідно до Порядку перевірки відповідності матеріально-технічної бази, кваліфікованого персоналу, а також умов щодо контролю за якістю лікарських засобів, що вироблятимуться та/або ввозитимуться на територію України перед видачею ліцензії на провадження господарської діяльності з виробництва лікарських засобів, оптової, роздрібної торгівлі лікарськими засобами, імпорту лікарських засобів (крім активних фармацевтичних інгредієнтів), що </w:t>
            </w:r>
            <w:r w:rsidRPr="00C42320">
              <w:rPr>
                <w:rFonts w:ascii="Times New Roman" w:hAnsi="Times New Roman" w:cs="Times New Roman"/>
                <w:sz w:val="28"/>
                <w:szCs w:val="28"/>
              </w:rPr>
              <w:t>затверджений наказом МОЗ від 06.07.2022 № 1169, посадовими особами Держлікслужби та її тер</w:t>
            </w:r>
            <w:r w:rsidR="007A7F25" w:rsidRPr="00C42320">
              <w:rPr>
                <w:rFonts w:ascii="Times New Roman" w:hAnsi="Times New Roman" w:cs="Times New Roman"/>
                <w:sz w:val="28"/>
                <w:szCs w:val="28"/>
              </w:rPr>
              <w:t>ито</w:t>
            </w:r>
            <w:r w:rsidR="00B41507" w:rsidRPr="00C42320">
              <w:rPr>
                <w:rFonts w:ascii="Times New Roman" w:hAnsi="Times New Roman" w:cs="Times New Roman"/>
                <w:sz w:val="28"/>
                <w:szCs w:val="28"/>
              </w:rPr>
              <w:t>ріальних органів станом на 30.09</w:t>
            </w:r>
            <w:r w:rsidRPr="00C42320">
              <w:rPr>
                <w:rFonts w:ascii="Times New Roman" w:hAnsi="Times New Roman" w:cs="Times New Roman"/>
                <w:sz w:val="28"/>
                <w:szCs w:val="28"/>
              </w:rPr>
              <w:t xml:space="preserve">.2026 здійснено </w:t>
            </w:r>
            <w:r w:rsidR="00C42320" w:rsidRPr="00C42320">
              <w:rPr>
                <w:rFonts w:ascii="Times New Roman" w:hAnsi="Times New Roman" w:cs="Times New Roman"/>
                <w:sz w:val="28"/>
                <w:szCs w:val="28"/>
              </w:rPr>
              <w:t>2764</w:t>
            </w:r>
            <w:r w:rsidRPr="00C423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5E49" w:rsidRPr="00C42320">
              <w:rPr>
                <w:rFonts w:ascii="Times New Roman" w:hAnsi="Times New Roman" w:cs="Times New Roman"/>
                <w:sz w:val="28"/>
                <w:szCs w:val="28"/>
              </w:rPr>
              <w:t>перевірку</w:t>
            </w:r>
            <w:r w:rsidRPr="00C42320">
              <w:rPr>
                <w:rFonts w:ascii="Times New Roman" w:hAnsi="Times New Roman" w:cs="Times New Roman"/>
                <w:sz w:val="28"/>
                <w:szCs w:val="28"/>
              </w:rPr>
              <w:t xml:space="preserve"> суб’єктів господарювання, які мали намір проваджувати господарську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 діяльність з роздрібної торгівлі лікарськими засобами при 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проведенні яких, зокрема, перевіряється забезпечення створення необхідних умов для вільного доступу осіб з інвалідністю та інших маломобільних груп населення до приміщень відповідно до державних будівельних норм, правил і стандартів, що документально підтверджено фахівцем з питань технічного обстеження будівель та споруд, який </w:t>
            </w:r>
            <w:r w:rsidRPr="00CE1344">
              <w:rPr>
                <w:rFonts w:ascii="Times New Roman" w:hAnsi="Times New Roman" w:cs="Times New Roman"/>
                <w:sz w:val="28"/>
                <w:szCs w:val="28"/>
              </w:rPr>
              <w:t>має кваліфікаційний сертифікат.</w:t>
            </w:r>
          </w:p>
          <w:p w14:paraId="1BE40EA5" w14:textId="4EB8BC5E" w:rsidR="003E532E" w:rsidRPr="00CE1344" w:rsidRDefault="00B41507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344">
              <w:rPr>
                <w:rFonts w:ascii="Times New Roman" w:hAnsi="Times New Roman" w:cs="Times New Roman"/>
                <w:sz w:val="28"/>
                <w:szCs w:val="28"/>
              </w:rPr>
              <w:t>У період з 01.01.2026 по 30.09</w:t>
            </w:r>
            <w:r w:rsidR="003E532E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.2026 Держлікслужбою </w:t>
            </w:r>
            <w:r w:rsidR="00EC2979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та її </w:t>
            </w:r>
            <w:r w:rsidR="00CE3E4D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територіальними органами розглянуто </w:t>
            </w:r>
            <w:r w:rsidR="000D11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E3E4D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 звернен</w:t>
            </w:r>
            <w:r w:rsidR="000D11A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3E532E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 фізичних осіб стосовно можливих порушень ліцензіатами вимог забезпечення доступності осіб з інвалідністю та інших маломобільних груп населення до </w:t>
            </w:r>
            <w:r w:rsidR="00CE3E4D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приміщень </w:t>
            </w:r>
            <w:r w:rsidR="000D11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E532E" w:rsidRPr="00CE1344">
              <w:rPr>
                <w:rFonts w:ascii="Times New Roman" w:hAnsi="Times New Roman" w:cs="Times New Roman"/>
                <w:sz w:val="28"/>
                <w:szCs w:val="28"/>
              </w:rPr>
              <w:t xml:space="preserve"> аптечних закладів. </w:t>
            </w:r>
          </w:p>
          <w:p w14:paraId="171289B7" w14:textId="77777777" w:rsidR="003E532E" w:rsidRPr="00D6473F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344">
              <w:rPr>
                <w:rFonts w:ascii="Times New Roman" w:hAnsi="Times New Roman" w:cs="Times New Roman"/>
                <w:sz w:val="28"/>
                <w:szCs w:val="28"/>
              </w:rPr>
              <w:t>05.11.2024 Кабінетом Міністрів України були прийня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ті зміни до постанови Кабінету Міністрів України від 13.03.2022 № 303 «Про припинення заходів державного нагляду (контролю) і державного ринкового нагляду в умовах воєнного стану», згідно 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яких в Україні були поновлені планові перевірки вимог законодавства щодо якості лікарських засобів та дотримання суб’єктами господарювання відповідних Ліцензійних умов, що надало правового підґрунтя для забезпечення роботи 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>Держлікслужби як контролюючого органу.</w:t>
            </w:r>
          </w:p>
          <w:p w14:paraId="3D39E6AE" w14:textId="77C7E5A9" w:rsidR="003E532E" w:rsidRPr="0045123E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Після поновлення </w:t>
            </w:r>
            <w:r w:rsidR="007A7F25" w:rsidRPr="00D6473F">
              <w:rPr>
                <w:rFonts w:ascii="Times New Roman" w:hAnsi="Times New Roman" w:cs="Times New Roman"/>
                <w:sz w:val="28"/>
                <w:szCs w:val="28"/>
              </w:rPr>
              <w:t>пла</w:t>
            </w:r>
            <w:r w:rsidR="00B41507" w:rsidRPr="00D6473F">
              <w:rPr>
                <w:rFonts w:ascii="Times New Roman" w:hAnsi="Times New Roman" w:cs="Times New Roman"/>
                <w:sz w:val="28"/>
                <w:szCs w:val="28"/>
              </w:rPr>
              <w:t>нових перевірок, станом на 30.09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.2026 Держлікслужбою та її територіальним органами здійснено планові </w:t>
            </w:r>
            <w:r w:rsidR="0007219A" w:rsidRPr="00D6473F">
              <w:rPr>
                <w:rFonts w:ascii="Times New Roman" w:hAnsi="Times New Roman" w:cs="Times New Roman"/>
                <w:sz w:val="28"/>
                <w:szCs w:val="28"/>
              </w:rPr>
              <w:t>перевірки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7713" w:rsidRPr="00D6473F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 суб’єктів господарювання</w:t>
            </w:r>
            <w:r w:rsidR="00700BB4"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(аптеки та аптечні пункти) стосовно дотримання ними Ліцензійних умов з роздрібної торгівлі лікарськими засобами. У </w:t>
            </w:r>
            <w:r w:rsidR="00CE3E4D" w:rsidRPr="00D647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6473F" w:rsidRPr="00D6473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Pr="00D6473F">
              <w:rPr>
                <w:rFonts w:ascii="Times New Roman" w:hAnsi="Times New Roman" w:cs="Times New Roman"/>
                <w:sz w:val="28"/>
                <w:szCs w:val="28"/>
              </w:rPr>
              <w:t xml:space="preserve"> місцях провадження господарської діяльності цих суб’єктів господарювання</w:t>
            </w: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  встановлено порушення абзацу 5 пункту 165 Ліцензійних умов та надані розпорядження про усунення порушень.</w:t>
            </w:r>
          </w:p>
          <w:p w14:paraId="715379B3" w14:textId="0A94AFF0" w:rsidR="003E532E" w:rsidRPr="00131867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867">
              <w:rPr>
                <w:rFonts w:ascii="Times New Roman" w:hAnsi="Times New Roman" w:cs="Times New Roman"/>
                <w:sz w:val="28"/>
                <w:szCs w:val="28"/>
              </w:rPr>
              <w:t>Територіальними органами Держлі</w:t>
            </w:r>
            <w:r w:rsidR="007A7F25" w:rsidRPr="00131867">
              <w:rPr>
                <w:rFonts w:ascii="Times New Roman" w:hAnsi="Times New Roman" w:cs="Times New Roman"/>
                <w:sz w:val="28"/>
                <w:szCs w:val="28"/>
              </w:rPr>
              <w:t>ксл</w:t>
            </w:r>
            <w:r w:rsidR="00B41507" w:rsidRPr="00131867">
              <w:rPr>
                <w:rFonts w:ascii="Times New Roman" w:hAnsi="Times New Roman" w:cs="Times New Roman"/>
                <w:sz w:val="28"/>
                <w:szCs w:val="28"/>
              </w:rPr>
              <w:t>ужби укладені та станом на 30.09</w:t>
            </w:r>
            <w:r w:rsidRPr="00131867">
              <w:rPr>
                <w:rFonts w:ascii="Times New Roman" w:hAnsi="Times New Roman" w:cs="Times New Roman"/>
                <w:sz w:val="28"/>
                <w:szCs w:val="28"/>
              </w:rPr>
              <w:t xml:space="preserve">.2026 діють </w:t>
            </w:r>
          </w:p>
          <w:p w14:paraId="2A70B5B9" w14:textId="7228176A" w:rsidR="003E532E" w:rsidRPr="0045123E" w:rsidRDefault="00CE3E4D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86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E532E" w:rsidRPr="00131867">
              <w:rPr>
                <w:rFonts w:ascii="Times New Roman" w:hAnsi="Times New Roman" w:cs="Times New Roman"/>
                <w:sz w:val="28"/>
                <w:szCs w:val="28"/>
              </w:rPr>
              <w:t xml:space="preserve"> меморандумів з</w:t>
            </w:r>
            <w:r w:rsidRPr="00131867">
              <w:rPr>
                <w:rFonts w:ascii="Times New Roman" w:hAnsi="Times New Roman" w:cs="Times New Roman"/>
                <w:sz w:val="28"/>
                <w:szCs w:val="28"/>
              </w:rPr>
              <w:t xml:space="preserve"> громадськими організаціями в 21</w:t>
            </w:r>
            <w:r w:rsidR="003E532E" w:rsidRPr="00131867">
              <w:rPr>
                <w:rFonts w:ascii="Times New Roman" w:hAnsi="Times New Roman" w:cs="Times New Roman"/>
                <w:sz w:val="28"/>
                <w:szCs w:val="28"/>
              </w:rPr>
              <w:t xml:space="preserve"> областях </w:t>
            </w:r>
            <w:r w:rsidR="003E532E" w:rsidRPr="001318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України. В рамках підписаних меморандумів проводиться співпраця в питаннях забезпечення створення аптечними закладами необхідних</w:t>
            </w:r>
            <w:r w:rsidR="003E532E" w:rsidRPr="0045123E">
              <w:rPr>
                <w:rFonts w:ascii="Times New Roman" w:hAnsi="Times New Roman" w:cs="Times New Roman"/>
                <w:sz w:val="28"/>
                <w:szCs w:val="28"/>
              </w:rPr>
              <w:t xml:space="preserve"> умов доступності.</w:t>
            </w:r>
          </w:p>
          <w:p w14:paraId="40F8510D" w14:textId="77777777" w:rsidR="003E532E" w:rsidRPr="0045123E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>В інших областях територіальними органами Держлікслужби проводяться консультації та інші заходи, що спрямовані на пошук зацікавлених у співробітництві громадських організацій.</w:t>
            </w:r>
          </w:p>
          <w:p w14:paraId="62172D51" w14:textId="114A2735" w:rsidR="008F78A0" w:rsidRPr="0045123E" w:rsidRDefault="003E532E" w:rsidP="003E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23E">
              <w:rPr>
                <w:rFonts w:ascii="Times New Roman" w:hAnsi="Times New Roman" w:cs="Times New Roman"/>
                <w:sz w:val="28"/>
                <w:szCs w:val="28"/>
              </w:rPr>
              <w:t>Інформація щодо організації забезпечення доступності ліків для всіх верств населення та необхідності суворого дотримання Ліцензійних умов щодо створення відповідних умов для маломобільних груп населення в електронному вигляді надсилалась керівникам суб’єктів господарювання, озвучувалась під час проведення навчальних семінарів.</w:t>
            </w:r>
          </w:p>
        </w:tc>
      </w:tr>
    </w:tbl>
    <w:p w14:paraId="1D339439" w14:textId="77777777" w:rsidR="00F541EC" w:rsidRPr="0045123E" w:rsidRDefault="00F541EC" w:rsidP="008F78A0"/>
    <w:sectPr w:rsidR="00F541EC" w:rsidRPr="0045123E" w:rsidSect="00FB6EDE">
      <w:pgSz w:w="15840" w:h="12240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EC"/>
    <w:rsid w:val="0007219A"/>
    <w:rsid w:val="00094DA6"/>
    <w:rsid w:val="000D11A7"/>
    <w:rsid w:val="00131867"/>
    <w:rsid w:val="0017611A"/>
    <w:rsid w:val="003E532E"/>
    <w:rsid w:val="0045123E"/>
    <w:rsid w:val="004830B8"/>
    <w:rsid w:val="00585778"/>
    <w:rsid w:val="00606A23"/>
    <w:rsid w:val="00662127"/>
    <w:rsid w:val="006E1585"/>
    <w:rsid w:val="00700BB4"/>
    <w:rsid w:val="00745E49"/>
    <w:rsid w:val="007A7F25"/>
    <w:rsid w:val="008802C3"/>
    <w:rsid w:val="008914FC"/>
    <w:rsid w:val="008E4555"/>
    <w:rsid w:val="008E7EC3"/>
    <w:rsid w:val="008F78A0"/>
    <w:rsid w:val="009E6C4E"/>
    <w:rsid w:val="00A57713"/>
    <w:rsid w:val="00A93119"/>
    <w:rsid w:val="00B2670E"/>
    <w:rsid w:val="00B41507"/>
    <w:rsid w:val="00B42F07"/>
    <w:rsid w:val="00C11397"/>
    <w:rsid w:val="00C42320"/>
    <w:rsid w:val="00CA3369"/>
    <w:rsid w:val="00CB0AD3"/>
    <w:rsid w:val="00CE1344"/>
    <w:rsid w:val="00CE3E4D"/>
    <w:rsid w:val="00D0358D"/>
    <w:rsid w:val="00D117D2"/>
    <w:rsid w:val="00D6473F"/>
    <w:rsid w:val="00DA3D33"/>
    <w:rsid w:val="00E43E61"/>
    <w:rsid w:val="00EA146D"/>
    <w:rsid w:val="00EC2979"/>
    <w:rsid w:val="00F541EC"/>
    <w:rsid w:val="00FB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D04D"/>
  <w15:chartTrackingRefBased/>
  <w15:docId w15:val="{7687F0AB-D70B-41EC-BDF2-9AFFCB3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2987</Words>
  <Characters>1703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Сіроштан Олександр Миколайович</cp:lastModifiedBy>
  <cp:revision>13</cp:revision>
  <dcterms:created xsi:type="dcterms:W3CDTF">2026-07-07T06:17:00Z</dcterms:created>
  <dcterms:modified xsi:type="dcterms:W3CDTF">2026-10-09T12:10:00Z</dcterms:modified>
</cp:coreProperties>
</file>